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铬铁战略市场规划报告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260" w:history="1">
        <w:r>
          <w:rPr>
            <w:rFonts w:ascii="仿宋" w:eastAsia="仿宋" w:hAnsi="仿宋" w:cs="仿宋" w:hint="eastAsia"/>
            <w:lang w:val="en-GB"/>
          </w:rPr>
          <w:t>前言</w:t>
        </w:r>
        <w:r>
          <w:tab/>
        </w:r>
        <w:r>
          <w:fldChar w:fldCharType="begin"/>
        </w:r>
        <w:r>
          <w:instrText xml:space="preserve"> PAGEREF _Toc17260 \h </w:instrText>
        </w:r>
        <w:r>
          <w:fldChar w:fldCharType="separate"/>
        </w:r>
        <w:r>
          <w:t>3</w:t>
        </w:r>
        <w:r>
          <w:fldChar w:fldCharType="end"/>
        </w:r>
      </w:hyperlink>
    </w:p>
    <w:p>
      <w:pPr>
        <w:pStyle w:val="TOC1"/>
        <w:tabs>
          <w:tab w:val="right" w:leader="dot" w:pos="8306"/>
        </w:tabs>
      </w:pPr>
      <w:hyperlink w:anchor="_Toc1860" w:history="1">
        <w:r>
          <w:rPr>
            <w:rFonts w:ascii="仿宋" w:eastAsia="仿宋" w:hAnsi="仿宋" w:cs="仿宋" w:hint="eastAsia"/>
            <w:lang w:val="en-GB"/>
          </w:rPr>
          <w:t>一、人力资源分析</w:t>
        </w:r>
        <w:r>
          <w:tab/>
        </w:r>
        <w:r>
          <w:fldChar w:fldCharType="begin"/>
        </w:r>
        <w:r>
          <w:instrText xml:space="preserve"> PAGEREF _Toc1860 \h </w:instrText>
        </w:r>
        <w:r>
          <w:fldChar w:fldCharType="separate"/>
        </w:r>
        <w:r>
          <w:t>3</w:t>
        </w:r>
        <w:r>
          <w:fldChar w:fldCharType="end"/>
        </w:r>
      </w:hyperlink>
    </w:p>
    <w:p>
      <w:pPr>
        <w:pStyle w:val="TOC2"/>
        <w:tabs>
          <w:tab w:val="right" w:leader="dot" w:pos="8306"/>
        </w:tabs>
      </w:pPr>
      <w:hyperlink w:anchor="_Toc20754" w:history="1">
        <w:r>
          <w:rPr>
            <w:rFonts w:ascii="仿宋" w:eastAsia="仿宋" w:hAnsi="仿宋" w:cs="仿宋" w:hint="eastAsia"/>
            <w:lang w:val="en-GB"/>
          </w:rPr>
          <w:t>(一)、人力资源配置</w:t>
        </w:r>
        <w:r>
          <w:tab/>
        </w:r>
        <w:r>
          <w:fldChar w:fldCharType="begin"/>
        </w:r>
        <w:r>
          <w:instrText xml:space="preserve"> PAGEREF _Toc20754 \h </w:instrText>
        </w:r>
        <w:r>
          <w:fldChar w:fldCharType="separate"/>
        </w:r>
        <w:r>
          <w:t>3</w:t>
        </w:r>
        <w:r>
          <w:fldChar w:fldCharType="end"/>
        </w:r>
      </w:hyperlink>
    </w:p>
    <w:p>
      <w:pPr>
        <w:pStyle w:val="TOC2"/>
        <w:tabs>
          <w:tab w:val="right" w:leader="dot" w:pos="8306"/>
        </w:tabs>
      </w:pPr>
      <w:hyperlink w:anchor="_Toc27678" w:history="1">
        <w:r>
          <w:rPr>
            <w:rFonts w:ascii="仿宋" w:eastAsia="仿宋" w:hAnsi="仿宋" w:cs="仿宋" w:hint="eastAsia"/>
            <w:lang w:val="en-GB"/>
          </w:rPr>
          <w:t>(二)、员工技能培训</w:t>
        </w:r>
        <w:r>
          <w:tab/>
        </w:r>
        <w:r>
          <w:fldChar w:fldCharType="begin"/>
        </w:r>
        <w:r>
          <w:instrText xml:space="preserve"> PAGEREF _Toc27678 \h </w:instrText>
        </w:r>
        <w:r>
          <w:fldChar w:fldCharType="separate"/>
        </w:r>
        <w:r>
          <w:t>5</w:t>
        </w:r>
        <w:r>
          <w:fldChar w:fldCharType="end"/>
        </w:r>
      </w:hyperlink>
    </w:p>
    <w:p>
      <w:pPr>
        <w:pStyle w:val="TOC1"/>
        <w:tabs>
          <w:tab w:val="right" w:leader="dot" w:pos="8306"/>
        </w:tabs>
      </w:pPr>
      <w:hyperlink w:anchor="_Toc18503" w:history="1">
        <w:r>
          <w:rPr>
            <w:rFonts w:ascii="仿宋" w:eastAsia="仿宋" w:hAnsi="仿宋" w:cs="仿宋" w:hint="eastAsia"/>
            <w:lang w:val="en-GB"/>
          </w:rPr>
          <w:t>二、发展规划分析</w:t>
        </w:r>
        <w:r>
          <w:tab/>
        </w:r>
        <w:r>
          <w:fldChar w:fldCharType="begin"/>
        </w:r>
        <w:r>
          <w:instrText xml:space="preserve"> PAGEREF _Toc18503 \h </w:instrText>
        </w:r>
        <w:r>
          <w:fldChar w:fldCharType="separate"/>
        </w:r>
        <w:r>
          <w:t>7</w:t>
        </w:r>
        <w:r>
          <w:fldChar w:fldCharType="end"/>
        </w:r>
      </w:hyperlink>
    </w:p>
    <w:p>
      <w:pPr>
        <w:pStyle w:val="TOC2"/>
        <w:tabs>
          <w:tab w:val="right" w:leader="dot" w:pos="8306"/>
        </w:tabs>
      </w:pPr>
      <w:hyperlink w:anchor="_Toc10191" w:history="1">
        <w:r>
          <w:rPr>
            <w:rFonts w:ascii="仿宋" w:eastAsia="仿宋" w:hAnsi="仿宋" w:cs="仿宋" w:hint="eastAsia"/>
            <w:lang w:val="en-GB"/>
          </w:rPr>
          <w:t>(一)、公司发展规划</w:t>
        </w:r>
        <w:r>
          <w:tab/>
        </w:r>
        <w:r>
          <w:fldChar w:fldCharType="begin"/>
        </w:r>
        <w:r>
          <w:instrText xml:space="preserve"> PAGEREF _Toc10191 \h </w:instrText>
        </w:r>
        <w:r>
          <w:fldChar w:fldCharType="separate"/>
        </w:r>
        <w:r>
          <w:t>7</w:t>
        </w:r>
        <w:r>
          <w:fldChar w:fldCharType="end"/>
        </w:r>
      </w:hyperlink>
    </w:p>
    <w:p>
      <w:pPr>
        <w:pStyle w:val="TOC2"/>
        <w:tabs>
          <w:tab w:val="right" w:leader="dot" w:pos="8306"/>
        </w:tabs>
      </w:pPr>
      <w:hyperlink w:anchor="_Toc31064" w:history="1">
        <w:r>
          <w:rPr>
            <w:rFonts w:ascii="仿宋" w:eastAsia="仿宋" w:hAnsi="仿宋" w:cs="仿宋" w:hint="eastAsia"/>
            <w:lang w:val="en-GB"/>
          </w:rPr>
          <w:t>(二)、保障措施</w:t>
        </w:r>
        <w:r>
          <w:tab/>
        </w:r>
        <w:r>
          <w:fldChar w:fldCharType="begin"/>
        </w:r>
        <w:r>
          <w:instrText xml:space="preserve"> PAGEREF _Toc31064 \h </w:instrText>
        </w:r>
        <w:r>
          <w:fldChar w:fldCharType="separate"/>
        </w:r>
        <w:r>
          <w:t>8</w:t>
        </w:r>
        <w:r>
          <w:fldChar w:fldCharType="end"/>
        </w:r>
      </w:hyperlink>
    </w:p>
    <w:p>
      <w:pPr>
        <w:pStyle w:val="TOC1"/>
        <w:tabs>
          <w:tab w:val="right" w:leader="dot" w:pos="8306"/>
        </w:tabs>
      </w:pPr>
      <w:hyperlink w:anchor="_Toc4047" w:history="1">
        <w:r>
          <w:rPr>
            <w:rFonts w:ascii="仿宋" w:eastAsia="仿宋" w:hAnsi="仿宋" w:cs="仿宋" w:hint="eastAsia"/>
            <w:lang w:val="en-GB"/>
          </w:rPr>
          <w:t>三、市场地位与竞争战略</w:t>
        </w:r>
        <w:r>
          <w:tab/>
        </w:r>
        <w:r>
          <w:fldChar w:fldCharType="begin"/>
        </w:r>
        <w:r>
          <w:instrText xml:space="preserve"> PAGEREF _Toc4047 \h </w:instrText>
        </w:r>
        <w:r>
          <w:fldChar w:fldCharType="separate"/>
        </w:r>
        <w:r>
          <w:t>9</w:t>
        </w:r>
        <w:r>
          <w:fldChar w:fldCharType="end"/>
        </w:r>
      </w:hyperlink>
    </w:p>
    <w:p>
      <w:pPr>
        <w:pStyle w:val="TOC2"/>
        <w:tabs>
          <w:tab w:val="right" w:leader="dot" w:pos="8306"/>
        </w:tabs>
      </w:pPr>
      <w:hyperlink w:anchor="_Toc22763" w:history="1">
        <w:r>
          <w:rPr>
            <w:rFonts w:ascii="仿宋" w:eastAsia="仿宋" w:hAnsi="仿宋" w:cs="仿宋" w:hint="eastAsia"/>
            <w:lang w:val="en-GB"/>
          </w:rPr>
          <w:t>(一)、顾客忠诚</w:t>
        </w:r>
        <w:r>
          <w:tab/>
        </w:r>
        <w:r>
          <w:fldChar w:fldCharType="begin"/>
        </w:r>
        <w:r>
          <w:instrText xml:space="preserve"> PAGEREF _Toc22763 \h </w:instrText>
        </w:r>
        <w:r>
          <w:fldChar w:fldCharType="separate"/>
        </w:r>
        <w:r>
          <w:t>9</w:t>
        </w:r>
        <w:r>
          <w:fldChar w:fldCharType="end"/>
        </w:r>
      </w:hyperlink>
    </w:p>
    <w:p>
      <w:pPr>
        <w:pStyle w:val="TOC2"/>
        <w:tabs>
          <w:tab w:val="right" w:leader="dot" w:pos="8306"/>
        </w:tabs>
      </w:pPr>
      <w:hyperlink w:anchor="_Toc3843" w:history="1">
        <w:r>
          <w:rPr>
            <w:rFonts w:ascii="仿宋" w:eastAsia="仿宋" w:hAnsi="仿宋" w:cs="仿宋" w:hint="eastAsia"/>
            <w:lang w:val="en-GB"/>
          </w:rPr>
          <w:t>(二)、全面质量管理</w:t>
        </w:r>
        <w:r>
          <w:tab/>
        </w:r>
        <w:r>
          <w:fldChar w:fldCharType="begin"/>
        </w:r>
        <w:r>
          <w:instrText xml:space="preserve"> PAGEREF _Toc3843 \h </w:instrText>
        </w:r>
        <w:r>
          <w:fldChar w:fldCharType="separate"/>
        </w:r>
        <w:r>
          <w:t>11</w:t>
        </w:r>
        <w:r>
          <w:fldChar w:fldCharType="end"/>
        </w:r>
      </w:hyperlink>
    </w:p>
    <w:p>
      <w:pPr>
        <w:pStyle w:val="TOC2"/>
        <w:tabs>
          <w:tab w:val="right" w:leader="dot" w:pos="8306"/>
        </w:tabs>
      </w:pPr>
      <w:hyperlink w:anchor="_Toc21413" w:history="1">
        <w:r>
          <w:rPr>
            <w:rFonts w:ascii="仿宋" w:eastAsia="仿宋" w:hAnsi="仿宋" w:cs="仿宋" w:hint="eastAsia"/>
            <w:lang w:val="en-GB"/>
          </w:rPr>
          <w:t>(三)、研究市场营销学的意义</w:t>
        </w:r>
        <w:r>
          <w:tab/>
        </w:r>
        <w:r>
          <w:fldChar w:fldCharType="begin"/>
        </w:r>
        <w:r>
          <w:instrText xml:space="preserve"> PAGEREF _Toc21413 \h </w:instrText>
        </w:r>
        <w:r>
          <w:fldChar w:fldCharType="separate"/>
        </w:r>
        <w:r>
          <w:t>11</w:t>
        </w:r>
        <w:r>
          <w:fldChar w:fldCharType="end"/>
        </w:r>
      </w:hyperlink>
    </w:p>
    <w:p>
      <w:pPr>
        <w:pStyle w:val="TOC2"/>
        <w:tabs>
          <w:tab w:val="right" w:leader="dot" w:pos="8306"/>
        </w:tabs>
      </w:pPr>
      <w:hyperlink w:anchor="_Toc16244" w:history="1">
        <w:r>
          <w:rPr>
            <w:rFonts w:ascii="仿宋" w:eastAsia="仿宋" w:hAnsi="仿宋" w:cs="仿宋" w:hint="eastAsia"/>
            <w:lang w:val="en-GB"/>
          </w:rPr>
          <w:t>(四)、市场营销学的研究方法</w:t>
        </w:r>
        <w:r>
          <w:tab/>
        </w:r>
        <w:r>
          <w:fldChar w:fldCharType="begin"/>
        </w:r>
        <w:r>
          <w:instrText xml:space="preserve"> PAGEREF _Toc16244 \h </w:instrText>
        </w:r>
        <w:r>
          <w:fldChar w:fldCharType="separate"/>
        </w:r>
        <w:r>
          <w:t>13</w:t>
        </w:r>
        <w:r>
          <w:fldChar w:fldCharType="end"/>
        </w:r>
      </w:hyperlink>
    </w:p>
    <w:p>
      <w:pPr>
        <w:pStyle w:val="TOC2"/>
        <w:tabs>
          <w:tab w:val="right" w:leader="dot" w:pos="8306"/>
        </w:tabs>
      </w:pPr>
      <w:hyperlink w:anchor="_Toc17303" w:history="1">
        <w:r>
          <w:rPr>
            <w:rFonts w:ascii="仿宋" w:eastAsia="仿宋" w:hAnsi="仿宋" w:cs="仿宋" w:hint="eastAsia"/>
            <w:lang w:val="en-GB"/>
          </w:rPr>
          <w:t>(五)、选择进攻战略</w:t>
        </w:r>
        <w:r>
          <w:tab/>
        </w:r>
        <w:r>
          <w:fldChar w:fldCharType="begin"/>
        </w:r>
        <w:r>
          <w:instrText xml:space="preserve"> PAGEREF _Toc17303 \h </w:instrText>
        </w:r>
        <w:r>
          <w:fldChar w:fldCharType="separate"/>
        </w:r>
        <w:r>
          <w:t>14</w:t>
        </w:r>
        <w:r>
          <w:fldChar w:fldCharType="end"/>
        </w:r>
      </w:hyperlink>
    </w:p>
    <w:p>
      <w:pPr>
        <w:pStyle w:val="TOC2"/>
        <w:tabs>
          <w:tab w:val="right" w:leader="dot" w:pos="8306"/>
        </w:tabs>
      </w:pPr>
      <w:hyperlink w:anchor="_Toc17006" w:history="1">
        <w:r>
          <w:rPr>
            <w:rFonts w:ascii="仿宋" w:eastAsia="仿宋" w:hAnsi="仿宋" w:cs="仿宋" w:hint="eastAsia"/>
            <w:lang w:val="en-GB"/>
          </w:rPr>
          <w:t>(六)、确定战略目标与竞争对手</w:t>
        </w:r>
        <w:r>
          <w:tab/>
        </w:r>
        <w:r>
          <w:fldChar w:fldCharType="begin"/>
        </w:r>
        <w:r>
          <w:instrText xml:space="preserve"> PAGEREF _Toc17006 \h </w:instrText>
        </w:r>
        <w:r>
          <w:fldChar w:fldCharType="separate"/>
        </w:r>
        <w:r>
          <w:t>16</w:t>
        </w:r>
        <w:r>
          <w:fldChar w:fldCharType="end"/>
        </w:r>
      </w:hyperlink>
    </w:p>
    <w:p>
      <w:pPr>
        <w:pStyle w:val="TOC2"/>
        <w:tabs>
          <w:tab w:val="right" w:leader="dot" w:pos="8306"/>
        </w:tabs>
      </w:pPr>
      <w:hyperlink w:anchor="_Toc15959" w:history="1">
        <w:r>
          <w:rPr>
            <w:rFonts w:ascii="仿宋" w:eastAsia="仿宋" w:hAnsi="仿宋" w:cs="仿宋" w:hint="eastAsia"/>
            <w:lang w:val="en-GB"/>
          </w:rPr>
          <w:t>(七)、市场追随者战略</w:t>
        </w:r>
        <w:r>
          <w:tab/>
        </w:r>
        <w:r>
          <w:fldChar w:fldCharType="begin"/>
        </w:r>
        <w:r>
          <w:instrText xml:space="preserve"> PAGEREF _Toc15959 \h </w:instrText>
        </w:r>
        <w:r>
          <w:fldChar w:fldCharType="separate"/>
        </w:r>
        <w:r>
          <w:t>18</w:t>
        </w:r>
        <w:r>
          <w:fldChar w:fldCharType="end"/>
        </w:r>
      </w:hyperlink>
    </w:p>
    <w:p>
      <w:pPr>
        <w:pStyle w:val="TOC2"/>
        <w:tabs>
          <w:tab w:val="right" w:leader="dot" w:pos="8306"/>
        </w:tabs>
      </w:pPr>
      <w:hyperlink w:anchor="_Toc21185" w:history="1">
        <w:r>
          <w:rPr>
            <w:rFonts w:ascii="仿宋" w:eastAsia="仿宋" w:hAnsi="仿宋" w:cs="仿宋" w:hint="eastAsia"/>
            <w:lang w:val="en-GB"/>
          </w:rPr>
          <w:t>(八)、市场利基者战略</w:t>
        </w:r>
        <w:r>
          <w:tab/>
        </w:r>
        <w:r>
          <w:fldChar w:fldCharType="begin"/>
        </w:r>
        <w:r>
          <w:instrText xml:space="preserve"> PAGEREF _Toc21185 \h </w:instrText>
        </w:r>
        <w:r>
          <w:fldChar w:fldCharType="separate"/>
        </w:r>
        <w:r>
          <w:t>19</w:t>
        </w:r>
        <w:r>
          <w:fldChar w:fldCharType="end"/>
        </w:r>
      </w:hyperlink>
    </w:p>
    <w:p>
      <w:pPr>
        <w:pStyle w:val="TOC2"/>
        <w:tabs>
          <w:tab w:val="right" w:leader="dot" w:pos="8306"/>
        </w:tabs>
      </w:pPr>
      <w:hyperlink w:anchor="_Toc26813" w:history="1">
        <w:r>
          <w:rPr>
            <w:rFonts w:ascii="仿宋" w:eastAsia="仿宋" w:hAnsi="仿宋" w:cs="仿宋" w:hint="eastAsia"/>
            <w:lang w:val="en-GB"/>
          </w:rPr>
          <w:t>(九)、竞争战略选择</w:t>
        </w:r>
        <w:r>
          <w:tab/>
        </w:r>
        <w:r>
          <w:fldChar w:fldCharType="begin"/>
        </w:r>
        <w:r>
          <w:instrText xml:space="preserve"> PAGEREF _Toc26813 \h </w:instrText>
        </w:r>
        <w:r>
          <w:fldChar w:fldCharType="separate"/>
        </w:r>
        <w:r>
          <w:t>21</w:t>
        </w:r>
        <w:r>
          <w:fldChar w:fldCharType="end"/>
        </w:r>
      </w:hyperlink>
    </w:p>
    <w:p>
      <w:pPr>
        <w:pStyle w:val="TOC2"/>
        <w:tabs>
          <w:tab w:val="right" w:leader="dot" w:pos="8306"/>
        </w:tabs>
      </w:pPr>
      <w:hyperlink w:anchor="_Toc10762" w:history="1">
        <w:r>
          <w:rPr>
            <w:rFonts w:ascii="仿宋" w:eastAsia="仿宋" w:hAnsi="仿宋" w:cs="仿宋" w:hint="eastAsia"/>
            <w:lang w:val="en-GB"/>
          </w:rPr>
          <w:t>(十)、铬铁行业竞争者识别</w:t>
        </w:r>
        <w:r>
          <w:tab/>
        </w:r>
        <w:r>
          <w:fldChar w:fldCharType="begin"/>
        </w:r>
        <w:r>
          <w:instrText xml:space="preserve"> PAGEREF _Toc10762 \h </w:instrText>
        </w:r>
        <w:r>
          <w:fldChar w:fldCharType="separate"/>
        </w:r>
        <w:r>
          <w:t>23</w:t>
        </w:r>
        <w:r>
          <w:fldChar w:fldCharType="end"/>
        </w:r>
      </w:hyperlink>
    </w:p>
    <w:p>
      <w:pPr>
        <w:pStyle w:val="TOC1"/>
        <w:tabs>
          <w:tab w:val="right" w:leader="dot" w:pos="8306"/>
        </w:tabs>
      </w:pPr>
      <w:hyperlink w:anchor="_Toc9618" w:history="1">
        <w:r>
          <w:rPr>
            <w:rFonts w:ascii="仿宋" w:eastAsia="仿宋" w:hAnsi="仿宋" w:cs="仿宋" w:hint="eastAsia"/>
            <w:lang w:val="en-GB"/>
          </w:rPr>
          <w:t>四、铬铁行业前景</w:t>
        </w:r>
        <w:r>
          <w:tab/>
        </w:r>
        <w:r>
          <w:fldChar w:fldCharType="begin"/>
        </w:r>
        <w:r>
          <w:instrText xml:space="preserve"> PAGEREF _Toc9618 \h </w:instrText>
        </w:r>
        <w:r>
          <w:fldChar w:fldCharType="separate"/>
        </w:r>
        <w:r>
          <w:t>24</w:t>
        </w:r>
        <w:r>
          <w:fldChar w:fldCharType="end"/>
        </w:r>
      </w:hyperlink>
    </w:p>
    <w:p>
      <w:pPr>
        <w:pStyle w:val="TOC2"/>
        <w:tabs>
          <w:tab w:val="right" w:leader="dot" w:pos="8306"/>
        </w:tabs>
      </w:pPr>
      <w:hyperlink w:anchor="_Toc22816" w:history="1">
        <w:r>
          <w:rPr>
            <w:rFonts w:ascii="仿宋" w:eastAsia="仿宋" w:hAnsi="仿宋" w:cs="仿宋" w:hint="eastAsia"/>
            <w:lang w:val="en-GB"/>
          </w:rPr>
          <w:t>(一)、市场增长预测</w:t>
        </w:r>
        <w:r>
          <w:tab/>
        </w:r>
        <w:r>
          <w:fldChar w:fldCharType="begin"/>
        </w:r>
        <w:r>
          <w:instrText xml:space="preserve"> PAGEREF _Toc22816 \h </w:instrText>
        </w:r>
        <w:r>
          <w:fldChar w:fldCharType="separate"/>
        </w:r>
        <w:r>
          <w:t>24</w:t>
        </w:r>
        <w:r>
          <w:fldChar w:fldCharType="end"/>
        </w:r>
      </w:hyperlink>
    </w:p>
    <w:p>
      <w:pPr>
        <w:pStyle w:val="TOC2"/>
        <w:tabs>
          <w:tab w:val="right" w:leader="dot" w:pos="8306"/>
        </w:tabs>
      </w:pPr>
      <w:hyperlink w:anchor="_Toc24246" w:history="1">
        <w:r>
          <w:rPr>
            <w:rFonts w:ascii="仿宋" w:eastAsia="仿宋" w:hAnsi="仿宋" w:cs="仿宋" w:hint="eastAsia"/>
            <w:lang w:val="en-GB"/>
          </w:rPr>
          <w:t>(二)、新兴市场机会</w:t>
        </w:r>
        <w:r>
          <w:tab/>
        </w:r>
        <w:r>
          <w:fldChar w:fldCharType="begin"/>
        </w:r>
        <w:r>
          <w:instrText xml:space="preserve"> PAGEREF _Toc24246 \h </w:instrText>
        </w:r>
        <w:r>
          <w:fldChar w:fldCharType="separate"/>
        </w:r>
        <w:r>
          <w:t>25</w:t>
        </w:r>
        <w:r>
          <w:fldChar w:fldCharType="end"/>
        </w:r>
      </w:hyperlink>
    </w:p>
    <w:p>
      <w:pPr>
        <w:pStyle w:val="TOC2"/>
        <w:tabs>
          <w:tab w:val="right" w:leader="dot" w:pos="8306"/>
        </w:tabs>
      </w:pPr>
      <w:hyperlink w:anchor="_Toc29984" w:history="1">
        <w:r>
          <w:rPr>
            <w:rFonts w:ascii="仿宋" w:eastAsia="仿宋" w:hAnsi="仿宋" w:cs="仿宋" w:hint="eastAsia"/>
            <w:lang w:val="en-GB"/>
          </w:rPr>
          <w:t>(三)、技术前景展望</w:t>
        </w:r>
        <w:r>
          <w:tab/>
        </w:r>
        <w:r>
          <w:fldChar w:fldCharType="begin"/>
        </w:r>
        <w:r>
          <w:instrText xml:space="preserve"> PAGEREF _Toc29984 \h </w:instrText>
        </w:r>
        <w:r>
          <w:fldChar w:fldCharType="separate"/>
        </w:r>
        <w:r>
          <w:t>26</w:t>
        </w:r>
        <w:r>
          <w:fldChar w:fldCharType="end"/>
        </w:r>
      </w:hyperlink>
    </w:p>
    <w:p>
      <w:pPr>
        <w:pStyle w:val="TOC2"/>
        <w:tabs>
          <w:tab w:val="right" w:leader="dot" w:pos="8306"/>
        </w:tabs>
      </w:pPr>
      <w:hyperlink w:anchor="_Toc25743" w:history="1">
        <w:r>
          <w:rPr>
            <w:rFonts w:ascii="仿宋" w:eastAsia="仿宋" w:hAnsi="仿宋" w:cs="仿宋" w:hint="eastAsia"/>
            <w:lang w:val="en-GB"/>
          </w:rPr>
          <w:t>(四)、政策环境变化</w:t>
        </w:r>
        <w:r>
          <w:tab/>
        </w:r>
        <w:r>
          <w:fldChar w:fldCharType="begin"/>
        </w:r>
        <w:r>
          <w:instrText xml:space="preserve"> PAGEREF _Toc25743 \h </w:instrText>
        </w:r>
        <w:r>
          <w:fldChar w:fldCharType="separate"/>
        </w:r>
        <w:r>
          <w:t>27</w:t>
        </w:r>
        <w:r>
          <w:fldChar w:fldCharType="end"/>
        </w:r>
      </w:hyperlink>
    </w:p>
    <w:p>
      <w:pPr>
        <w:pStyle w:val="TOC1"/>
        <w:tabs>
          <w:tab w:val="right" w:leader="dot" w:pos="8306"/>
        </w:tabs>
      </w:pPr>
      <w:hyperlink w:anchor="_Toc17839" w:history="1">
        <w:r>
          <w:rPr>
            <w:rFonts w:ascii="仿宋" w:eastAsia="仿宋" w:hAnsi="仿宋" w:cs="仿宋" w:hint="eastAsia"/>
            <w:lang w:val="en-GB"/>
          </w:rPr>
          <w:t>五、SWOT分析说明</w:t>
        </w:r>
        <w:r>
          <w:tab/>
        </w:r>
        <w:r>
          <w:fldChar w:fldCharType="begin"/>
        </w:r>
        <w:r>
          <w:instrText xml:space="preserve"> PAGEREF _Toc17839 \h </w:instrText>
        </w:r>
        <w:r>
          <w:fldChar w:fldCharType="separate"/>
        </w:r>
        <w:r>
          <w:t>28</w:t>
        </w:r>
        <w:r>
          <w:fldChar w:fldCharType="end"/>
        </w:r>
      </w:hyperlink>
    </w:p>
    <w:p>
      <w:pPr>
        <w:pStyle w:val="TOC2"/>
        <w:tabs>
          <w:tab w:val="right" w:leader="dot" w:pos="8306"/>
        </w:tabs>
      </w:pPr>
      <w:hyperlink w:anchor="_Toc32181" w:history="1">
        <w:r>
          <w:rPr>
            <w:rFonts w:ascii="仿宋" w:eastAsia="仿宋" w:hAnsi="仿宋" w:cs="仿宋" w:hint="eastAsia"/>
            <w:lang w:val="en-GB"/>
          </w:rPr>
          <w:t>(一)、优势分析(S)</w:t>
        </w:r>
        <w:r>
          <w:tab/>
        </w:r>
        <w:r>
          <w:fldChar w:fldCharType="begin"/>
        </w:r>
        <w:r>
          <w:instrText xml:space="preserve"> PAGEREF _Toc32181 \h </w:instrText>
        </w:r>
        <w:r>
          <w:fldChar w:fldCharType="separate"/>
        </w:r>
        <w:r>
          <w:t>28</w:t>
        </w:r>
        <w:r>
          <w:fldChar w:fldCharType="end"/>
        </w:r>
      </w:hyperlink>
    </w:p>
    <w:p>
      <w:pPr>
        <w:pStyle w:val="TOC2"/>
        <w:tabs>
          <w:tab w:val="right" w:leader="dot" w:pos="8306"/>
        </w:tabs>
      </w:pPr>
      <w:hyperlink w:anchor="_Toc18022" w:history="1">
        <w:r>
          <w:rPr>
            <w:rFonts w:ascii="仿宋" w:eastAsia="仿宋" w:hAnsi="仿宋" w:cs="仿宋" w:hint="eastAsia"/>
            <w:lang w:val="en-GB"/>
          </w:rPr>
          <w:t>(二)、劣势分析(W)</w:t>
        </w:r>
        <w:r>
          <w:tab/>
        </w:r>
        <w:r>
          <w:fldChar w:fldCharType="begin"/>
        </w:r>
        <w:r>
          <w:instrText xml:space="preserve"> PAGEREF _Toc18022 \h </w:instrText>
        </w:r>
        <w:r>
          <w:fldChar w:fldCharType="separate"/>
        </w:r>
        <w:r>
          <w:t>29</w:t>
        </w:r>
        <w:r>
          <w:fldChar w:fldCharType="end"/>
        </w:r>
      </w:hyperlink>
    </w:p>
    <w:p>
      <w:pPr>
        <w:pStyle w:val="TOC2"/>
        <w:tabs>
          <w:tab w:val="right" w:leader="dot" w:pos="8306"/>
        </w:tabs>
      </w:pPr>
      <w:hyperlink w:anchor="_Toc20791" w:history="1">
        <w:r>
          <w:rPr>
            <w:rFonts w:ascii="仿宋" w:eastAsia="仿宋" w:hAnsi="仿宋" w:cs="仿宋" w:hint="eastAsia"/>
            <w:lang w:val="en-GB"/>
          </w:rPr>
          <w:t>(三)、机会分析(O)</w:t>
        </w:r>
        <w:r>
          <w:tab/>
        </w:r>
        <w:r>
          <w:fldChar w:fldCharType="begin"/>
        </w:r>
        <w:r>
          <w:instrText xml:space="preserve"> PAGEREF _Toc20791 \h </w:instrText>
        </w:r>
        <w:r>
          <w:fldChar w:fldCharType="separate"/>
        </w:r>
        <w:r>
          <w:t>30</w:t>
        </w:r>
        <w:r>
          <w:fldChar w:fldCharType="end"/>
        </w:r>
      </w:hyperlink>
    </w:p>
    <w:p>
      <w:pPr>
        <w:pStyle w:val="TOC2"/>
        <w:tabs>
          <w:tab w:val="right" w:leader="dot" w:pos="8306"/>
        </w:tabs>
      </w:pPr>
      <w:hyperlink w:anchor="_Toc7303" w:history="1">
        <w:r>
          <w:rPr>
            <w:rFonts w:ascii="仿宋" w:eastAsia="仿宋" w:hAnsi="仿宋" w:cs="仿宋" w:hint="eastAsia"/>
            <w:lang w:val="en-GB"/>
          </w:rPr>
          <w:t>(四)、威胁分析(T)</w:t>
        </w:r>
        <w:r>
          <w:tab/>
        </w:r>
        <w:r>
          <w:fldChar w:fldCharType="begin"/>
        </w:r>
        <w:r>
          <w:instrText xml:space="preserve"> PAGEREF _Toc7303 \h </w:instrText>
        </w:r>
        <w:r>
          <w:fldChar w:fldCharType="separate"/>
        </w:r>
        <w:r>
          <w:t>32</w:t>
        </w:r>
        <w:r>
          <w:fldChar w:fldCharType="end"/>
        </w:r>
      </w:hyperlink>
    </w:p>
    <w:p>
      <w:pPr>
        <w:pStyle w:val="TOC1"/>
        <w:tabs>
          <w:tab w:val="right" w:leader="dot" w:pos="8306"/>
        </w:tabs>
      </w:pPr>
      <w:hyperlink w:anchor="_Toc26618" w:history="1">
        <w:r>
          <w:rPr>
            <w:rFonts w:ascii="仿宋" w:eastAsia="仿宋" w:hAnsi="仿宋" w:cs="仿宋" w:hint="eastAsia"/>
            <w:lang w:val="en-GB"/>
          </w:rPr>
          <w:t>六、铬铁消费者市场分析</w:t>
        </w:r>
        <w:r>
          <w:tab/>
        </w:r>
        <w:r>
          <w:fldChar w:fldCharType="begin"/>
        </w:r>
        <w:r>
          <w:instrText xml:space="preserve"> PAGEREF _Toc26618 \h </w:instrText>
        </w:r>
        <w:r>
          <w:fldChar w:fldCharType="separate"/>
        </w:r>
        <w:r>
          <w:t>34</w:t>
        </w:r>
        <w:r>
          <w:fldChar w:fldCharType="end"/>
        </w:r>
      </w:hyperlink>
    </w:p>
    <w:p>
      <w:pPr>
        <w:pStyle w:val="TOC2"/>
        <w:tabs>
          <w:tab w:val="right" w:leader="dot" w:pos="8306"/>
        </w:tabs>
      </w:pPr>
      <w:hyperlink w:anchor="_Toc27498" w:history="1">
        <w:r>
          <w:rPr>
            <w:rFonts w:ascii="仿宋" w:eastAsia="仿宋" w:hAnsi="仿宋" w:cs="仿宋" w:hint="eastAsia"/>
            <w:lang w:val="en-GB"/>
          </w:rPr>
          <w:t>(一)、目标客户群体</w:t>
        </w:r>
        <w:r>
          <w:tab/>
        </w:r>
        <w:r>
          <w:fldChar w:fldCharType="begin"/>
        </w:r>
        <w:r>
          <w:instrText xml:space="preserve"> PAGEREF _Toc27498 \h </w:instrText>
        </w:r>
        <w:r>
          <w:fldChar w:fldCharType="separate"/>
        </w:r>
        <w:r>
          <w:t>34</w:t>
        </w:r>
        <w:r>
          <w:fldChar w:fldCharType="end"/>
        </w:r>
      </w:hyperlink>
    </w:p>
    <w:p>
      <w:pPr>
        <w:pStyle w:val="TOC2"/>
        <w:tabs>
          <w:tab w:val="right" w:leader="dot" w:pos="8306"/>
        </w:tabs>
      </w:pPr>
      <w:hyperlink w:anchor="_Toc9713" w:history="1">
        <w:r>
          <w:rPr>
            <w:rFonts w:ascii="仿宋" w:eastAsia="仿宋" w:hAnsi="仿宋" w:cs="仿宋" w:hint="eastAsia"/>
            <w:lang w:val="en-GB"/>
          </w:rPr>
          <w:t>(二)、消费者需求</w:t>
        </w:r>
        <w:r>
          <w:tab/>
        </w:r>
        <w:r>
          <w:fldChar w:fldCharType="begin"/>
        </w:r>
        <w:r>
          <w:instrText xml:space="preserve"> PAGEREF _Toc9713 \h </w:instrText>
        </w:r>
        <w:r>
          <w:fldChar w:fldCharType="separate"/>
        </w:r>
        <w:r>
          <w:t>35</w:t>
        </w:r>
        <w:r>
          <w:fldChar w:fldCharType="end"/>
        </w:r>
      </w:hyperlink>
    </w:p>
    <w:p>
      <w:pPr>
        <w:pStyle w:val="TOC1"/>
        <w:tabs>
          <w:tab w:val="right" w:leader="dot" w:pos="8306"/>
        </w:tabs>
      </w:pPr>
      <w:hyperlink w:anchor="_Toc1348" w:history="1">
        <w:r>
          <w:rPr>
            <w:rFonts w:ascii="仿宋" w:eastAsia="仿宋" w:hAnsi="仿宋" w:cs="仿宋" w:hint="eastAsia"/>
            <w:lang w:val="en-GB"/>
          </w:rPr>
          <w:t>七、市场趋势与消费者洞察</w:t>
        </w:r>
        <w:r>
          <w:tab/>
        </w:r>
        <w:r>
          <w:fldChar w:fldCharType="begin"/>
        </w:r>
        <w:r>
          <w:instrText xml:space="preserve"> PAGEREF _Toc1348 \h </w:instrText>
        </w:r>
        <w:r>
          <w:fldChar w:fldCharType="separate"/>
        </w:r>
        <w:r>
          <w:t>37</w:t>
        </w:r>
        <w:r>
          <w:fldChar w:fldCharType="end"/>
        </w:r>
      </w:hyperlink>
    </w:p>
    <w:p>
      <w:pPr>
        <w:pStyle w:val="TOC2"/>
        <w:tabs>
          <w:tab w:val="right" w:leader="dot" w:pos="8306"/>
        </w:tabs>
      </w:pPr>
      <w:hyperlink w:anchor="_Toc25160" w:history="1">
        <w:r>
          <w:rPr>
            <w:rFonts w:ascii="仿宋" w:eastAsia="仿宋" w:hAnsi="仿宋" w:cs="仿宋" w:hint="eastAsia"/>
            <w:lang w:val="en-GB"/>
          </w:rPr>
          <w:t>(一)、市场趋势分析与预测</w:t>
        </w:r>
        <w:r>
          <w:tab/>
        </w:r>
        <w:r>
          <w:fldChar w:fldCharType="begin"/>
        </w:r>
        <w:r>
          <w:instrText xml:space="preserve"> PAGEREF _Toc25160 \h </w:instrText>
        </w:r>
        <w:r>
          <w:fldChar w:fldCharType="separate"/>
        </w:r>
        <w:r>
          <w:t>37</w:t>
        </w:r>
        <w:r>
          <w:fldChar w:fldCharType="end"/>
        </w:r>
      </w:hyperlink>
    </w:p>
    <w:p>
      <w:pPr>
        <w:pStyle w:val="TOC2"/>
        <w:tabs>
          <w:tab w:val="right" w:leader="dot" w:pos="8306"/>
        </w:tabs>
      </w:pPr>
      <w:hyperlink w:anchor="_Toc9012" w:history="1">
        <w:r>
          <w:rPr>
            <w:rFonts w:ascii="仿宋" w:eastAsia="仿宋" w:hAnsi="仿宋" w:cs="仿宋" w:hint="eastAsia"/>
            <w:lang w:val="en-GB"/>
          </w:rPr>
          <w:t>(二)、消费者洞察与行为研究</w:t>
        </w:r>
        <w:r>
          <w:tab/>
        </w:r>
        <w:r>
          <w:fldChar w:fldCharType="begin"/>
        </w:r>
        <w:r>
          <w:instrText xml:space="preserve"> PAGEREF _Toc9012 \h </w:instrText>
        </w:r>
        <w:r>
          <w:fldChar w:fldCharType="separate"/>
        </w:r>
        <w:r>
          <w:t>38</w:t>
        </w:r>
        <w:r>
          <w:fldChar w:fldCharType="end"/>
        </w:r>
      </w:hyperlink>
    </w:p>
    <w:p>
      <w:pPr>
        <w:pStyle w:val="TOC2"/>
        <w:tabs>
          <w:tab w:val="right" w:leader="dot" w:pos="8306"/>
        </w:tabs>
      </w:pPr>
      <w:hyperlink w:anchor="_Toc15800" w:history="1">
        <w:r>
          <w:rPr>
            <w:rFonts w:ascii="仿宋" w:eastAsia="仿宋" w:hAnsi="仿宋" w:cs="仿宋" w:hint="eastAsia"/>
            <w:lang w:val="en-GB"/>
          </w:rPr>
          <w:t>(三)、产品创新与市场适应性</w:t>
        </w:r>
        <w:r>
          <w:tab/>
        </w:r>
        <w:r>
          <w:fldChar w:fldCharType="begin"/>
        </w:r>
        <w:r>
          <w:instrText xml:space="preserve"> PAGEREF _Toc15800 \h </w:instrText>
        </w:r>
        <w:r>
          <w:fldChar w:fldCharType="separate"/>
        </w:r>
        <w:r>
          <w:t>40</w:t>
        </w:r>
        <w:r>
          <w:fldChar w:fldCharType="end"/>
        </w:r>
      </w:hyperlink>
    </w:p>
    <w:p>
      <w:pPr>
        <w:pStyle w:val="TOC2"/>
        <w:tabs>
          <w:tab w:val="right" w:leader="dot" w:pos="8306"/>
        </w:tabs>
      </w:pPr>
      <w:hyperlink w:anchor="_Toc26306" w:history="1">
        <w:r>
          <w:rPr>
            <w:rFonts w:ascii="仿宋" w:eastAsia="仿宋" w:hAnsi="仿宋" w:cs="仿宋" w:hint="eastAsia"/>
            <w:lang w:val="en-GB"/>
          </w:rPr>
          <w:t>(四)、服务体验与客户满意度</w:t>
        </w:r>
        <w:r>
          <w:tab/>
        </w:r>
        <w:r>
          <w:fldChar w:fldCharType="begin"/>
        </w:r>
        <w:r>
          <w:instrText xml:space="preserve"> PAGEREF _Toc26306 \h </w:instrText>
        </w:r>
        <w:r>
          <w:fldChar w:fldCharType="separate"/>
        </w:r>
        <w:r>
          <w:t>41</w:t>
        </w:r>
        <w:r>
          <w:fldChar w:fldCharType="end"/>
        </w:r>
      </w:hyperlink>
    </w:p>
    <w:p>
      <w:pPr>
        <w:pStyle w:val="TOC1"/>
        <w:tabs>
          <w:tab w:val="right" w:leader="dot" w:pos="8306"/>
        </w:tabs>
      </w:pPr>
      <w:hyperlink w:anchor="_Toc4248" w:history="1">
        <w:r>
          <w:rPr>
            <w:rFonts w:ascii="仿宋" w:eastAsia="仿宋" w:hAnsi="仿宋" w:cs="仿宋" w:hint="eastAsia"/>
            <w:lang w:val="en-GB"/>
          </w:rPr>
          <w:t>八、铬铁整合营销</w:t>
        </w:r>
        <w:r>
          <w:tab/>
        </w:r>
        <w:r>
          <w:fldChar w:fldCharType="begin"/>
        </w:r>
        <w:r>
          <w:instrText xml:space="preserve"> PAGEREF _Toc4248 \h </w:instrText>
        </w:r>
        <w:r>
          <w:fldChar w:fldCharType="separate"/>
        </w:r>
        <w:r>
          <w:t>43</w:t>
        </w:r>
        <w:r>
          <w:fldChar w:fldCharType="end"/>
        </w:r>
      </w:hyperlink>
    </w:p>
    <w:p>
      <w:pPr>
        <w:pStyle w:val="TOC2"/>
        <w:tabs>
          <w:tab w:val="right" w:leader="dot" w:pos="8306"/>
        </w:tabs>
      </w:pPr>
      <w:hyperlink w:anchor="_Toc14375" w:history="1">
        <w:r>
          <w:rPr>
            <w:rFonts w:ascii="仿宋" w:eastAsia="仿宋" w:hAnsi="仿宋" w:cs="仿宋" w:hint="eastAsia"/>
            <w:lang w:val="en-GB"/>
          </w:rPr>
          <w:t>(一)、跨渠道整合</w:t>
        </w:r>
        <w:r>
          <w:tab/>
        </w:r>
        <w:r>
          <w:fldChar w:fldCharType="begin"/>
        </w:r>
        <w:r>
          <w:instrText xml:space="preserve"> PAGEREF _Toc14375 \h </w:instrText>
        </w:r>
        <w:r>
          <w:fldChar w:fldCharType="separate"/>
        </w:r>
        <w:r>
          <w:t>43</w:t>
        </w:r>
        <w:r>
          <w:fldChar w:fldCharType="end"/>
        </w:r>
      </w:hyperlink>
    </w:p>
    <w:p>
      <w:pPr>
        <w:pStyle w:val="TOC2"/>
        <w:tabs>
          <w:tab w:val="right" w:leader="dot" w:pos="8306"/>
        </w:tabs>
      </w:pPr>
      <w:hyperlink w:anchor="_Toc22128" w:history="1">
        <w:r>
          <w:rPr>
            <w:rFonts w:ascii="仿宋" w:eastAsia="仿宋" w:hAnsi="仿宋" w:cs="仿宋" w:hint="eastAsia"/>
            <w:lang w:val="en-GB"/>
          </w:rPr>
          <w:t>(二)、品牌一体化</w:t>
        </w:r>
        <w:r>
          <w:tab/>
        </w:r>
        <w:r>
          <w:fldChar w:fldCharType="begin"/>
        </w:r>
        <w:r>
          <w:instrText xml:space="preserve"> PAGEREF _Toc22128 \h </w:instrText>
        </w:r>
        <w:r>
          <w:fldChar w:fldCharType="separate"/>
        </w:r>
        <w:r>
          <w:t>44</w:t>
        </w:r>
        <w:r>
          <w:fldChar w:fldCharType="end"/>
        </w:r>
      </w:hyperlink>
    </w:p>
    <w:p>
      <w:pPr>
        <w:pStyle w:val="TOC2"/>
        <w:tabs>
          <w:tab w:val="right" w:leader="dot" w:pos="8306"/>
        </w:tabs>
      </w:pPr>
      <w:hyperlink w:anchor="_Toc28708" w:history="1">
        <w:r>
          <w:rPr>
            <w:rFonts w:ascii="仿宋" w:eastAsia="仿宋" w:hAnsi="仿宋" w:cs="仿宋" w:hint="eastAsia"/>
            <w:lang w:val="en-GB"/>
          </w:rPr>
          <w:t>(三)、数据整合</w:t>
        </w:r>
        <w:r>
          <w:tab/>
        </w:r>
        <w:r>
          <w:fldChar w:fldCharType="begin"/>
        </w:r>
        <w:r>
          <w:instrText xml:space="preserve"> PAGEREF _Toc28708 \h </w:instrText>
        </w:r>
        <w:r>
          <w:fldChar w:fldCharType="separate"/>
        </w:r>
        <w:r>
          <w:t>46</w:t>
        </w:r>
        <w:r>
          <w:fldChar w:fldCharType="end"/>
        </w:r>
      </w:hyperlink>
    </w:p>
    <w:p>
      <w:pPr>
        <w:pStyle w:val="TOC2"/>
        <w:tabs>
          <w:tab w:val="right" w:leader="dot" w:pos="8306"/>
        </w:tabs>
      </w:pPr>
      <w:hyperlink w:anchor="_Toc27407" w:history="1">
        <w:r>
          <w:rPr>
            <w:rFonts w:ascii="仿宋" w:eastAsia="仿宋" w:hAnsi="仿宋" w:cs="仿宋" w:hint="eastAsia"/>
            <w:lang w:val="en-GB"/>
          </w:rPr>
          <w:t>(四)、客户关系管理</w:t>
        </w:r>
        <w:r>
          <w:tab/>
        </w:r>
        <w:r>
          <w:fldChar w:fldCharType="begin"/>
        </w:r>
        <w:r>
          <w:instrText xml:space="preserve"> PAGEREF _Toc27407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69" w:history="1">
        <w:r>
          <w:rPr>
            <w:rFonts w:ascii="仿宋" w:eastAsia="仿宋" w:hAnsi="仿宋" w:cs="仿宋" w:hint="eastAsia"/>
            <w:lang w:val="en-GB"/>
          </w:rPr>
          <w:t>九、技术与生产管理</w:t>
        </w:r>
        <w:r>
          <w:tab/>
        </w:r>
        <w:r>
          <w:fldChar w:fldCharType="begin"/>
        </w:r>
        <w:r>
          <w:instrText xml:space="preserve"> PAGEREF _Toc28969 \h </w:instrText>
        </w:r>
        <w:r>
          <w:fldChar w:fldCharType="separate"/>
        </w:r>
        <w:r>
          <w:t>52</w:t>
        </w:r>
        <w:r>
          <w:fldChar w:fldCharType="end"/>
        </w:r>
      </w:hyperlink>
    </w:p>
    <w:p>
      <w:pPr>
        <w:pStyle w:val="TOC2"/>
        <w:tabs>
          <w:tab w:val="right" w:leader="dot" w:pos="8306"/>
        </w:tabs>
      </w:pPr>
      <w:hyperlink w:anchor="_Toc19834" w:history="1">
        <w:r>
          <w:rPr>
            <w:rFonts w:ascii="仿宋" w:eastAsia="仿宋" w:hAnsi="仿宋" w:cs="仿宋" w:hint="eastAsia"/>
            <w:lang w:val="en-GB"/>
          </w:rPr>
          <w:t>(一)、生产流程与工艺优化</w:t>
        </w:r>
        <w:r>
          <w:tab/>
        </w:r>
        <w:r>
          <w:fldChar w:fldCharType="begin"/>
        </w:r>
        <w:r>
          <w:instrText xml:space="preserve"> PAGEREF _Toc19834 \h </w:instrText>
        </w:r>
        <w:r>
          <w:fldChar w:fldCharType="separate"/>
        </w:r>
        <w:r>
          <w:t>52</w:t>
        </w:r>
        <w:r>
          <w:fldChar w:fldCharType="end"/>
        </w:r>
      </w:hyperlink>
    </w:p>
    <w:p>
      <w:pPr>
        <w:pStyle w:val="TOC2"/>
        <w:tabs>
          <w:tab w:val="right" w:leader="dot" w:pos="8306"/>
        </w:tabs>
      </w:pPr>
      <w:hyperlink w:anchor="_Toc13083" w:history="1">
        <w:r>
          <w:rPr>
            <w:rFonts w:ascii="仿宋" w:eastAsia="仿宋" w:hAnsi="仿宋" w:cs="仿宋" w:hint="eastAsia"/>
            <w:lang w:val="en-GB"/>
          </w:rPr>
          <w:t>(二)、技术创新与研发投入</w:t>
        </w:r>
        <w:r>
          <w:tab/>
        </w:r>
        <w:r>
          <w:fldChar w:fldCharType="begin"/>
        </w:r>
        <w:r>
          <w:instrText xml:space="preserve"> PAGEREF _Toc13083 \h </w:instrText>
        </w:r>
        <w:r>
          <w:fldChar w:fldCharType="separate"/>
        </w:r>
        <w:r>
          <w:t>53</w:t>
        </w:r>
        <w:r>
          <w:fldChar w:fldCharType="end"/>
        </w:r>
      </w:hyperlink>
    </w:p>
    <w:p>
      <w:pPr>
        <w:pStyle w:val="TOC2"/>
        <w:tabs>
          <w:tab w:val="right" w:leader="dot" w:pos="8306"/>
        </w:tabs>
      </w:pPr>
      <w:hyperlink w:anchor="_Toc32558" w:history="1">
        <w:r>
          <w:rPr>
            <w:rFonts w:ascii="仿宋" w:eastAsia="仿宋" w:hAnsi="仿宋" w:cs="仿宋" w:hint="eastAsia"/>
            <w:lang w:val="en-GB"/>
          </w:rPr>
          <w:t>(三)、设备与技术更新计划</w:t>
        </w:r>
        <w:r>
          <w:tab/>
        </w:r>
        <w:r>
          <w:fldChar w:fldCharType="begin"/>
        </w:r>
        <w:r>
          <w:instrText xml:space="preserve"> PAGEREF _Toc32558 \h </w:instrText>
        </w:r>
        <w:r>
          <w:fldChar w:fldCharType="separate"/>
        </w:r>
        <w:r>
          <w:t>54</w:t>
        </w:r>
        <w:r>
          <w:fldChar w:fldCharType="end"/>
        </w:r>
      </w:hyperlink>
    </w:p>
    <w:p>
      <w:pPr>
        <w:pStyle w:val="TOC2"/>
        <w:tabs>
          <w:tab w:val="right" w:leader="dot" w:pos="8306"/>
        </w:tabs>
      </w:pPr>
      <w:hyperlink w:anchor="_Toc7684" w:history="1">
        <w:r>
          <w:rPr>
            <w:rFonts w:ascii="仿宋" w:eastAsia="仿宋" w:hAnsi="仿宋" w:cs="仿宋" w:hint="eastAsia"/>
            <w:lang w:val="en-GB"/>
          </w:rPr>
          <w:t>(四)、质量管理与生产效率提升</w:t>
        </w:r>
        <w:r>
          <w:tab/>
        </w:r>
        <w:r>
          <w:fldChar w:fldCharType="begin"/>
        </w:r>
        <w:r>
          <w:instrText xml:space="preserve"> PAGEREF _Toc7684 \h </w:instrText>
        </w:r>
        <w:r>
          <w:fldChar w:fldCharType="separate"/>
        </w:r>
        <w:r>
          <w:t>55</w:t>
        </w:r>
        <w:r>
          <w:fldChar w:fldCharType="end"/>
        </w:r>
      </w:hyperlink>
    </w:p>
    <w:p>
      <w:pPr>
        <w:pStyle w:val="TOC1"/>
        <w:tabs>
          <w:tab w:val="right" w:leader="dot" w:pos="8306"/>
        </w:tabs>
      </w:pPr>
      <w:hyperlink w:anchor="_Toc2694" w:history="1">
        <w:r>
          <w:rPr>
            <w:rFonts w:ascii="仿宋" w:eastAsia="仿宋" w:hAnsi="仿宋" w:cs="仿宋" w:hint="eastAsia"/>
            <w:lang w:val="en-GB"/>
          </w:rPr>
          <w:t>十、铬铁定价策略</w:t>
        </w:r>
        <w:r>
          <w:tab/>
        </w:r>
        <w:r>
          <w:fldChar w:fldCharType="begin"/>
        </w:r>
        <w:r>
          <w:instrText xml:space="preserve"> PAGEREF _Toc2694 \h </w:instrText>
        </w:r>
        <w:r>
          <w:fldChar w:fldCharType="separate"/>
        </w:r>
        <w:r>
          <w:t>56</w:t>
        </w:r>
        <w:r>
          <w:fldChar w:fldCharType="end"/>
        </w:r>
      </w:hyperlink>
    </w:p>
    <w:p>
      <w:pPr>
        <w:pStyle w:val="TOC2"/>
        <w:tabs>
          <w:tab w:val="right" w:leader="dot" w:pos="8306"/>
        </w:tabs>
      </w:pPr>
      <w:hyperlink w:anchor="_Toc13157" w:history="1">
        <w:r>
          <w:rPr>
            <w:rFonts w:ascii="仿宋" w:eastAsia="仿宋" w:hAnsi="仿宋" w:cs="仿宋" w:hint="eastAsia"/>
            <w:lang w:val="en-GB"/>
          </w:rPr>
          <w:t>(一)、定价策略概述</w:t>
        </w:r>
        <w:r>
          <w:tab/>
        </w:r>
        <w:r>
          <w:fldChar w:fldCharType="begin"/>
        </w:r>
        <w:r>
          <w:instrText xml:space="preserve"> PAGEREF _Toc13157 \h </w:instrText>
        </w:r>
        <w:r>
          <w:fldChar w:fldCharType="separate"/>
        </w:r>
        <w:r>
          <w:t>56</w:t>
        </w:r>
        <w:r>
          <w:fldChar w:fldCharType="end"/>
        </w:r>
      </w:hyperlink>
    </w:p>
    <w:p>
      <w:pPr>
        <w:pStyle w:val="TOC2"/>
        <w:tabs>
          <w:tab w:val="right" w:leader="dot" w:pos="8306"/>
        </w:tabs>
      </w:pPr>
      <w:hyperlink w:anchor="_Toc20809" w:history="1">
        <w:r>
          <w:rPr>
            <w:rFonts w:ascii="仿宋" w:eastAsia="仿宋" w:hAnsi="仿宋" w:cs="仿宋" w:hint="eastAsia"/>
            <w:lang w:val="en-GB"/>
          </w:rPr>
          <w:t>(二)、成本分析</w:t>
        </w:r>
        <w:r>
          <w:tab/>
        </w:r>
        <w:r>
          <w:fldChar w:fldCharType="begin"/>
        </w:r>
        <w:r>
          <w:instrText xml:space="preserve"> PAGEREF _Toc20809 \h </w:instrText>
        </w:r>
        <w:r>
          <w:fldChar w:fldCharType="separate"/>
        </w:r>
        <w:r>
          <w:t>58</w:t>
        </w:r>
        <w:r>
          <w:fldChar w:fldCharType="end"/>
        </w:r>
      </w:hyperlink>
    </w:p>
    <w:p>
      <w:pPr>
        <w:pStyle w:val="TOC2"/>
        <w:tabs>
          <w:tab w:val="right" w:leader="dot" w:pos="8306"/>
        </w:tabs>
      </w:pPr>
      <w:hyperlink w:anchor="_Toc17163" w:history="1">
        <w:r>
          <w:rPr>
            <w:rFonts w:ascii="仿宋" w:eastAsia="仿宋" w:hAnsi="仿宋" w:cs="仿宋" w:hint="eastAsia"/>
            <w:lang w:val="en-GB"/>
          </w:rPr>
          <w:t>(三)、市场需求与弹性</w:t>
        </w:r>
        <w:r>
          <w:tab/>
        </w:r>
        <w:r>
          <w:fldChar w:fldCharType="begin"/>
        </w:r>
        <w:r>
          <w:instrText xml:space="preserve"> PAGEREF _Toc17163 \h </w:instrText>
        </w:r>
        <w:r>
          <w:fldChar w:fldCharType="separate"/>
        </w:r>
        <w:r>
          <w:t>60</w:t>
        </w:r>
        <w:r>
          <w:fldChar w:fldCharType="end"/>
        </w:r>
      </w:hyperlink>
    </w:p>
    <w:p>
      <w:pPr>
        <w:pStyle w:val="TOC2"/>
        <w:tabs>
          <w:tab w:val="right" w:leader="dot" w:pos="8306"/>
        </w:tabs>
      </w:pPr>
      <w:hyperlink w:anchor="_Toc3240" w:history="1">
        <w:r>
          <w:rPr>
            <w:rFonts w:ascii="仿宋" w:eastAsia="仿宋" w:hAnsi="仿宋" w:cs="仿宋" w:hint="eastAsia"/>
            <w:lang w:val="en-GB"/>
          </w:rPr>
          <w:t>(四)、竞争对手定价</w:t>
        </w:r>
        <w:r>
          <w:tab/>
        </w:r>
        <w:r>
          <w:fldChar w:fldCharType="begin"/>
        </w:r>
        <w:r>
          <w:instrText xml:space="preserve"> PAGEREF _Toc3240 \h </w:instrText>
        </w:r>
        <w:r>
          <w:fldChar w:fldCharType="separate"/>
        </w:r>
        <w:r>
          <w:t>61</w:t>
        </w:r>
        <w:r>
          <w:fldChar w:fldCharType="end"/>
        </w:r>
      </w:hyperlink>
    </w:p>
    <w:p>
      <w:pPr>
        <w:pStyle w:val="TOC1"/>
        <w:tabs>
          <w:tab w:val="right" w:leader="dot" w:pos="8306"/>
        </w:tabs>
      </w:pPr>
      <w:hyperlink w:anchor="_Toc3987" w:history="1">
        <w:r>
          <w:rPr>
            <w:rFonts w:ascii="仿宋" w:eastAsia="仿宋" w:hAnsi="仿宋" w:cs="仿宋" w:hint="eastAsia"/>
            <w:lang w:val="en-GB"/>
          </w:rPr>
          <w:t>十一、铬铁风险管理与合规</w:t>
        </w:r>
        <w:r>
          <w:tab/>
        </w:r>
        <w:r>
          <w:fldChar w:fldCharType="begin"/>
        </w:r>
        <w:r>
          <w:instrText xml:space="preserve"> PAGEREF _Toc3987 \h </w:instrText>
        </w:r>
        <w:r>
          <w:fldChar w:fldCharType="separate"/>
        </w:r>
        <w:r>
          <w:t>62</w:t>
        </w:r>
        <w:r>
          <w:fldChar w:fldCharType="end"/>
        </w:r>
      </w:hyperlink>
    </w:p>
    <w:p>
      <w:pPr>
        <w:pStyle w:val="TOC2"/>
        <w:tabs>
          <w:tab w:val="right" w:leader="dot" w:pos="8306"/>
        </w:tabs>
      </w:pPr>
      <w:hyperlink w:anchor="_Toc29242" w:history="1">
        <w:r>
          <w:rPr>
            <w:rFonts w:ascii="仿宋" w:eastAsia="仿宋" w:hAnsi="仿宋" w:cs="仿宋" w:hint="eastAsia"/>
            <w:lang w:val="en-GB"/>
          </w:rPr>
          <w:t>(一)、风险评估与监测体系</w:t>
        </w:r>
        <w:r>
          <w:tab/>
        </w:r>
        <w:r>
          <w:fldChar w:fldCharType="begin"/>
        </w:r>
        <w:r>
          <w:instrText xml:space="preserve"> PAGEREF _Toc29242 \h </w:instrText>
        </w:r>
        <w:r>
          <w:fldChar w:fldCharType="separate"/>
        </w:r>
        <w:r>
          <w:t>62</w:t>
        </w:r>
        <w:r>
          <w:fldChar w:fldCharType="end"/>
        </w:r>
      </w:hyperlink>
    </w:p>
    <w:p>
      <w:pPr>
        <w:pStyle w:val="TOC2"/>
        <w:tabs>
          <w:tab w:val="right" w:leader="dot" w:pos="8306"/>
        </w:tabs>
      </w:pPr>
      <w:hyperlink w:anchor="_Toc10240" w:history="1">
        <w:r>
          <w:rPr>
            <w:rFonts w:ascii="仿宋" w:eastAsia="仿宋" w:hAnsi="仿宋" w:cs="仿宋" w:hint="eastAsia"/>
            <w:lang w:val="en-GB"/>
          </w:rPr>
          <w:t>(二)、合规政策制定与执行</w:t>
        </w:r>
        <w:r>
          <w:tab/>
        </w:r>
        <w:r>
          <w:fldChar w:fldCharType="begin"/>
        </w:r>
        <w:r>
          <w:instrText xml:space="preserve"> PAGEREF _Toc10240 \h </w:instrText>
        </w:r>
        <w:r>
          <w:fldChar w:fldCharType="separate"/>
        </w:r>
        <w:r>
          <w:t>63</w:t>
        </w:r>
        <w:r>
          <w:fldChar w:fldCharType="end"/>
        </w:r>
      </w:hyperlink>
    </w:p>
    <w:p>
      <w:pPr>
        <w:pStyle w:val="TOC2"/>
        <w:tabs>
          <w:tab w:val="right" w:leader="dot" w:pos="8306"/>
        </w:tabs>
      </w:pPr>
      <w:hyperlink w:anchor="_Toc19887" w:history="1">
        <w:r>
          <w:rPr>
            <w:rFonts w:ascii="仿宋" w:eastAsia="仿宋" w:hAnsi="仿宋" w:cs="仿宋" w:hint="eastAsia"/>
            <w:lang w:val="en-GB"/>
          </w:rPr>
          <w:t>(三)、危机管理与灾备计划</w:t>
        </w:r>
        <w:r>
          <w:tab/>
        </w:r>
        <w:r>
          <w:fldChar w:fldCharType="begin"/>
        </w:r>
        <w:r>
          <w:instrText xml:space="preserve"> PAGEREF _Toc19887 \h </w:instrText>
        </w:r>
        <w:r>
          <w:fldChar w:fldCharType="separate"/>
        </w:r>
        <w:r>
          <w:t>65</w:t>
        </w:r>
        <w:r>
          <w:fldChar w:fldCharType="end"/>
        </w:r>
      </w:hyperlink>
    </w:p>
    <w:p>
      <w:pPr>
        <w:pStyle w:val="TOC2"/>
        <w:tabs>
          <w:tab w:val="right" w:leader="dot" w:pos="8306"/>
        </w:tabs>
      </w:pPr>
      <w:hyperlink w:anchor="_Toc10000" w:history="1">
        <w:r>
          <w:rPr>
            <w:rFonts w:ascii="仿宋" w:eastAsia="仿宋" w:hAnsi="仿宋" w:cs="仿宋" w:hint="eastAsia"/>
            <w:lang w:val="en-GB"/>
          </w:rPr>
          <w:t>(四)、法律事务与法规遵从</w:t>
        </w:r>
        <w:r>
          <w:tab/>
        </w:r>
        <w:r>
          <w:fldChar w:fldCharType="begin"/>
        </w:r>
        <w:r>
          <w:instrText xml:space="preserve"> PAGEREF _Toc10000 \h </w:instrText>
        </w:r>
        <w:r>
          <w:fldChar w:fldCharType="separate"/>
        </w:r>
        <w:r>
          <w:t>66</w:t>
        </w:r>
        <w:r>
          <w:fldChar w:fldCharType="end"/>
        </w:r>
      </w:hyperlink>
    </w:p>
    <w:p>
      <w:pPr>
        <w:pStyle w:val="TOC1"/>
        <w:tabs>
          <w:tab w:val="right" w:leader="dot" w:pos="8306"/>
        </w:tabs>
      </w:pPr>
      <w:hyperlink w:anchor="_Toc7510" w:history="1">
        <w:r>
          <w:rPr>
            <w:rFonts w:ascii="仿宋" w:eastAsia="仿宋" w:hAnsi="仿宋" w:cs="仿宋" w:hint="eastAsia"/>
            <w:lang w:val="en-GB"/>
          </w:rPr>
          <w:t>十二、铬铁数字化发展方案</w:t>
        </w:r>
        <w:r>
          <w:tab/>
        </w:r>
        <w:r>
          <w:fldChar w:fldCharType="begin"/>
        </w:r>
        <w:r>
          <w:instrText xml:space="preserve"> PAGEREF _Toc7510 \h </w:instrText>
        </w:r>
        <w:r>
          <w:fldChar w:fldCharType="separate"/>
        </w:r>
        <w:r>
          <w:t>68</w:t>
        </w:r>
        <w:r>
          <w:fldChar w:fldCharType="end"/>
        </w:r>
      </w:hyperlink>
    </w:p>
    <w:p>
      <w:pPr>
        <w:pStyle w:val="TOC2"/>
        <w:tabs>
          <w:tab w:val="right" w:leader="dot" w:pos="8306"/>
        </w:tabs>
      </w:pPr>
      <w:hyperlink w:anchor="_Toc20021" w:history="1">
        <w:r>
          <w:rPr>
            <w:rFonts w:ascii="仿宋" w:eastAsia="仿宋" w:hAnsi="仿宋" w:cs="仿宋" w:hint="eastAsia"/>
            <w:lang w:val="en-GB"/>
          </w:rPr>
          <w:t>(一)、数字化战略规划</w:t>
        </w:r>
        <w:r>
          <w:tab/>
        </w:r>
        <w:r>
          <w:fldChar w:fldCharType="begin"/>
        </w:r>
        <w:r>
          <w:instrText xml:space="preserve"> PAGEREF _Toc20021 \h </w:instrText>
        </w:r>
        <w:r>
          <w:fldChar w:fldCharType="separate"/>
        </w:r>
        <w:r>
          <w:t>68</w:t>
        </w:r>
        <w:r>
          <w:fldChar w:fldCharType="end"/>
        </w:r>
      </w:hyperlink>
    </w:p>
    <w:p>
      <w:pPr>
        <w:pStyle w:val="TOC2"/>
        <w:tabs>
          <w:tab w:val="right" w:leader="dot" w:pos="8306"/>
        </w:tabs>
      </w:pPr>
      <w:hyperlink w:anchor="_Toc28594" w:history="1">
        <w:r>
          <w:rPr>
            <w:rFonts w:ascii="仿宋" w:eastAsia="仿宋" w:hAnsi="仿宋" w:cs="仿宋" w:hint="eastAsia"/>
            <w:lang w:val="en-GB"/>
          </w:rPr>
          <w:t>(二)、数据安全与隐私保护</w:t>
        </w:r>
        <w:r>
          <w:tab/>
        </w:r>
        <w:r>
          <w:fldChar w:fldCharType="begin"/>
        </w:r>
        <w:r>
          <w:instrText xml:space="preserve"> PAGEREF _Toc28594 \h </w:instrText>
        </w:r>
        <w:r>
          <w:fldChar w:fldCharType="separate"/>
        </w:r>
        <w:r>
          <w:t>69</w:t>
        </w:r>
        <w:r>
          <w:fldChar w:fldCharType="end"/>
        </w:r>
      </w:hyperlink>
    </w:p>
    <w:p>
      <w:pPr>
        <w:pStyle w:val="TOC2"/>
        <w:tabs>
          <w:tab w:val="right" w:leader="dot" w:pos="8306"/>
        </w:tabs>
      </w:pPr>
      <w:hyperlink w:anchor="_Toc24927" w:history="1">
        <w:r>
          <w:rPr>
            <w:rFonts w:ascii="仿宋" w:eastAsia="仿宋" w:hAnsi="仿宋" w:cs="仿宋" w:hint="eastAsia"/>
            <w:lang w:val="en-GB"/>
          </w:rPr>
          <w:t>(三)、人工智能与大数据应用</w:t>
        </w:r>
        <w:r>
          <w:tab/>
        </w:r>
        <w:r>
          <w:fldChar w:fldCharType="begin"/>
        </w:r>
        <w:r>
          <w:instrText xml:space="preserve"> PAGEREF _Toc24927 \h </w:instrText>
        </w:r>
        <w:r>
          <w:fldChar w:fldCharType="separate"/>
        </w:r>
        <w:r>
          <w:t>70</w:t>
        </w:r>
        <w:r>
          <w:fldChar w:fldCharType="end"/>
        </w:r>
      </w:hyperlink>
    </w:p>
    <w:p>
      <w:pPr>
        <w:pStyle w:val="TOC2"/>
        <w:tabs>
          <w:tab w:val="right" w:leader="dot" w:pos="8306"/>
        </w:tabs>
      </w:pPr>
      <w:hyperlink w:anchor="_Toc29344" w:history="1">
        <w:r>
          <w:rPr>
            <w:rFonts w:ascii="仿宋" w:eastAsia="仿宋" w:hAnsi="仿宋" w:cs="仿宋" w:hint="eastAsia"/>
            <w:lang w:val="en-GB"/>
          </w:rPr>
          <w:t>(四)、信息技术基础设施建设</w:t>
        </w:r>
        <w:r>
          <w:tab/>
        </w:r>
        <w:r>
          <w:fldChar w:fldCharType="begin"/>
        </w:r>
        <w:r>
          <w:instrText xml:space="preserve"> PAGEREF _Toc29344 \h </w:instrText>
        </w:r>
        <w:r>
          <w:fldChar w:fldCharType="separate"/>
        </w:r>
        <w:r>
          <w:t>71</w:t>
        </w:r>
        <w:r>
          <w:fldChar w:fldCharType="end"/>
        </w:r>
      </w:hyperlink>
    </w:p>
    <w:p>
      <w:pPr>
        <w:pStyle w:val="TOC1"/>
        <w:tabs>
          <w:tab w:val="right" w:leader="dot" w:pos="8306"/>
        </w:tabs>
      </w:pPr>
      <w:hyperlink w:anchor="_Toc4594" w:history="1">
        <w:r>
          <w:rPr>
            <w:rFonts w:ascii="仿宋" w:eastAsia="仿宋" w:hAnsi="仿宋" w:cs="仿宋" w:hint="eastAsia"/>
            <w:lang w:val="en-GB"/>
          </w:rPr>
          <w:t>十三、铬铁可持续发展战略</w:t>
        </w:r>
        <w:r>
          <w:tab/>
        </w:r>
        <w:r>
          <w:fldChar w:fldCharType="begin"/>
        </w:r>
        <w:r>
          <w:instrText xml:space="preserve"> PAGEREF _Toc4594 \h </w:instrText>
        </w:r>
        <w:r>
          <w:fldChar w:fldCharType="separate"/>
        </w:r>
        <w:r>
          <w:t>73</w:t>
        </w:r>
        <w:r>
          <w:fldChar w:fldCharType="end"/>
        </w:r>
      </w:hyperlink>
    </w:p>
    <w:p>
      <w:pPr>
        <w:pStyle w:val="TOC2"/>
        <w:tabs>
          <w:tab w:val="right" w:leader="dot" w:pos="8306"/>
        </w:tabs>
      </w:pPr>
      <w:hyperlink w:anchor="_Toc26859" w:history="1">
        <w:r>
          <w:rPr>
            <w:rFonts w:ascii="仿宋" w:eastAsia="仿宋" w:hAnsi="仿宋" w:cs="仿宋" w:hint="eastAsia"/>
            <w:lang w:val="en-GB"/>
          </w:rPr>
          <w:t>(一)、环保与社会责任</w:t>
        </w:r>
        <w:r>
          <w:tab/>
        </w:r>
        <w:r>
          <w:fldChar w:fldCharType="begin"/>
        </w:r>
        <w:r>
          <w:instrText xml:space="preserve"> PAGEREF _Toc26859 \h </w:instrText>
        </w:r>
        <w:r>
          <w:fldChar w:fldCharType="separate"/>
        </w:r>
        <w:r>
          <w:t>73</w:t>
        </w:r>
        <w:r>
          <w:fldChar w:fldCharType="end"/>
        </w:r>
      </w:hyperlink>
    </w:p>
    <w:p>
      <w:pPr>
        <w:pStyle w:val="TOC2"/>
        <w:tabs>
          <w:tab w:val="right" w:leader="dot" w:pos="8306"/>
        </w:tabs>
      </w:pPr>
      <w:hyperlink w:anchor="_Toc31396" w:history="1">
        <w:r>
          <w:rPr>
            <w:rFonts w:ascii="仿宋" w:eastAsia="仿宋" w:hAnsi="仿宋" w:cs="仿宋" w:hint="eastAsia"/>
            <w:lang w:val="en-GB"/>
          </w:rPr>
          <w:t>(二)、资源有效利用与循环经济</w:t>
        </w:r>
        <w:r>
          <w:tab/>
        </w:r>
        <w:r>
          <w:fldChar w:fldCharType="begin"/>
        </w:r>
        <w:r>
          <w:instrText xml:space="preserve"> PAGEREF _Toc31396 \h </w:instrText>
        </w:r>
        <w:r>
          <w:fldChar w:fldCharType="separate"/>
        </w:r>
        <w:r>
          <w:t>74</w:t>
        </w:r>
        <w:r>
          <w:fldChar w:fldCharType="end"/>
        </w:r>
      </w:hyperlink>
    </w:p>
    <w:p>
      <w:pPr>
        <w:pStyle w:val="TOC2"/>
        <w:tabs>
          <w:tab w:val="right" w:leader="dot" w:pos="8306"/>
        </w:tabs>
      </w:pPr>
      <w:hyperlink w:anchor="_Toc8509" w:history="1">
        <w:r>
          <w:rPr>
            <w:rFonts w:ascii="仿宋" w:eastAsia="仿宋" w:hAnsi="仿宋" w:cs="仿宋" w:hint="eastAsia"/>
            <w:lang w:val="en-GB"/>
          </w:rPr>
          <w:t>(三)、社会影响与公益活动</w:t>
        </w:r>
        <w:r>
          <w:tab/>
        </w:r>
        <w:r>
          <w:fldChar w:fldCharType="begin"/>
        </w:r>
        <w:r>
          <w:instrText xml:space="preserve"> PAGEREF _Toc8509 \h </w:instrText>
        </w:r>
        <w:r>
          <w:fldChar w:fldCharType="separate"/>
        </w:r>
        <w:r>
          <w:t>76</w:t>
        </w:r>
        <w:r>
          <w:fldChar w:fldCharType="end"/>
        </w:r>
      </w:hyperlink>
    </w:p>
    <w:p>
      <w:pPr>
        <w:pStyle w:val="TOC2"/>
        <w:tabs>
          <w:tab w:val="right" w:leader="dot" w:pos="8306"/>
        </w:tabs>
      </w:pPr>
      <w:hyperlink w:anchor="_Toc31511" w:history="1">
        <w:r>
          <w:rPr>
            <w:rFonts w:ascii="仿宋" w:eastAsia="仿宋" w:hAnsi="仿宋" w:cs="仿宋" w:hint="eastAsia"/>
            <w:lang w:val="en-GB"/>
          </w:rPr>
          <w:t>(四)、可持续供应链与生产模式</w:t>
        </w:r>
        <w:r>
          <w:tab/>
        </w:r>
        <w:r>
          <w:fldChar w:fldCharType="begin"/>
        </w:r>
        <w:r>
          <w:instrText xml:space="preserve"> PAGEREF _Toc31511 \h </w:instrText>
        </w:r>
        <w:r>
          <w:fldChar w:fldCharType="separate"/>
        </w:r>
        <w:r>
          <w:t>77</w:t>
        </w:r>
        <w:r>
          <w:fldChar w:fldCharType="end"/>
        </w:r>
      </w:hyperlink>
    </w:p>
    <w:p>
      <w:pPr>
        <w:pStyle w:val="TOC1"/>
        <w:tabs>
          <w:tab w:val="right" w:leader="dot" w:pos="8306"/>
        </w:tabs>
      </w:pPr>
      <w:hyperlink w:anchor="_Toc8648" w:history="1">
        <w:r>
          <w:rPr>
            <w:rFonts w:ascii="仿宋" w:eastAsia="仿宋" w:hAnsi="仿宋" w:cs="仿宋" w:hint="eastAsia"/>
            <w:lang w:val="en-GB"/>
          </w:rPr>
          <w:t>十四、铬铁人才战略与团队建设</w:t>
        </w:r>
        <w:r>
          <w:tab/>
        </w:r>
        <w:r>
          <w:fldChar w:fldCharType="begin"/>
        </w:r>
        <w:r>
          <w:instrText xml:space="preserve"> PAGEREF _Toc8648 \h </w:instrText>
        </w:r>
        <w:r>
          <w:fldChar w:fldCharType="separate"/>
        </w:r>
        <w:r>
          <w:t>78</w:t>
        </w:r>
        <w:r>
          <w:fldChar w:fldCharType="end"/>
        </w:r>
      </w:hyperlink>
    </w:p>
    <w:p>
      <w:pPr>
        <w:pStyle w:val="TOC2"/>
        <w:tabs>
          <w:tab w:val="right" w:leader="dot" w:pos="8306"/>
        </w:tabs>
      </w:pPr>
      <w:hyperlink w:anchor="_Toc31078" w:history="1">
        <w:r>
          <w:rPr>
            <w:rFonts w:ascii="仿宋" w:eastAsia="仿宋" w:hAnsi="仿宋" w:cs="仿宋" w:hint="eastAsia"/>
            <w:lang w:val="en-GB"/>
          </w:rPr>
          <w:t>(一)、人才需求与招聘计划</w:t>
        </w:r>
        <w:r>
          <w:tab/>
        </w:r>
        <w:r>
          <w:fldChar w:fldCharType="begin"/>
        </w:r>
        <w:r>
          <w:instrText xml:space="preserve"> PAGEREF _Toc31078 \h </w:instrText>
        </w:r>
        <w:r>
          <w:fldChar w:fldCharType="separate"/>
        </w:r>
        <w:r>
          <w:t>78</w:t>
        </w:r>
        <w:r>
          <w:fldChar w:fldCharType="end"/>
        </w:r>
      </w:hyperlink>
    </w:p>
    <w:p>
      <w:pPr>
        <w:pStyle w:val="TOC2"/>
        <w:tabs>
          <w:tab w:val="right" w:leader="dot" w:pos="8306"/>
        </w:tabs>
      </w:pPr>
      <w:hyperlink w:anchor="_Toc5672" w:history="1">
        <w:r>
          <w:rPr>
            <w:rFonts w:ascii="仿宋" w:eastAsia="仿宋" w:hAnsi="仿宋" w:cs="仿宋" w:hint="eastAsia"/>
            <w:lang w:val="en-GB"/>
          </w:rPr>
          <w:t>(二)、培训与专业发展</w:t>
        </w:r>
        <w:r>
          <w:tab/>
        </w:r>
        <w:r>
          <w:fldChar w:fldCharType="begin"/>
        </w:r>
        <w:r>
          <w:instrText xml:space="preserve"> PAGEREF _Toc5672 \h </w:instrText>
        </w:r>
        <w:r>
          <w:fldChar w:fldCharType="separate"/>
        </w:r>
        <w:r>
          <w:t>79</w:t>
        </w:r>
        <w:r>
          <w:fldChar w:fldCharType="end"/>
        </w:r>
      </w:hyperlink>
    </w:p>
    <w:p>
      <w:pPr>
        <w:pStyle w:val="TOC2"/>
        <w:tabs>
          <w:tab w:val="right" w:leader="dot" w:pos="8306"/>
        </w:tabs>
      </w:pPr>
      <w:hyperlink w:anchor="_Toc258" w:history="1">
        <w:r>
          <w:rPr>
            <w:rFonts w:ascii="仿宋" w:eastAsia="仿宋" w:hAnsi="仿宋" w:cs="仿宋" w:hint="eastAsia"/>
            <w:lang w:val="en-GB"/>
          </w:rPr>
          <w:t>(三)、绩效评价与激励机制</w:t>
        </w:r>
        <w:r>
          <w:tab/>
        </w:r>
        <w:r>
          <w:fldChar w:fldCharType="begin"/>
        </w:r>
        <w:r>
          <w:instrText xml:space="preserve"> PAGEREF _Toc258 \h </w:instrText>
        </w:r>
        <w:r>
          <w:fldChar w:fldCharType="separate"/>
        </w:r>
        <w:r>
          <w:t>81</w:t>
        </w:r>
        <w:r>
          <w:fldChar w:fldCharType="end"/>
        </w:r>
      </w:hyperlink>
    </w:p>
    <w:p>
      <w:pPr>
        <w:pStyle w:val="TOC2"/>
        <w:tabs>
          <w:tab w:val="right" w:leader="dot" w:pos="8306"/>
        </w:tabs>
      </w:pPr>
      <w:hyperlink w:anchor="_Toc14656" w:history="1">
        <w:r>
          <w:rPr>
            <w:rFonts w:ascii="仿宋" w:eastAsia="仿宋" w:hAnsi="仿宋" w:cs="仿宋" w:hint="eastAsia"/>
            <w:lang w:val="en-GB"/>
          </w:rPr>
          <w:t>(四)、团队建设与协作模式</w:t>
        </w:r>
        <w:r>
          <w:tab/>
        </w:r>
        <w:r>
          <w:fldChar w:fldCharType="begin"/>
        </w:r>
        <w:r>
          <w:instrText xml:space="preserve"> PAGEREF _Toc14656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260"/>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铬铁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860"/>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0754"/>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在铬铁项目规模和需求的基础上，确保人员数量和结构满足铬铁项目的各项要求。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制定详细的铬铁项目组织结构图，包括各部门、岗位及其职责。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根据铬铁项目阶段和任务需求，合理规划员工数量，确保各项工作得以有序展开。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针对临时性任务，设立弹性岗位，以适应铬铁项目变化。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保证铬铁项目内各个岗位的职责明晰，工作井然有序。</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确保员工具备铬铁项目所需的专业技能，提高整体团队执行力。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与高校、研究机构建立合作，开展实习生铬铁项目，吸引优秀毕业生加入。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根据铬铁项目需要灵活调整用工模式，适应铬铁项目变化。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对于铬铁项目高峰期，提前规划人力储备，确保人手充足。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定期评估用工模式的效果，根据铬铁项目发展调整人力配置。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27678"/>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铬铁项目建设单位需从培训工作出发，将其视为提高企业效益和确保安全生产的关键手段。这一培训不仅关乎企业管理水平的提升，更关系到经济效益的保障。为实现这一目标，铬铁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铬铁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针对新增各类人员，铬铁项目建设单位必须规定岗前培训和岗位技能培训的程序。上岗人员需要通过应聘岗位和职责范围的应知应会考试，确保他们对所从事的工作有足够的了解，具备必备的技能。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铬铁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对于本期工程铬铁项目需要培训的人员，主要包括技术人员、生产操作人员和设备维修人员。岗前培训采用集中授课和统一考核的方式，内容包括入厂军训、企业文化（管理制度）、法制培训、消防和安全培训、技术理论培训等多个环节，以确保员工在各方面都能够胜任其工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https://d.book118.com/065341321131011043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铬铁战略市场规划报告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铬铁战略市场规划报告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铬铁战略市场规划报告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铬铁战略市场规划报告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铬铁战略市场规划报告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铬铁战略市场规划报告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铬铁战略市场规划报告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00D2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00D25"/>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5341321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2024-01-08T16:53:00Z</dcterms:created>
  <dcterms:modified xsi:type="dcterms:W3CDTF">2024-01-08T16:53:22Z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84628ECF1EE44528BEEDDD6289A70CEC_11</vt:lpwstr>
  </property>
  <property fmtid="{D5CDD505-2E9C-101B-9397-08002B2CF9AE}" pid="3" name="KSOProductBuildVer">
    <vt:lpwstr>2052-12.1.0.16120</vt:lpwstr>
  </property>
</Properties>
</file>