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电能表项目投资建议书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6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_Toc23068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val="en-US"/>
          </w:rPr>
          <w:t>一、电能表项目工程方案分析</w:t>
        </w:r>
        <w:r>
          <w:tab/>
        </w:r>
        <w:r>
          <w:fldChar w:fldCharType="begin"/>
        </w:r>
        <w:r>
          <w:instrText xml:space="preserve"> PAGEREF _Toc15353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_Toc19364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_Toc10576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val="en-US"/>
          </w:rPr>
          <w:t>二、人力资源分析</w:t>
        </w:r>
        <w:r>
          <w:tab/>
        </w:r>
        <w:r>
          <w:fldChar w:fldCharType="begin"/>
        </w:r>
        <w:r>
          <w:instrText xml:space="preserve"> PAGEREF _Toc9456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_Toc1048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val="en-US"/>
          </w:rPr>
          <w:t>三、电能表项目概论</w:t>
        </w:r>
        <w:r>
          <w:tab/>
        </w:r>
        <w:r>
          <w:fldChar w:fldCharType="begin"/>
        </w:r>
        <w:r>
          <w:instrText xml:space="preserve"> PAGEREF _Toc19432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_Toc14538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_Toc4578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_Toc18063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_Toc19224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_Toc28290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_Toc26404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_Toc13003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val="en-US"/>
          </w:rPr>
          <w:t>四、建设规模分析</w:t>
        </w:r>
        <w:r>
          <w:tab/>
        </w:r>
        <w:r>
          <w:fldChar w:fldCharType="begin"/>
        </w:r>
        <w:r>
          <w:instrText xml:space="preserve"> PAGEREF _Toc21670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_Toc12370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_Toc10881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val="en-US"/>
          </w:rPr>
          <w:t>五、公司成立方案</w:t>
        </w:r>
        <w:r>
          <w:tab/>
        </w:r>
        <w:r>
          <w:fldChar w:fldCharType="begin"/>
        </w:r>
        <w:r>
          <w:instrText xml:space="preserve"> PAGEREF _Toc24976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_Toc9215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_Toc23688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val="en-US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_Toc20315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val="en-US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_Toc3530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" w:history="1">
        <w:r>
          <w:rPr>
            <w:rFonts w:ascii="仿宋" w:eastAsia="仿宋" w:hAnsi="仿宋" w:cs="仿宋" w:hint="eastAsia"/>
            <w:lang w:val="en-US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_Toc2357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val="en-US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_Toc16510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43" w:history="1">
        <w:r>
          <w:rPr>
            <w:rFonts w:ascii="仿宋" w:eastAsia="仿宋" w:hAnsi="仿宋" w:cs="仿宋" w:hint="eastAsia"/>
            <w:lang w:val="en-US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_Toc29943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_Toc959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_Toc24900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_Toc16332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_Toc16603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val="en-US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_Toc8676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val="en-US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_Toc25497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6" w:history="1">
        <w:r>
          <w:rPr>
            <w:rFonts w:ascii="仿宋" w:eastAsia="仿宋" w:hAnsi="仿宋" w:cs="仿宋" w:hint="eastAsia"/>
            <w:lang w:val="en-US"/>
          </w:rPr>
          <w:t>七、电能表项目进度计划</w:t>
        </w:r>
        <w:r>
          <w:tab/>
        </w:r>
        <w:r>
          <w:fldChar w:fldCharType="begin"/>
        </w:r>
        <w:r>
          <w:instrText xml:space="preserve"> PAGEREF _Toc31676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_Toc14459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_Toc23541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_Toc26837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_Toc3839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_Toc24085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val="en-US"/>
          </w:rPr>
          <w:t>(六)、电能表项目实施保障</w:t>
        </w:r>
        <w:r>
          <w:tab/>
        </w:r>
        <w:r>
          <w:fldChar w:fldCharType="begin"/>
        </w:r>
        <w:r>
          <w:instrText xml:space="preserve"> PAGEREF _Toc29764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val="en-US"/>
          </w:rPr>
          <w:t>八、电能表制度建设与执行</w:t>
        </w:r>
        <w:r>
          <w:tab/>
        </w:r>
        <w:r>
          <w:fldChar w:fldCharType="begin"/>
        </w:r>
        <w:r>
          <w:instrText xml:space="preserve"> PAGEREF _Toc3790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_Toc12702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_Toc5338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_Toc24402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_Toc24022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_Toc22835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val="en-US"/>
          </w:rPr>
          <w:t>九、电能表新型运营方式</w:t>
        </w:r>
        <w:r>
          <w:tab/>
        </w:r>
        <w:r>
          <w:fldChar w:fldCharType="begin"/>
        </w:r>
        <w:r>
          <w:instrText xml:space="preserve"> PAGEREF _Toc4174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_Toc1436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_Toc21313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_Toc10584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_Toc21233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val="en-US"/>
          </w:rPr>
          <w:t>十、电能表项目组织管理与招投标</w:t>
        </w:r>
        <w:r>
          <w:tab/>
        </w:r>
        <w:r>
          <w:fldChar w:fldCharType="begin"/>
        </w:r>
        <w:r>
          <w:instrText xml:space="preserve"> PAGEREF _Toc22455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val="en-US"/>
          </w:rPr>
          <w:t>(一)、电能表项目筹建时期的组织与管理</w:t>
        </w:r>
        <w:r>
          <w:tab/>
        </w:r>
        <w:r>
          <w:fldChar w:fldCharType="begin"/>
        </w:r>
        <w:r>
          <w:instrText xml:space="preserve"> PAGEREF _Toc29985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val="en-US"/>
          </w:rPr>
          <w:t>(二)、电能表项目运行时期的组织与管理</w:t>
        </w:r>
        <w:r>
          <w:tab/>
        </w:r>
        <w:r>
          <w:fldChar w:fldCharType="begin"/>
        </w:r>
        <w:r>
          <w:instrText xml:space="preserve"> PAGEREF _Toc18528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" w:history="1">
        <w:r>
          <w:rPr>
            <w:rFonts w:ascii="仿宋" w:eastAsia="仿宋" w:hAnsi="仿宋" w:cs="仿宋" w:hint="eastAsia"/>
            <w:lang w:val="en-US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val="en-US"/>
          </w:rPr>
          <w:t>(四)、招标管理</w:t>
        </w:r>
        <w:r>
          <w:tab/>
        </w:r>
        <w:r>
          <w:fldChar w:fldCharType="begin"/>
        </w:r>
        <w:r>
          <w:instrText xml:space="preserve"> PAGEREF _Toc26783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val="en-US"/>
          </w:rPr>
          <w:t>十一、电能表项目环境影响评估</w:t>
        </w:r>
        <w:r>
          <w:tab/>
        </w:r>
        <w:r>
          <w:fldChar w:fldCharType="begin"/>
        </w:r>
        <w:r>
          <w:instrText xml:space="preserve"> PAGEREF _Toc21332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val="en-US"/>
          </w:rPr>
          <w:t>(一)、电能表项目环境影响评估</w:t>
        </w:r>
        <w:r>
          <w:tab/>
        </w:r>
        <w:r>
          <w:fldChar w:fldCharType="begin"/>
        </w:r>
        <w:r>
          <w:instrText xml:space="preserve"> PAGEREF _Toc27717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_Toc1333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val="en-US"/>
          </w:rPr>
          <w:t>十二、节能方案</w:t>
        </w:r>
        <w:r>
          <w:tab/>
        </w:r>
        <w:r>
          <w:fldChar w:fldCharType="begin"/>
        </w:r>
        <w:r>
          <w:instrText xml:space="preserve"> PAGEREF _Toc589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val="en-US"/>
          </w:rPr>
          <w:t>(一)、电能表项目节能概述</w:t>
        </w:r>
        <w:r>
          <w:tab/>
        </w:r>
        <w:r>
          <w:fldChar w:fldCharType="begin"/>
        </w:r>
        <w:r>
          <w:instrText xml:space="preserve"> PAGEREF _Toc6593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_Toc13282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val="en-US"/>
          </w:rPr>
          <w:t>(三)、电能表项目节能措施</w:t>
        </w:r>
        <w:r>
          <w:tab/>
        </w:r>
        <w:r>
          <w:fldChar w:fldCharType="begin"/>
        </w:r>
        <w:r>
          <w:instrText xml:space="preserve"> PAGEREF _Toc24053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_Toc26759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val="en-US"/>
          </w:rPr>
          <w:t>十三、电能表项目管理与实施</w:t>
        </w:r>
        <w:r>
          <w:tab/>
        </w:r>
        <w:r>
          <w:fldChar w:fldCharType="begin"/>
        </w:r>
        <w:r>
          <w:instrText xml:space="preserve"> PAGEREF _Toc6110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_Toc8290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_Toc30764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_Toc15868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val="en-US"/>
          </w:rPr>
          <w:t>十四、电能表行业市场营销总体思路</w:t>
        </w:r>
        <w:r>
          <w:tab/>
        </w:r>
        <w:r>
          <w:fldChar w:fldCharType="begin"/>
        </w:r>
        <w:r>
          <w:instrText xml:space="preserve"> PAGEREF _Toc24950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_Toc17145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_Toc31377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_Toc16272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_Toc27817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_Toc29394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_Toc29425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val="en-US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_Toc18933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val="en-US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_Toc20788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val="en-US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_Toc8008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val="en-US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_Toc12169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val="en-US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_Toc23931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val="en-US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_Toc3314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val="en-US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_Toc4696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356" w:history="1">
        <w:r>
          <w:rPr>
            <w:rFonts w:ascii="仿宋" w:eastAsia="仿宋" w:hAnsi="仿宋" w:cs="仿宋" w:hint="eastAsia"/>
            <w:lang w:val="en-US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_Toc18356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_Toc5161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_Toc29091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_Toc14166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val="en-US"/>
          </w:rPr>
          <w:t>十七、创新投资策略</w:t>
        </w:r>
        <w:r>
          <w:tab/>
        </w:r>
        <w:r>
          <w:fldChar w:fldCharType="begin"/>
        </w:r>
        <w:r>
          <w:instrText xml:space="preserve"> PAGEREF _Toc6086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_Toc15884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_Toc8173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_Toc14816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_Toc13367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val="en-US"/>
          </w:rPr>
          <w:t>十八、电能表项目实施安排</w:t>
        </w:r>
        <w:r>
          <w:tab/>
        </w:r>
        <w:r>
          <w:fldChar w:fldCharType="begin"/>
        </w:r>
        <w:r>
          <w:instrText xml:space="preserve"> PAGEREF _Toc6095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_Toc13216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_Toc4369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_Toc6148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_Toc20364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_Toc1342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val="en-US"/>
          </w:rPr>
          <w:t>(六)、电能表项目实施保障</w:t>
        </w:r>
        <w:r>
          <w:tab/>
        </w:r>
        <w:r>
          <w:fldChar w:fldCharType="begin"/>
        </w:r>
        <w:r>
          <w:instrText xml:space="preserve"> PAGEREF _Toc19190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val="en-US"/>
          </w:rPr>
          <w:t>十九、电能表国际化战略</w:t>
        </w:r>
        <w:r>
          <w:tab/>
        </w:r>
        <w:r>
          <w:fldChar w:fldCharType="begin"/>
        </w:r>
        <w:r>
          <w:instrText xml:space="preserve"> PAGEREF _Toc4690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_Toc19426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_Toc9403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_Toc11334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_Toc14164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val="en-US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_Toc26952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val="en-US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_Toc29057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val="en-US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_Toc30797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val="en-US"/>
          </w:rPr>
          <w:t>(三)、价格策略</w:t>
        </w:r>
        <w:r>
          <w:tab/>
        </w:r>
        <w:r>
          <w:fldChar w:fldCharType="begin"/>
        </w:r>
        <w:r>
          <w:instrText xml:space="preserve"> PAGEREF _Toc22640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val="en-US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_Toc8608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val="en-US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_Toc29623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val="en-US"/>
          </w:rPr>
          <w:t>二十一、技术创新战略</w:t>
        </w:r>
        <w:r>
          <w:tab/>
        </w:r>
        <w:r>
          <w:fldChar w:fldCharType="begin"/>
        </w:r>
        <w:r>
          <w:instrText xml:space="preserve"> PAGEREF _Toc29994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val="en-US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_Toc18333 </w:instrText>
        </w:r>
        <w:r>
          <w:fldChar w:fldCharType="separate"/>
        </w:r>
        <w:r>
          <w:t>84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https://d.book118.com/066000012213010103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电能表项目投资建议书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电能表项目投资建议书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电能表项目投资建议书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电能表项目投资建议书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电能表项目投资建议书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394813"/>
    <w:rsid w:val="543948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66000012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2024-03-20T12:58:00Z</dcterms:created>
  <dcterms:modified xsi:type="dcterms:W3CDTF">2024-03-20T12:58:41Z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