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机油冷却器项目计划设计方案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 w:history="1">
        <w:r>
          <w:rPr>
            <w:rFonts w:ascii="仿宋" w:eastAsia="仿宋" w:hAnsi="仿宋" w:cs="仿宋" w:hint="eastAsia"/>
            <w:lang w:eastAsia="zh-CN"/>
          </w:rPr>
          <w:t>序言</w:t>
        </w:r>
        <w:r>
          <w:tab/>
        </w:r>
        <w:r>
          <w:fldChar w:fldCharType="begin"/>
        </w:r>
        <w:r>
          <w:instrText xml:space="preserve"> PAGEREF _Toc970 \h </w:instrText>
        </w:r>
        <w:r>
          <w:fldChar w:fldCharType="separate"/>
        </w:r>
        <w:r>
          <w:t>3</w:t>
        </w:r>
        <w:r>
          <w:fldChar w:fldCharType="end"/>
        </w:r>
      </w:hyperlink>
    </w:p>
    <w:p>
      <w:pPr>
        <w:pStyle w:val="TOC1"/>
        <w:tabs>
          <w:tab w:val="right" w:leader="dot" w:pos="8306"/>
        </w:tabs>
      </w:pPr>
      <w:hyperlink w:anchor="_Toc5389" w:history="1">
        <w:r>
          <w:rPr>
            <w:rFonts w:ascii="仿宋" w:eastAsia="仿宋" w:hAnsi="仿宋" w:cs="仿宋" w:hint="eastAsia"/>
            <w:lang w:eastAsia="zh-CN"/>
          </w:rPr>
          <w:t>一、机油冷却器项目可持续发展</w:t>
        </w:r>
        <w:r>
          <w:tab/>
        </w:r>
        <w:r>
          <w:fldChar w:fldCharType="begin"/>
        </w:r>
        <w:r>
          <w:instrText xml:space="preserve"> PAGEREF _Toc5389 \h </w:instrText>
        </w:r>
        <w:r>
          <w:fldChar w:fldCharType="separate"/>
        </w:r>
        <w:r>
          <w:t>3</w:t>
        </w:r>
        <w:r>
          <w:fldChar w:fldCharType="end"/>
        </w:r>
      </w:hyperlink>
    </w:p>
    <w:p>
      <w:pPr>
        <w:pStyle w:val="TOC2"/>
        <w:tabs>
          <w:tab w:val="right" w:leader="dot" w:pos="8306"/>
        </w:tabs>
      </w:pPr>
      <w:hyperlink w:anchor="_Toc3120" w:history="1">
        <w:r>
          <w:rPr>
            <w:rFonts w:ascii="仿宋" w:eastAsia="仿宋" w:hAnsi="仿宋" w:cs="仿宋" w:hint="eastAsia"/>
            <w:lang w:eastAsia="zh-CN"/>
          </w:rPr>
          <w:t>(一)、可持续战略与实践</w:t>
        </w:r>
        <w:r>
          <w:tab/>
        </w:r>
        <w:r>
          <w:fldChar w:fldCharType="begin"/>
        </w:r>
        <w:r>
          <w:instrText xml:space="preserve"> PAGEREF _Toc3120 \h </w:instrText>
        </w:r>
        <w:r>
          <w:fldChar w:fldCharType="separate"/>
        </w:r>
        <w:r>
          <w:t>3</w:t>
        </w:r>
        <w:r>
          <w:fldChar w:fldCharType="end"/>
        </w:r>
      </w:hyperlink>
    </w:p>
    <w:p>
      <w:pPr>
        <w:pStyle w:val="TOC2"/>
        <w:tabs>
          <w:tab w:val="right" w:leader="dot" w:pos="8306"/>
        </w:tabs>
      </w:pPr>
      <w:hyperlink w:anchor="_Toc6642" w:history="1">
        <w:r>
          <w:rPr>
            <w:rFonts w:ascii="仿宋" w:eastAsia="仿宋" w:hAnsi="仿宋" w:cs="仿宋" w:hint="eastAsia"/>
            <w:lang w:eastAsia="zh-CN"/>
          </w:rPr>
          <w:t>(二)、环保与社会责任</w:t>
        </w:r>
        <w:r>
          <w:tab/>
        </w:r>
        <w:r>
          <w:fldChar w:fldCharType="begin"/>
        </w:r>
        <w:r>
          <w:instrText xml:space="preserve"> PAGEREF _Toc6642 \h </w:instrText>
        </w:r>
        <w:r>
          <w:fldChar w:fldCharType="separate"/>
        </w:r>
        <w:r>
          <w:t>4</w:t>
        </w:r>
        <w:r>
          <w:fldChar w:fldCharType="end"/>
        </w:r>
      </w:hyperlink>
    </w:p>
    <w:p>
      <w:pPr>
        <w:pStyle w:val="TOC1"/>
        <w:tabs>
          <w:tab w:val="right" w:leader="dot" w:pos="8306"/>
        </w:tabs>
      </w:pPr>
      <w:hyperlink w:anchor="_Toc31580" w:history="1">
        <w:r>
          <w:rPr>
            <w:rFonts w:ascii="仿宋" w:eastAsia="仿宋" w:hAnsi="仿宋" w:cs="仿宋" w:hint="eastAsia"/>
            <w:lang w:eastAsia="zh-CN"/>
          </w:rPr>
          <w:t>二、机油冷却器项目危机管理</w:t>
        </w:r>
        <w:r>
          <w:tab/>
        </w:r>
        <w:r>
          <w:fldChar w:fldCharType="begin"/>
        </w:r>
        <w:r>
          <w:instrText xml:space="preserve"> PAGEREF _Toc31580 \h </w:instrText>
        </w:r>
        <w:r>
          <w:fldChar w:fldCharType="separate"/>
        </w:r>
        <w:r>
          <w:t>5</w:t>
        </w:r>
        <w:r>
          <w:fldChar w:fldCharType="end"/>
        </w:r>
      </w:hyperlink>
    </w:p>
    <w:p>
      <w:pPr>
        <w:pStyle w:val="TOC2"/>
        <w:tabs>
          <w:tab w:val="right" w:leader="dot" w:pos="8306"/>
        </w:tabs>
      </w:pPr>
      <w:hyperlink w:anchor="_Toc19074" w:history="1">
        <w:r>
          <w:rPr>
            <w:rFonts w:ascii="仿宋" w:eastAsia="仿宋" w:hAnsi="仿宋" w:cs="仿宋" w:hint="eastAsia"/>
            <w:lang w:eastAsia="zh-CN"/>
          </w:rPr>
          <w:t>(一)、危机预警与识别</w:t>
        </w:r>
        <w:r>
          <w:tab/>
        </w:r>
        <w:r>
          <w:fldChar w:fldCharType="begin"/>
        </w:r>
        <w:r>
          <w:instrText xml:space="preserve"> PAGEREF _Toc19074 \h </w:instrText>
        </w:r>
        <w:r>
          <w:fldChar w:fldCharType="separate"/>
        </w:r>
        <w:r>
          <w:t>5</w:t>
        </w:r>
        <w:r>
          <w:fldChar w:fldCharType="end"/>
        </w:r>
      </w:hyperlink>
    </w:p>
    <w:p>
      <w:pPr>
        <w:pStyle w:val="TOC2"/>
        <w:tabs>
          <w:tab w:val="right" w:leader="dot" w:pos="8306"/>
        </w:tabs>
      </w:pPr>
      <w:hyperlink w:anchor="_Toc2190" w:history="1">
        <w:r>
          <w:rPr>
            <w:rFonts w:ascii="仿宋" w:eastAsia="仿宋" w:hAnsi="仿宋" w:cs="仿宋" w:hint="eastAsia"/>
            <w:lang w:eastAsia="zh-CN"/>
          </w:rPr>
          <w:t>(二)、危机应对与恢复</w:t>
        </w:r>
        <w:r>
          <w:tab/>
        </w:r>
        <w:r>
          <w:fldChar w:fldCharType="begin"/>
        </w:r>
        <w:r>
          <w:instrText xml:space="preserve"> PAGEREF _Toc2190 \h </w:instrText>
        </w:r>
        <w:r>
          <w:fldChar w:fldCharType="separate"/>
        </w:r>
        <w:r>
          <w:t>6</w:t>
        </w:r>
        <w:r>
          <w:fldChar w:fldCharType="end"/>
        </w:r>
      </w:hyperlink>
    </w:p>
    <w:p>
      <w:pPr>
        <w:pStyle w:val="TOC1"/>
        <w:tabs>
          <w:tab w:val="right" w:leader="dot" w:pos="8306"/>
        </w:tabs>
      </w:pPr>
      <w:hyperlink w:anchor="_Toc31454" w:history="1">
        <w:r>
          <w:rPr>
            <w:rFonts w:ascii="仿宋" w:eastAsia="仿宋" w:hAnsi="仿宋" w:cs="仿宋" w:hint="eastAsia"/>
            <w:lang w:eastAsia="zh-CN"/>
          </w:rPr>
          <w:t>三、工艺说明</w:t>
        </w:r>
        <w:r>
          <w:tab/>
        </w:r>
        <w:r>
          <w:fldChar w:fldCharType="begin"/>
        </w:r>
        <w:r>
          <w:instrText xml:space="preserve"> PAGEREF _Toc31454 \h </w:instrText>
        </w:r>
        <w:r>
          <w:fldChar w:fldCharType="separate"/>
        </w:r>
        <w:r>
          <w:t>7</w:t>
        </w:r>
        <w:r>
          <w:fldChar w:fldCharType="end"/>
        </w:r>
      </w:hyperlink>
    </w:p>
    <w:p>
      <w:pPr>
        <w:pStyle w:val="TOC2"/>
        <w:tabs>
          <w:tab w:val="right" w:leader="dot" w:pos="8306"/>
        </w:tabs>
      </w:pPr>
      <w:hyperlink w:anchor="_Toc20932" w:history="1">
        <w:r>
          <w:rPr>
            <w:rFonts w:ascii="仿宋" w:eastAsia="仿宋" w:hAnsi="仿宋" w:cs="仿宋" w:hint="eastAsia"/>
            <w:lang w:eastAsia="zh-CN"/>
          </w:rPr>
          <w:t>(一)、技术管理特点</w:t>
        </w:r>
        <w:r>
          <w:tab/>
        </w:r>
        <w:r>
          <w:fldChar w:fldCharType="begin"/>
        </w:r>
        <w:r>
          <w:instrText xml:space="preserve"> PAGEREF _Toc20932 \h </w:instrText>
        </w:r>
        <w:r>
          <w:fldChar w:fldCharType="separate"/>
        </w:r>
        <w:r>
          <w:t>7</w:t>
        </w:r>
        <w:r>
          <w:fldChar w:fldCharType="end"/>
        </w:r>
      </w:hyperlink>
    </w:p>
    <w:p>
      <w:pPr>
        <w:pStyle w:val="TOC2"/>
        <w:tabs>
          <w:tab w:val="right" w:leader="dot" w:pos="8306"/>
        </w:tabs>
      </w:pPr>
      <w:hyperlink w:anchor="_Toc27135" w:history="1">
        <w:r>
          <w:rPr>
            <w:rFonts w:ascii="仿宋" w:eastAsia="仿宋" w:hAnsi="仿宋" w:cs="仿宋" w:hint="eastAsia"/>
            <w:lang w:eastAsia="zh-CN"/>
          </w:rPr>
          <w:t>(二)、机油冷却器项目工艺技术设计方案</w:t>
        </w:r>
        <w:r>
          <w:tab/>
        </w:r>
        <w:r>
          <w:fldChar w:fldCharType="begin"/>
        </w:r>
        <w:r>
          <w:instrText xml:space="preserve"> PAGEREF _Toc27135 \h </w:instrText>
        </w:r>
        <w:r>
          <w:fldChar w:fldCharType="separate"/>
        </w:r>
        <w:r>
          <w:t>8</w:t>
        </w:r>
        <w:r>
          <w:fldChar w:fldCharType="end"/>
        </w:r>
      </w:hyperlink>
    </w:p>
    <w:p>
      <w:pPr>
        <w:pStyle w:val="TOC2"/>
        <w:tabs>
          <w:tab w:val="right" w:leader="dot" w:pos="8306"/>
        </w:tabs>
      </w:pPr>
      <w:hyperlink w:anchor="_Toc5948" w:history="1">
        <w:r>
          <w:rPr>
            <w:rFonts w:ascii="仿宋" w:eastAsia="仿宋" w:hAnsi="仿宋" w:cs="仿宋" w:hint="eastAsia"/>
            <w:lang w:eastAsia="zh-CN"/>
          </w:rPr>
          <w:t>(三)、设备选型方案</w:t>
        </w:r>
        <w:r>
          <w:tab/>
        </w:r>
        <w:r>
          <w:fldChar w:fldCharType="begin"/>
        </w:r>
        <w:r>
          <w:instrText xml:space="preserve"> PAGEREF _Toc5948 \h </w:instrText>
        </w:r>
        <w:r>
          <w:fldChar w:fldCharType="separate"/>
        </w:r>
        <w:r>
          <w:t>9</w:t>
        </w:r>
        <w:r>
          <w:fldChar w:fldCharType="end"/>
        </w:r>
      </w:hyperlink>
    </w:p>
    <w:p>
      <w:pPr>
        <w:pStyle w:val="TOC1"/>
        <w:tabs>
          <w:tab w:val="right" w:leader="dot" w:pos="8306"/>
        </w:tabs>
      </w:pPr>
      <w:hyperlink w:anchor="_Toc1963" w:history="1">
        <w:r>
          <w:rPr>
            <w:rFonts w:ascii="仿宋" w:eastAsia="仿宋" w:hAnsi="仿宋" w:cs="仿宋" w:hint="eastAsia"/>
            <w:lang w:eastAsia="zh-CN"/>
          </w:rPr>
          <w:t>四、机油冷却器项目土建工程</w:t>
        </w:r>
        <w:r>
          <w:tab/>
        </w:r>
        <w:r>
          <w:fldChar w:fldCharType="begin"/>
        </w:r>
        <w:r>
          <w:instrText xml:space="preserve"> PAGEREF _Toc1963 \h </w:instrText>
        </w:r>
        <w:r>
          <w:fldChar w:fldCharType="separate"/>
        </w:r>
        <w:r>
          <w:t>11</w:t>
        </w:r>
        <w:r>
          <w:fldChar w:fldCharType="end"/>
        </w:r>
      </w:hyperlink>
    </w:p>
    <w:p>
      <w:pPr>
        <w:pStyle w:val="TOC2"/>
        <w:tabs>
          <w:tab w:val="right" w:leader="dot" w:pos="8306"/>
        </w:tabs>
      </w:pPr>
      <w:hyperlink w:anchor="_Toc26" w:history="1">
        <w:r>
          <w:rPr>
            <w:rFonts w:ascii="仿宋" w:eastAsia="仿宋" w:hAnsi="仿宋" w:cs="仿宋" w:hint="eastAsia"/>
            <w:lang w:eastAsia="zh-CN"/>
          </w:rPr>
          <w:t>(一)、建筑工程设计原则</w:t>
        </w:r>
        <w:r>
          <w:tab/>
        </w:r>
        <w:r>
          <w:fldChar w:fldCharType="begin"/>
        </w:r>
        <w:r>
          <w:instrText xml:space="preserve"> PAGEREF _Toc26 \h </w:instrText>
        </w:r>
        <w:r>
          <w:fldChar w:fldCharType="separate"/>
        </w:r>
        <w:r>
          <w:t>11</w:t>
        </w:r>
        <w:r>
          <w:fldChar w:fldCharType="end"/>
        </w:r>
      </w:hyperlink>
    </w:p>
    <w:p>
      <w:pPr>
        <w:pStyle w:val="TOC2"/>
        <w:tabs>
          <w:tab w:val="right" w:leader="dot" w:pos="8306"/>
        </w:tabs>
      </w:pPr>
      <w:hyperlink w:anchor="_Toc25352" w:history="1">
        <w:r>
          <w:rPr>
            <w:rFonts w:ascii="仿宋" w:eastAsia="仿宋" w:hAnsi="仿宋" w:cs="仿宋" w:hint="eastAsia"/>
            <w:lang w:eastAsia="zh-CN"/>
          </w:rPr>
          <w:t>(二)、土建工程设计年限及安全等级</w:t>
        </w:r>
        <w:r>
          <w:tab/>
        </w:r>
        <w:r>
          <w:fldChar w:fldCharType="begin"/>
        </w:r>
        <w:r>
          <w:instrText xml:space="preserve"> PAGEREF _Toc25352 \h </w:instrText>
        </w:r>
        <w:r>
          <w:fldChar w:fldCharType="separate"/>
        </w:r>
        <w:r>
          <w:t>12</w:t>
        </w:r>
        <w:r>
          <w:fldChar w:fldCharType="end"/>
        </w:r>
      </w:hyperlink>
    </w:p>
    <w:p>
      <w:pPr>
        <w:pStyle w:val="TOC2"/>
        <w:tabs>
          <w:tab w:val="right" w:leader="dot" w:pos="8306"/>
        </w:tabs>
      </w:pPr>
      <w:hyperlink w:anchor="_Toc6455" w:history="1">
        <w:r>
          <w:rPr>
            <w:rFonts w:ascii="仿宋" w:eastAsia="仿宋" w:hAnsi="仿宋" w:cs="仿宋" w:hint="eastAsia"/>
            <w:lang w:eastAsia="zh-CN"/>
          </w:rPr>
          <w:t>(三)、建筑工程设计总体要求</w:t>
        </w:r>
        <w:r>
          <w:tab/>
        </w:r>
        <w:r>
          <w:fldChar w:fldCharType="begin"/>
        </w:r>
        <w:r>
          <w:instrText xml:space="preserve"> PAGEREF _Toc6455 \h </w:instrText>
        </w:r>
        <w:r>
          <w:fldChar w:fldCharType="separate"/>
        </w:r>
        <w:r>
          <w:t>13</w:t>
        </w:r>
        <w:r>
          <w:fldChar w:fldCharType="end"/>
        </w:r>
      </w:hyperlink>
    </w:p>
    <w:p>
      <w:pPr>
        <w:pStyle w:val="TOC2"/>
        <w:tabs>
          <w:tab w:val="right" w:leader="dot" w:pos="8306"/>
        </w:tabs>
      </w:pPr>
      <w:hyperlink w:anchor="_Toc20146" w:history="1">
        <w:r>
          <w:rPr>
            <w:rFonts w:ascii="仿宋" w:eastAsia="仿宋" w:hAnsi="仿宋" w:cs="仿宋" w:hint="eastAsia"/>
            <w:lang w:eastAsia="zh-CN"/>
          </w:rPr>
          <w:t>(四)、土建工程建设指标</w:t>
        </w:r>
        <w:r>
          <w:tab/>
        </w:r>
        <w:r>
          <w:fldChar w:fldCharType="begin"/>
        </w:r>
        <w:r>
          <w:instrText xml:space="preserve"> PAGEREF _Toc20146 \h </w:instrText>
        </w:r>
        <w:r>
          <w:fldChar w:fldCharType="separate"/>
        </w:r>
        <w:r>
          <w:t>14</w:t>
        </w:r>
        <w:r>
          <w:fldChar w:fldCharType="end"/>
        </w:r>
      </w:hyperlink>
    </w:p>
    <w:p>
      <w:pPr>
        <w:pStyle w:val="TOC1"/>
        <w:tabs>
          <w:tab w:val="right" w:leader="dot" w:pos="8306"/>
        </w:tabs>
      </w:pPr>
      <w:hyperlink w:anchor="_Toc1884" w:history="1">
        <w:r>
          <w:rPr>
            <w:rFonts w:ascii="仿宋" w:eastAsia="仿宋" w:hAnsi="仿宋" w:cs="仿宋" w:hint="eastAsia"/>
            <w:lang w:eastAsia="zh-CN"/>
          </w:rPr>
          <w:t>五、机油冷却器项目绩效评估</w:t>
        </w:r>
        <w:r>
          <w:tab/>
        </w:r>
        <w:r>
          <w:fldChar w:fldCharType="begin"/>
        </w:r>
        <w:r>
          <w:instrText xml:space="preserve"> PAGEREF _Toc1884 \h </w:instrText>
        </w:r>
        <w:r>
          <w:fldChar w:fldCharType="separate"/>
        </w:r>
        <w:r>
          <w:t>14</w:t>
        </w:r>
        <w:r>
          <w:fldChar w:fldCharType="end"/>
        </w:r>
      </w:hyperlink>
    </w:p>
    <w:p>
      <w:pPr>
        <w:pStyle w:val="TOC2"/>
        <w:tabs>
          <w:tab w:val="right" w:leader="dot" w:pos="8306"/>
        </w:tabs>
      </w:pPr>
      <w:hyperlink w:anchor="_Toc28282" w:history="1">
        <w:r>
          <w:rPr>
            <w:rFonts w:ascii="仿宋" w:eastAsia="仿宋" w:hAnsi="仿宋" w:cs="仿宋" w:hint="eastAsia"/>
            <w:lang w:eastAsia="zh-CN"/>
          </w:rPr>
          <w:t>(一)、绩效评估指标</w:t>
        </w:r>
        <w:r>
          <w:tab/>
        </w:r>
        <w:r>
          <w:fldChar w:fldCharType="begin"/>
        </w:r>
        <w:r>
          <w:instrText xml:space="preserve"> PAGEREF _Toc28282 \h </w:instrText>
        </w:r>
        <w:r>
          <w:fldChar w:fldCharType="separate"/>
        </w:r>
        <w:r>
          <w:t>14</w:t>
        </w:r>
        <w:r>
          <w:fldChar w:fldCharType="end"/>
        </w:r>
      </w:hyperlink>
    </w:p>
    <w:p>
      <w:pPr>
        <w:pStyle w:val="TOC2"/>
        <w:tabs>
          <w:tab w:val="right" w:leader="dot" w:pos="8306"/>
        </w:tabs>
      </w:pPr>
      <w:hyperlink w:anchor="_Toc28800" w:history="1">
        <w:r>
          <w:rPr>
            <w:rFonts w:ascii="仿宋" w:eastAsia="仿宋" w:hAnsi="仿宋" w:cs="仿宋" w:hint="eastAsia"/>
            <w:lang w:eastAsia="zh-CN"/>
          </w:rPr>
          <w:t>(二)、绩效评估方法</w:t>
        </w:r>
        <w:r>
          <w:tab/>
        </w:r>
        <w:r>
          <w:fldChar w:fldCharType="begin"/>
        </w:r>
        <w:r>
          <w:instrText xml:space="preserve"> PAGEREF _Toc28800 \h </w:instrText>
        </w:r>
        <w:r>
          <w:fldChar w:fldCharType="separate"/>
        </w:r>
        <w:r>
          <w:t>15</w:t>
        </w:r>
        <w:r>
          <w:fldChar w:fldCharType="end"/>
        </w:r>
      </w:hyperlink>
    </w:p>
    <w:p>
      <w:pPr>
        <w:pStyle w:val="TOC2"/>
        <w:tabs>
          <w:tab w:val="right" w:leader="dot" w:pos="8306"/>
        </w:tabs>
      </w:pPr>
      <w:hyperlink w:anchor="_Toc17470" w:history="1">
        <w:r>
          <w:rPr>
            <w:rFonts w:ascii="仿宋" w:eastAsia="仿宋" w:hAnsi="仿宋" w:cs="仿宋" w:hint="eastAsia"/>
            <w:lang w:eastAsia="zh-CN"/>
          </w:rPr>
          <w:t>(三)、绩效评估周期</w:t>
        </w:r>
        <w:r>
          <w:tab/>
        </w:r>
        <w:r>
          <w:fldChar w:fldCharType="begin"/>
        </w:r>
        <w:r>
          <w:instrText xml:space="preserve"> PAGEREF _Toc17470 \h </w:instrText>
        </w:r>
        <w:r>
          <w:fldChar w:fldCharType="separate"/>
        </w:r>
        <w:r>
          <w:t>16</w:t>
        </w:r>
        <w:r>
          <w:fldChar w:fldCharType="end"/>
        </w:r>
      </w:hyperlink>
    </w:p>
    <w:p>
      <w:pPr>
        <w:pStyle w:val="TOC1"/>
        <w:tabs>
          <w:tab w:val="right" w:leader="dot" w:pos="8306"/>
        </w:tabs>
      </w:pPr>
      <w:hyperlink w:anchor="_Toc31678" w:history="1">
        <w:r>
          <w:rPr>
            <w:rFonts w:ascii="仿宋" w:eastAsia="仿宋" w:hAnsi="仿宋" w:cs="仿宋" w:hint="eastAsia"/>
            <w:lang w:eastAsia="zh-CN"/>
          </w:rPr>
          <w:t>六、市场分析、调研</w:t>
        </w:r>
        <w:r>
          <w:tab/>
        </w:r>
        <w:r>
          <w:fldChar w:fldCharType="begin"/>
        </w:r>
        <w:r>
          <w:instrText xml:space="preserve"> PAGEREF _Toc31678 \h </w:instrText>
        </w:r>
        <w:r>
          <w:fldChar w:fldCharType="separate"/>
        </w:r>
        <w:r>
          <w:t>17</w:t>
        </w:r>
        <w:r>
          <w:fldChar w:fldCharType="end"/>
        </w:r>
      </w:hyperlink>
    </w:p>
    <w:p>
      <w:pPr>
        <w:pStyle w:val="TOC2"/>
        <w:tabs>
          <w:tab w:val="right" w:leader="dot" w:pos="8306"/>
        </w:tabs>
      </w:pPr>
      <w:hyperlink w:anchor="_Toc15491" w:history="1">
        <w:r>
          <w:rPr>
            <w:rFonts w:ascii="仿宋" w:eastAsia="仿宋" w:hAnsi="仿宋" w:cs="仿宋" w:hint="eastAsia"/>
            <w:lang w:eastAsia="zh-CN"/>
          </w:rPr>
          <w:t>(一)、机油冷却器行业分析</w:t>
        </w:r>
        <w:r>
          <w:tab/>
        </w:r>
        <w:r>
          <w:fldChar w:fldCharType="begin"/>
        </w:r>
        <w:r>
          <w:instrText xml:space="preserve"> PAGEREF _Toc15491 \h </w:instrText>
        </w:r>
        <w:r>
          <w:fldChar w:fldCharType="separate"/>
        </w:r>
        <w:r>
          <w:t>17</w:t>
        </w:r>
        <w:r>
          <w:fldChar w:fldCharType="end"/>
        </w:r>
      </w:hyperlink>
    </w:p>
    <w:p>
      <w:pPr>
        <w:pStyle w:val="TOC2"/>
        <w:tabs>
          <w:tab w:val="right" w:leader="dot" w:pos="8306"/>
        </w:tabs>
      </w:pPr>
      <w:hyperlink w:anchor="_Toc1558" w:history="1">
        <w:r>
          <w:rPr>
            <w:rFonts w:ascii="仿宋" w:eastAsia="仿宋" w:hAnsi="仿宋" w:cs="仿宋" w:hint="eastAsia"/>
            <w:lang w:eastAsia="zh-CN"/>
          </w:rPr>
          <w:t>(二)、机油冷却器市场分析预测</w:t>
        </w:r>
        <w:r>
          <w:tab/>
        </w:r>
        <w:r>
          <w:fldChar w:fldCharType="begin"/>
        </w:r>
        <w:r>
          <w:instrText xml:space="preserve"> PAGEREF _Toc1558 \h </w:instrText>
        </w:r>
        <w:r>
          <w:fldChar w:fldCharType="separate"/>
        </w:r>
        <w:r>
          <w:t>18</w:t>
        </w:r>
        <w:r>
          <w:fldChar w:fldCharType="end"/>
        </w:r>
      </w:hyperlink>
    </w:p>
    <w:p>
      <w:pPr>
        <w:pStyle w:val="TOC1"/>
        <w:tabs>
          <w:tab w:val="right" w:leader="dot" w:pos="8306"/>
        </w:tabs>
      </w:pPr>
      <w:hyperlink w:anchor="_Toc169" w:history="1">
        <w:r>
          <w:rPr>
            <w:rFonts w:ascii="仿宋" w:eastAsia="仿宋" w:hAnsi="仿宋" w:cs="仿宋" w:hint="eastAsia"/>
            <w:lang w:eastAsia="zh-CN"/>
          </w:rPr>
          <w:t>七、机油冷却器项目计划安排</w:t>
        </w:r>
        <w:r>
          <w:tab/>
        </w:r>
        <w:r>
          <w:fldChar w:fldCharType="begin"/>
        </w:r>
        <w:r>
          <w:instrText xml:space="preserve"> PAGEREF _Toc169 \h </w:instrText>
        </w:r>
        <w:r>
          <w:fldChar w:fldCharType="separate"/>
        </w:r>
        <w:r>
          <w:t>19</w:t>
        </w:r>
        <w:r>
          <w:fldChar w:fldCharType="end"/>
        </w:r>
      </w:hyperlink>
    </w:p>
    <w:p>
      <w:pPr>
        <w:pStyle w:val="TOC2"/>
        <w:tabs>
          <w:tab w:val="right" w:leader="dot" w:pos="8306"/>
        </w:tabs>
      </w:pPr>
      <w:hyperlink w:anchor="_Toc23105" w:history="1">
        <w:r>
          <w:rPr>
            <w:rFonts w:ascii="仿宋" w:eastAsia="仿宋" w:hAnsi="仿宋" w:cs="仿宋" w:hint="eastAsia"/>
            <w:lang w:eastAsia="zh-CN"/>
          </w:rPr>
          <w:t>(一)、建设周期</w:t>
        </w:r>
        <w:r>
          <w:tab/>
        </w:r>
        <w:r>
          <w:fldChar w:fldCharType="begin"/>
        </w:r>
        <w:r>
          <w:instrText xml:space="preserve"> PAGEREF _Toc23105 \h </w:instrText>
        </w:r>
        <w:r>
          <w:fldChar w:fldCharType="separate"/>
        </w:r>
        <w:r>
          <w:t>19</w:t>
        </w:r>
        <w:r>
          <w:fldChar w:fldCharType="end"/>
        </w:r>
      </w:hyperlink>
    </w:p>
    <w:p>
      <w:pPr>
        <w:pStyle w:val="TOC2"/>
        <w:tabs>
          <w:tab w:val="right" w:leader="dot" w:pos="8306"/>
        </w:tabs>
      </w:pPr>
      <w:hyperlink w:anchor="_Toc17394" w:history="1">
        <w:r>
          <w:rPr>
            <w:rFonts w:ascii="仿宋" w:eastAsia="仿宋" w:hAnsi="仿宋" w:cs="仿宋" w:hint="eastAsia"/>
            <w:lang w:eastAsia="zh-CN"/>
          </w:rPr>
          <w:t>(二)、建设进度</w:t>
        </w:r>
        <w:r>
          <w:tab/>
        </w:r>
        <w:r>
          <w:fldChar w:fldCharType="begin"/>
        </w:r>
        <w:r>
          <w:instrText xml:space="preserve"> PAGEREF _Toc17394 \h </w:instrText>
        </w:r>
        <w:r>
          <w:fldChar w:fldCharType="separate"/>
        </w:r>
        <w:r>
          <w:t>20</w:t>
        </w:r>
        <w:r>
          <w:fldChar w:fldCharType="end"/>
        </w:r>
      </w:hyperlink>
    </w:p>
    <w:p>
      <w:pPr>
        <w:pStyle w:val="TOC2"/>
        <w:tabs>
          <w:tab w:val="right" w:leader="dot" w:pos="8306"/>
        </w:tabs>
      </w:pPr>
      <w:hyperlink w:anchor="_Toc27681" w:history="1">
        <w:r>
          <w:rPr>
            <w:rFonts w:ascii="仿宋" w:eastAsia="仿宋" w:hAnsi="仿宋" w:cs="仿宋" w:hint="eastAsia"/>
            <w:lang w:eastAsia="zh-CN"/>
          </w:rPr>
          <w:t>(三)、进度安排注意事项</w:t>
        </w:r>
        <w:r>
          <w:tab/>
        </w:r>
        <w:r>
          <w:fldChar w:fldCharType="begin"/>
        </w:r>
        <w:r>
          <w:instrText xml:space="preserve"> PAGEREF _Toc27681 \h </w:instrText>
        </w:r>
        <w:r>
          <w:fldChar w:fldCharType="separate"/>
        </w:r>
        <w:r>
          <w:t>20</w:t>
        </w:r>
        <w:r>
          <w:fldChar w:fldCharType="end"/>
        </w:r>
      </w:hyperlink>
    </w:p>
    <w:p>
      <w:pPr>
        <w:pStyle w:val="TOC2"/>
        <w:tabs>
          <w:tab w:val="right" w:leader="dot" w:pos="8306"/>
        </w:tabs>
      </w:pPr>
      <w:hyperlink w:anchor="_Toc10689" w:history="1">
        <w:r>
          <w:rPr>
            <w:rFonts w:ascii="仿宋" w:eastAsia="仿宋" w:hAnsi="仿宋" w:cs="仿宋" w:hint="eastAsia"/>
            <w:lang w:eastAsia="zh-CN"/>
          </w:rPr>
          <w:t>(四)、人力资源配置</w:t>
        </w:r>
        <w:r>
          <w:tab/>
        </w:r>
        <w:r>
          <w:fldChar w:fldCharType="begin"/>
        </w:r>
        <w:r>
          <w:instrText xml:space="preserve"> PAGEREF _Toc10689 \h </w:instrText>
        </w:r>
        <w:r>
          <w:fldChar w:fldCharType="separate"/>
        </w:r>
        <w:r>
          <w:t>22</w:t>
        </w:r>
        <w:r>
          <w:fldChar w:fldCharType="end"/>
        </w:r>
      </w:hyperlink>
    </w:p>
    <w:p>
      <w:pPr>
        <w:pStyle w:val="TOC1"/>
        <w:tabs>
          <w:tab w:val="right" w:leader="dot" w:pos="8306"/>
        </w:tabs>
      </w:pPr>
      <w:hyperlink w:anchor="_Toc23687" w:history="1">
        <w:r>
          <w:rPr>
            <w:rFonts w:ascii="仿宋" w:eastAsia="仿宋" w:hAnsi="仿宋" w:cs="仿宋" w:hint="eastAsia"/>
            <w:lang w:eastAsia="zh-CN"/>
          </w:rPr>
          <w:t>八、机油冷却器项目财务管理</w:t>
        </w:r>
        <w:r>
          <w:tab/>
        </w:r>
        <w:r>
          <w:fldChar w:fldCharType="begin"/>
        </w:r>
        <w:r>
          <w:instrText xml:space="preserve"> PAGEREF _Toc23687 \h </w:instrText>
        </w:r>
        <w:r>
          <w:fldChar w:fldCharType="separate"/>
        </w:r>
        <w:r>
          <w:t>23</w:t>
        </w:r>
        <w:r>
          <w:fldChar w:fldCharType="end"/>
        </w:r>
      </w:hyperlink>
    </w:p>
    <w:p>
      <w:pPr>
        <w:pStyle w:val="TOC2"/>
        <w:tabs>
          <w:tab w:val="right" w:leader="dot" w:pos="8306"/>
        </w:tabs>
      </w:pPr>
      <w:hyperlink w:anchor="_Toc5809" w:history="1">
        <w:r>
          <w:rPr>
            <w:rFonts w:ascii="仿宋" w:eastAsia="仿宋" w:hAnsi="仿宋" w:cs="仿宋" w:hint="eastAsia"/>
            <w:lang w:eastAsia="zh-CN"/>
          </w:rPr>
          <w:t>(一)、资金需求大</w:t>
        </w:r>
        <w:r>
          <w:tab/>
        </w:r>
        <w:r>
          <w:fldChar w:fldCharType="begin"/>
        </w:r>
        <w:r>
          <w:instrText xml:space="preserve"> PAGEREF _Toc5809 \h </w:instrText>
        </w:r>
        <w:r>
          <w:fldChar w:fldCharType="separate"/>
        </w:r>
        <w:r>
          <w:t>23</w:t>
        </w:r>
        <w:r>
          <w:fldChar w:fldCharType="end"/>
        </w:r>
      </w:hyperlink>
    </w:p>
    <w:p>
      <w:pPr>
        <w:pStyle w:val="TOC2"/>
        <w:tabs>
          <w:tab w:val="right" w:leader="dot" w:pos="8306"/>
        </w:tabs>
      </w:pPr>
      <w:hyperlink w:anchor="_Toc28784" w:history="1">
        <w:r>
          <w:rPr>
            <w:rFonts w:ascii="仿宋" w:eastAsia="仿宋" w:hAnsi="仿宋" w:cs="仿宋" w:hint="eastAsia"/>
            <w:lang w:eastAsia="zh-CN"/>
          </w:rPr>
          <w:t>(二)、研发周期长</w:t>
        </w:r>
        <w:r>
          <w:tab/>
        </w:r>
        <w:r>
          <w:fldChar w:fldCharType="begin"/>
        </w:r>
        <w:r>
          <w:instrText xml:space="preserve"> PAGEREF _Toc28784 \h </w:instrText>
        </w:r>
        <w:r>
          <w:fldChar w:fldCharType="separate"/>
        </w:r>
        <w:r>
          <w:t>24</w:t>
        </w:r>
        <w:r>
          <w:fldChar w:fldCharType="end"/>
        </w:r>
      </w:hyperlink>
    </w:p>
    <w:p>
      <w:pPr>
        <w:pStyle w:val="TOC2"/>
        <w:tabs>
          <w:tab w:val="right" w:leader="dot" w:pos="8306"/>
        </w:tabs>
      </w:pPr>
      <w:hyperlink w:anchor="_Toc2928" w:history="1">
        <w:r>
          <w:rPr>
            <w:rFonts w:ascii="仿宋" w:eastAsia="仿宋" w:hAnsi="仿宋" w:cs="仿宋" w:hint="eastAsia"/>
            <w:lang w:eastAsia="zh-CN"/>
          </w:rPr>
          <w:t>(三)、市场风险大</w:t>
        </w:r>
        <w:r>
          <w:tab/>
        </w:r>
        <w:r>
          <w:fldChar w:fldCharType="begin"/>
        </w:r>
        <w:r>
          <w:instrText xml:space="preserve"> PAGEREF _Toc2928 \h </w:instrText>
        </w:r>
        <w:r>
          <w:fldChar w:fldCharType="separate"/>
        </w:r>
        <w:r>
          <w:t>25</w:t>
        </w:r>
        <w:r>
          <w:fldChar w:fldCharType="end"/>
        </w:r>
      </w:hyperlink>
    </w:p>
    <w:p>
      <w:pPr>
        <w:pStyle w:val="TOC2"/>
        <w:tabs>
          <w:tab w:val="right" w:leader="dot" w:pos="8306"/>
        </w:tabs>
      </w:pPr>
      <w:hyperlink w:anchor="_Toc16102" w:history="1">
        <w:r>
          <w:rPr>
            <w:rFonts w:ascii="仿宋" w:eastAsia="仿宋" w:hAnsi="仿宋" w:cs="仿宋" w:hint="eastAsia"/>
            <w:lang w:eastAsia="zh-CN"/>
          </w:rPr>
          <w:t>(四)、利润率高</w:t>
        </w:r>
        <w:r>
          <w:tab/>
        </w:r>
        <w:r>
          <w:fldChar w:fldCharType="begin"/>
        </w:r>
        <w:r>
          <w:instrText xml:space="preserve"> PAGEREF _Toc16102 \h </w:instrText>
        </w:r>
        <w:r>
          <w:fldChar w:fldCharType="separate"/>
        </w:r>
        <w:r>
          <w:t>28</w:t>
        </w:r>
        <w:r>
          <w:fldChar w:fldCharType="end"/>
        </w:r>
      </w:hyperlink>
    </w:p>
    <w:p>
      <w:pPr>
        <w:pStyle w:val="TOC1"/>
        <w:tabs>
          <w:tab w:val="right" w:leader="dot" w:pos="8306"/>
        </w:tabs>
      </w:pPr>
      <w:hyperlink w:anchor="_Toc24463" w:history="1">
        <w:r>
          <w:rPr>
            <w:rFonts w:ascii="仿宋" w:eastAsia="仿宋" w:hAnsi="仿宋" w:cs="仿宋" w:hint="eastAsia"/>
            <w:lang w:eastAsia="zh-CN"/>
          </w:rPr>
          <w:t>九、机油冷却器项目人力资源管理</w:t>
        </w:r>
        <w:r>
          <w:tab/>
        </w:r>
        <w:r>
          <w:fldChar w:fldCharType="begin"/>
        </w:r>
        <w:r>
          <w:instrText xml:space="preserve"> PAGEREF _Toc24463 \h </w:instrText>
        </w:r>
        <w:r>
          <w:fldChar w:fldCharType="separate"/>
        </w:r>
        <w:r>
          <w:t>30</w:t>
        </w:r>
        <w:r>
          <w:fldChar w:fldCharType="end"/>
        </w:r>
      </w:hyperlink>
    </w:p>
    <w:p>
      <w:pPr>
        <w:pStyle w:val="TOC2"/>
        <w:tabs>
          <w:tab w:val="right" w:leader="dot" w:pos="8306"/>
        </w:tabs>
      </w:pPr>
      <w:hyperlink w:anchor="_Toc13093" w:history="1">
        <w:r>
          <w:rPr>
            <w:rFonts w:ascii="仿宋" w:eastAsia="仿宋" w:hAnsi="仿宋" w:cs="仿宋" w:hint="eastAsia"/>
            <w:lang w:eastAsia="zh-CN"/>
          </w:rPr>
          <w:t>(一)、建立健全的预算管理制度</w:t>
        </w:r>
        <w:r>
          <w:tab/>
        </w:r>
        <w:r>
          <w:fldChar w:fldCharType="begin"/>
        </w:r>
        <w:r>
          <w:instrText xml:space="preserve"> PAGEREF _Toc13093 \h </w:instrText>
        </w:r>
        <w:r>
          <w:fldChar w:fldCharType="separate"/>
        </w:r>
        <w:r>
          <w:t>30</w:t>
        </w:r>
        <w:r>
          <w:fldChar w:fldCharType="end"/>
        </w:r>
      </w:hyperlink>
    </w:p>
    <w:p>
      <w:pPr>
        <w:pStyle w:val="TOC2"/>
        <w:tabs>
          <w:tab w:val="right" w:leader="dot" w:pos="8306"/>
        </w:tabs>
      </w:pPr>
      <w:hyperlink w:anchor="_Toc9117" w:history="1">
        <w:r>
          <w:rPr>
            <w:rFonts w:ascii="仿宋" w:eastAsia="仿宋" w:hAnsi="仿宋" w:cs="仿宋" w:hint="eastAsia"/>
            <w:lang w:eastAsia="zh-CN"/>
          </w:rPr>
          <w:t>(二)、加强资金流动监控</w:t>
        </w:r>
        <w:r>
          <w:tab/>
        </w:r>
        <w:r>
          <w:fldChar w:fldCharType="begin"/>
        </w:r>
        <w:r>
          <w:instrText xml:space="preserve"> PAGEREF _Toc9117 \h </w:instrText>
        </w:r>
        <w:r>
          <w:fldChar w:fldCharType="separate"/>
        </w:r>
        <w:r>
          <w:t>32</w:t>
        </w:r>
        <w:r>
          <w:fldChar w:fldCharType="end"/>
        </w:r>
      </w:hyperlink>
    </w:p>
    <w:p>
      <w:pPr>
        <w:pStyle w:val="TOC2"/>
        <w:tabs>
          <w:tab w:val="right" w:leader="dot" w:pos="8306"/>
        </w:tabs>
      </w:pPr>
      <w:hyperlink w:anchor="_Toc11451" w:history="1">
        <w:r>
          <w:rPr>
            <w:rFonts w:ascii="仿宋" w:eastAsia="仿宋" w:hAnsi="仿宋" w:cs="仿宋" w:hint="eastAsia"/>
            <w:lang w:eastAsia="zh-CN"/>
          </w:rPr>
          <w:t>(三)、制定完善的风险控制机制</w:t>
        </w:r>
        <w:r>
          <w:tab/>
        </w:r>
        <w:r>
          <w:fldChar w:fldCharType="begin"/>
        </w:r>
        <w:r>
          <w:instrText xml:space="preserve"> PAGEREF _Toc11451 \h </w:instrText>
        </w:r>
        <w:r>
          <w:fldChar w:fldCharType="separate"/>
        </w:r>
        <w:r>
          <w:t>33</w:t>
        </w:r>
        <w:r>
          <w:fldChar w:fldCharType="end"/>
        </w:r>
      </w:hyperlink>
    </w:p>
    <w:p>
      <w:pPr>
        <w:pStyle w:val="TOC2"/>
        <w:tabs>
          <w:tab w:val="right" w:leader="dot" w:pos="8306"/>
        </w:tabs>
      </w:pPr>
      <w:hyperlink w:anchor="_Toc27971" w:history="1">
        <w:r>
          <w:rPr>
            <w:rFonts w:ascii="仿宋" w:eastAsia="仿宋" w:hAnsi="仿宋" w:cs="仿宋" w:hint="eastAsia"/>
            <w:lang w:eastAsia="zh-CN"/>
          </w:rPr>
          <w:t>(四)、优化成本管理</w:t>
        </w:r>
        <w:r>
          <w:tab/>
        </w:r>
        <w:r>
          <w:fldChar w:fldCharType="begin"/>
        </w:r>
        <w:r>
          <w:instrText xml:space="preserve"> PAGEREF _Toc27971 \h </w:instrText>
        </w:r>
        <w:r>
          <w:fldChar w:fldCharType="separate"/>
        </w:r>
        <w:r>
          <w:t>34</w:t>
        </w:r>
        <w:r>
          <w:fldChar w:fldCharType="end"/>
        </w:r>
      </w:hyperlink>
    </w:p>
    <w:p>
      <w:pPr>
        <w:pStyle w:val="TOC1"/>
        <w:tabs>
          <w:tab w:val="right" w:leader="dot" w:pos="8306"/>
        </w:tabs>
      </w:pPr>
      <w:hyperlink w:anchor="_Toc5551" w:history="1">
        <w:r>
          <w:rPr>
            <w:rFonts w:ascii="仿宋" w:eastAsia="仿宋" w:hAnsi="仿宋" w:cs="仿宋" w:hint="eastAsia"/>
            <w:lang w:eastAsia="zh-CN"/>
          </w:rPr>
          <w:t>十、机油冷却器项目创新与研发</w:t>
        </w:r>
        <w:r>
          <w:tab/>
        </w:r>
        <w:r>
          <w:fldChar w:fldCharType="begin"/>
        </w:r>
        <w:r>
          <w:instrText xml:space="preserve"> PAGEREF _Toc5551 \h </w:instrText>
        </w:r>
        <w:r>
          <w:fldChar w:fldCharType="separate"/>
        </w:r>
        <w:r>
          <w:t>35</w:t>
        </w:r>
        <w:r>
          <w:fldChar w:fldCharType="end"/>
        </w:r>
      </w:hyperlink>
    </w:p>
    <w:p>
      <w:pPr>
        <w:pStyle w:val="TOC2"/>
        <w:tabs>
          <w:tab w:val="right" w:leader="dot" w:pos="8306"/>
        </w:tabs>
      </w:pPr>
      <w:hyperlink w:anchor="_Toc9549" w:history="1">
        <w:r>
          <w:rPr>
            <w:rFonts w:ascii="仿宋" w:eastAsia="仿宋" w:hAnsi="仿宋" w:cs="仿宋" w:hint="eastAsia"/>
            <w:lang w:eastAsia="zh-CN"/>
          </w:rPr>
          <w:t>(一)、创新策略与方向</w:t>
        </w:r>
        <w:r>
          <w:tab/>
        </w:r>
        <w:r>
          <w:fldChar w:fldCharType="begin"/>
        </w:r>
        <w:r>
          <w:instrText xml:space="preserve"> PAGEREF _Toc9549 \h </w:instrText>
        </w:r>
        <w:r>
          <w:fldChar w:fldCharType="separate"/>
        </w:r>
        <w:r>
          <w:t>35</w:t>
        </w:r>
        <w:r>
          <w:fldChar w:fldCharType="end"/>
        </w:r>
      </w:hyperlink>
    </w:p>
    <w:p>
      <w:pPr>
        <w:pStyle w:val="TOC2"/>
        <w:tabs>
          <w:tab w:val="right" w:leader="dot" w:pos="8306"/>
        </w:tabs>
      </w:pPr>
      <w:hyperlink w:anchor="_Toc18177" w:history="1">
        <w:r>
          <w:rPr>
            <w:rFonts w:ascii="仿宋" w:eastAsia="仿宋" w:hAnsi="仿宋" w:cs="仿宋" w:hint="eastAsia"/>
            <w:lang w:eastAsia="zh-CN"/>
          </w:rPr>
          <w:t>(二)、研发规划与投入</w:t>
        </w:r>
        <w:r>
          <w:tab/>
        </w:r>
        <w:r>
          <w:fldChar w:fldCharType="begin"/>
        </w:r>
        <w:r>
          <w:instrText xml:space="preserve"> PAGEREF _Toc18177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4" w:history="1">
        <w:r>
          <w:rPr>
            <w:rFonts w:ascii="仿宋" w:eastAsia="仿宋" w:hAnsi="仿宋" w:cs="仿宋" w:hint="eastAsia"/>
            <w:lang w:eastAsia="zh-CN"/>
          </w:rPr>
          <w:t>十一、机油冷却器项目环境影响分析</w:t>
        </w:r>
        <w:r>
          <w:tab/>
        </w:r>
        <w:r>
          <w:fldChar w:fldCharType="begin"/>
        </w:r>
        <w:r>
          <w:instrText xml:space="preserve"> PAGEREF _Toc28334 \h </w:instrText>
        </w:r>
        <w:r>
          <w:fldChar w:fldCharType="separate"/>
        </w:r>
        <w:r>
          <w:t>39</w:t>
        </w:r>
        <w:r>
          <w:fldChar w:fldCharType="end"/>
        </w:r>
      </w:hyperlink>
    </w:p>
    <w:p>
      <w:pPr>
        <w:pStyle w:val="TOC2"/>
        <w:tabs>
          <w:tab w:val="right" w:leader="dot" w:pos="8306"/>
        </w:tabs>
      </w:pPr>
      <w:hyperlink w:anchor="_Toc5625" w:history="1">
        <w:r>
          <w:rPr>
            <w:rFonts w:ascii="仿宋" w:eastAsia="仿宋" w:hAnsi="仿宋" w:cs="仿宋" w:hint="eastAsia"/>
            <w:lang w:eastAsia="zh-CN"/>
          </w:rPr>
          <w:t>(一)、建设区域环境质量现状</w:t>
        </w:r>
        <w:r>
          <w:tab/>
        </w:r>
        <w:r>
          <w:fldChar w:fldCharType="begin"/>
        </w:r>
        <w:r>
          <w:instrText xml:space="preserve"> PAGEREF _Toc5625 \h </w:instrText>
        </w:r>
        <w:r>
          <w:fldChar w:fldCharType="separate"/>
        </w:r>
        <w:r>
          <w:t>39</w:t>
        </w:r>
        <w:r>
          <w:fldChar w:fldCharType="end"/>
        </w:r>
      </w:hyperlink>
    </w:p>
    <w:p>
      <w:pPr>
        <w:pStyle w:val="TOC2"/>
        <w:tabs>
          <w:tab w:val="right" w:leader="dot" w:pos="8306"/>
        </w:tabs>
      </w:pPr>
      <w:hyperlink w:anchor="_Toc14094" w:history="1">
        <w:r>
          <w:rPr>
            <w:rFonts w:ascii="仿宋" w:eastAsia="仿宋" w:hAnsi="仿宋" w:cs="仿宋" w:hint="eastAsia"/>
            <w:lang w:eastAsia="zh-CN"/>
          </w:rPr>
          <w:t>(二)、建设期环境保护</w:t>
        </w:r>
        <w:r>
          <w:tab/>
        </w:r>
        <w:r>
          <w:fldChar w:fldCharType="begin"/>
        </w:r>
        <w:r>
          <w:instrText xml:space="preserve"> PAGEREF _Toc14094 \h </w:instrText>
        </w:r>
        <w:r>
          <w:fldChar w:fldCharType="separate"/>
        </w:r>
        <w:r>
          <w:t>40</w:t>
        </w:r>
        <w:r>
          <w:fldChar w:fldCharType="end"/>
        </w:r>
      </w:hyperlink>
    </w:p>
    <w:p>
      <w:pPr>
        <w:pStyle w:val="TOC2"/>
        <w:tabs>
          <w:tab w:val="right" w:leader="dot" w:pos="8306"/>
        </w:tabs>
      </w:pPr>
      <w:hyperlink w:anchor="_Toc31010" w:history="1">
        <w:r>
          <w:rPr>
            <w:rFonts w:ascii="仿宋" w:eastAsia="仿宋" w:hAnsi="仿宋" w:cs="仿宋" w:hint="eastAsia"/>
            <w:lang w:eastAsia="zh-CN"/>
          </w:rPr>
          <w:t>(三)、运营期环境保护</w:t>
        </w:r>
        <w:r>
          <w:tab/>
        </w:r>
        <w:r>
          <w:fldChar w:fldCharType="begin"/>
        </w:r>
        <w:r>
          <w:instrText xml:space="preserve"> PAGEREF _Toc31010 \h </w:instrText>
        </w:r>
        <w:r>
          <w:fldChar w:fldCharType="separate"/>
        </w:r>
        <w:r>
          <w:t>41</w:t>
        </w:r>
        <w:r>
          <w:fldChar w:fldCharType="end"/>
        </w:r>
      </w:hyperlink>
    </w:p>
    <w:p>
      <w:pPr>
        <w:pStyle w:val="TOC2"/>
        <w:tabs>
          <w:tab w:val="right" w:leader="dot" w:pos="8306"/>
        </w:tabs>
      </w:pPr>
      <w:hyperlink w:anchor="_Toc17505" w:history="1">
        <w:r>
          <w:rPr>
            <w:rFonts w:ascii="仿宋" w:eastAsia="仿宋" w:hAnsi="仿宋" w:cs="仿宋" w:hint="eastAsia"/>
            <w:lang w:eastAsia="zh-CN"/>
          </w:rPr>
          <w:t>(四)、机油冷却器项目建设对区域经济的影响</w:t>
        </w:r>
        <w:r>
          <w:tab/>
        </w:r>
        <w:r>
          <w:fldChar w:fldCharType="begin"/>
        </w:r>
        <w:r>
          <w:instrText xml:space="preserve"> PAGEREF _Toc17505 \h </w:instrText>
        </w:r>
        <w:r>
          <w:fldChar w:fldCharType="separate"/>
        </w:r>
        <w:r>
          <w:t>43</w:t>
        </w:r>
        <w:r>
          <w:fldChar w:fldCharType="end"/>
        </w:r>
      </w:hyperlink>
    </w:p>
    <w:p>
      <w:pPr>
        <w:pStyle w:val="TOC2"/>
        <w:tabs>
          <w:tab w:val="right" w:leader="dot" w:pos="8306"/>
        </w:tabs>
      </w:pPr>
      <w:hyperlink w:anchor="_Toc27105" w:history="1">
        <w:r>
          <w:rPr>
            <w:rFonts w:ascii="仿宋" w:eastAsia="仿宋" w:hAnsi="仿宋" w:cs="仿宋" w:hint="eastAsia"/>
            <w:lang w:eastAsia="zh-CN"/>
          </w:rPr>
          <w:t>(五)、废弃物处理</w:t>
        </w:r>
        <w:r>
          <w:tab/>
        </w:r>
        <w:r>
          <w:fldChar w:fldCharType="begin"/>
        </w:r>
        <w:r>
          <w:instrText xml:space="preserve"> PAGEREF _Toc27105 \h </w:instrText>
        </w:r>
        <w:r>
          <w:fldChar w:fldCharType="separate"/>
        </w:r>
        <w:r>
          <w:t>45</w:t>
        </w:r>
        <w:r>
          <w:fldChar w:fldCharType="end"/>
        </w:r>
      </w:hyperlink>
    </w:p>
    <w:p>
      <w:pPr>
        <w:pStyle w:val="TOC2"/>
        <w:tabs>
          <w:tab w:val="right" w:leader="dot" w:pos="8306"/>
        </w:tabs>
      </w:pPr>
      <w:hyperlink w:anchor="_Toc28821" w:history="1">
        <w:r>
          <w:rPr>
            <w:rFonts w:ascii="仿宋" w:eastAsia="仿宋" w:hAnsi="仿宋" w:cs="仿宋" w:hint="eastAsia"/>
            <w:lang w:eastAsia="zh-CN"/>
          </w:rPr>
          <w:t>(六)、特殊环境影响分析</w:t>
        </w:r>
        <w:r>
          <w:tab/>
        </w:r>
        <w:r>
          <w:fldChar w:fldCharType="begin"/>
        </w:r>
        <w:r>
          <w:instrText xml:space="preserve"> PAGEREF _Toc28821 \h </w:instrText>
        </w:r>
        <w:r>
          <w:fldChar w:fldCharType="separate"/>
        </w:r>
        <w:r>
          <w:t>46</w:t>
        </w:r>
        <w:r>
          <w:fldChar w:fldCharType="end"/>
        </w:r>
      </w:hyperlink>
    </w:p>
    <w:p>
      <w:pPr>
        <w:pStyle w:val="TOC2"/>
        <w:tabs>
          <w:tab w:val="right" w:leader="dot" w:pos="8306"/>
        </w:tabs>
      </w:pPr>
      <w:hyperlink w:anchor="_Toc4108" w:history="1">
        <w:r>
          <w:rPr>
            <w:rFonts w:ascii="仿宋" w:eastAsia="仿宋" w:hAnsi="仿宋" w:cs="仿宋" w:hint="eastAsia"/>
            <w:lang w:eastAsia="zh-CN"/>
          </w:rPr>
          <w:t>(七)、清洁生产</w:t>
        </w:r>
        <w:r>
          <w:tab/>
        </w:r>
        <w:r>
          <w:fldChar w:fldCharType="begin"/>
        </w:r>
        <w:r>
          <w:instrText xml:space="preserve"> PAGEREF _Toc4108 \h </w:instrText>
        </w:r>
        <w:r>
          <w:fldChar w:fldCharType="separate"/>
        </w:r>
        <w:r>
          <w:t>47</w:t>
        </w:r>
        <w:r>
          <w:fldChar w:fldCharType="end"/>
        </w:r>
      </w:hyperlink>
    </w:p>
    <w:p>
      <w:pPr>
        <w:pStyle w:val="TOC2"/>
        <w:tabs>
          <w:tab w:val="right" w:leader="dot" w:pos="8306"/>
        </w:tabs>
      </w:pPr>
      <w:hyperlink w:anchor="_Toc2911" w:history="1">
        <w:r>
          <w:rPr>
            <w:rFonts w:ascii="仿宋" w:eastAsia="仿宋" w:hAnsi="仿宋" w:cs="仿宋" w:hint="eastAsia"/>
            <w:lang w:eastAsia="zh-CN"/>
          </w:rPr>
          <w:t>(八)、环境保护综合评价</w:t>
        </w:r>
        <w:r>
          <w:tab/>
        </w:r>
        <w:r>
          <w:fldChar w:fldCharType="begin"/>
        </w:r>
        <w:r>
          <w:instrText xml:space="preserve"> PAGEREF _Toc2911 \h </w:instrText>
        </w:r>
        <w:r>
          <w:fldChar w:fldCharType="separate"/>
        </w:r>
        <w:r>
          <w:t>48</w:t>
        </w:r>
        <w:r>
          <w:fldChar w:fldCharType="end"/>
        </w:r>
      </w:hyperlink>
    </w:p>
    <w:p>
      <w:pPr>
        <w:pStyle w:val="TOC1"/>
        <w:tabs>
          <w:tab w:val="right" w:leader="dot" w:pos="8306"/>
        </w:tabs>
      </w:pPr>
      <w:hyperlink w:anchor="_Toc28396" w:history="1">
        <w:r>
          <w:rPr>
            <w:rFonts w:ascii="仿宋" w:eastAsia="仿宋" w:hAnsi="仿宋" w:cs="仿宋" w:hint="eastAsia"/>
            <w:lang w:eastAsia="zh-CN"/>
          </w:rPr>
          <w:t>十二、生产安全保护</w:t>
        </w:r>
        <w:r>
          <w:tab/>
        </w:r>
        <w:r>
          <w:fldChar w:fldCharType="begin"/>
        </w:r>
        <w:r>
          <w:instrText xml:space="preserve"> PAGEREF _Toc28396 \h </w:instrText>
        </w:r>
        <w:r>
          <w:fldChar w:fldCharType="separate"/>
        </w:r>
        <w:r>
          <w:t>49</w:t>
        </w:r>
        <w:r>
          <w:fldChar w:fldCharType="end"/>
        </w:r>
      </w:hyperlink>
    </w:p>
    <w:p>
      <w:pPr>
        <w:pStyle w:val="TOC2"/>
        <w:tabs>
          <w:tab w:val="right" w:leader="dot" w:pos="8306"/>
        </w:tabs>
      </w:pPr>
      <w:hyperlink w:anchor="_Toc23462" w:history="1">
        <w:r>
          <w:rPr>
            <w:rFonts w:ascii="仿宋" w:eastAsia="仿宋" w:hAnsi="仿宋" w:cs="仿宋" w:hint="eastAsia"/>
            <w:lang w:eastAsia="zh-CN"/>
          </w:rPr>
          <w:t>(一)、消防安全</w:t>
        </w:r>
        <w:r>
          <w:tab/>
        </w:r>
        <w:r>
          <w:fldChar w:fldCharType="begin"/>
        </w:r>
        <w:r>
          <w:instrText xml:space="preserve"> PAGEREF _Toc23462 \h </w:instrText>
        </w:r>
        <w:r>
          <w:fldChar w:fldCharType="separate"/>
        </w:r>
        <w:r>
          <w:t>49</w:t>
        </w:r>
        <w:r>
          <w:fldChar w:fldCharType="end"/>
        </w:r>
      </w:hyperlink>
    </w:p>
    <w:p>
      <w:pPr>
        <w:pStyle w:val="TOC2"/>
        <w:tabs>
          <w:tab w:val="right" w:leader="dot" w:pos="8306"/>
        </w:tabs>
      </w:pPr>
      <w:hyperlink w:anchor="_Toc18312" w:history="1">
        <w:r>
          <w:rPr>
            <w:rFonts w:ascii="仿宋" w:eastAsia="仿宋" w:hAnsi="仿宋" w:cs="仿宋" w:hint="eastAsia"/>
            <w:lang w:eastAsia="zh-CN"/>
          </w:rPr>
          <w:t>(二)、防火防爆总图布置措施</w:t>
        </w:r>
        <w:r>
          <w:tab/>
        </w:r>
        <w:r>
          <w:fldChar w:fldCharType="begin"/>
        </w:r>
        <w:r>
          <w:instrText xml:space="preserve"> PAGEREF _Toc18312 \h </w:instrText>
        </w:r>
        <w:r>
          <w:fldChar w:fldCharType="separate"/>
        </w:r>
        <w:r>
          <w:t>51</w:t>
        </w:r>
        <w:r>
          <w:fldChar w:fldCharType="end"/>
        </w:r>
      </w:hyperlink>
    </w:p>
    <w:p>
      <w:pPr>
        <w:pStyle w:val="TOC2"/>
        <w:tabs>
          <w:tab w:val="right" w:leader="dot" w:pos="8306"/>
        </w:tabs>
      </w:pPr>
      <w:hyperlink w:anchor="_Toc17700" w:history="1">
        <w:r>
          <w:rPr>
            <w:rFonts w:ascii="仿宋" w:eastAsia="仿宋" w:hAnsi="仿宋" w:cs="仿宋" w:hint="eastAsia"/>
            <w:lang w:eastAsia="zh-CN"/>
          </w:rPr>
          <w:t>(三)、自然灾害防范措施</w:t>
        </w:r>
        <w:r>
          <w:tab/>
        </w:r>
        <w:r>
          <w:fldChar w:fldCharType="begin"/>
        </w:r>
        <w:r>
          <w:instrText xml:space="preserve"> PAGEREF _Toc17700 \h </w:instrText>
        </w:r>
        <w:r>
          <w:fldChar w:fldCharType="separate"/>
        </w:r>
        <w:r>
          <w:t>52</w:t>
        </w:r>
        <w:r>
          <w:fldChar w:fldCharType="end"/>
        </w:r>
      </w:hyperlink>
    </w:p>
    <w:p>
      <w:pPr>
        <w:pStyle w:val="TOC2"/>
        <w:tabs>
          <w:tab w:val="right" w:leader="dot" w:pos="8306"/>
        </w:tabs>
      </w:pPr>
      <w:hyperlink w:anchor="_Toc16952" w:history="1">
        <w:r>
          <w:rPr>
            <w:rFonts w:ascii="仿宋" w:eastAsia="仿宋" w:hAnsi="仿宋" w:cs="仿宋" w:hint="eastAsia"/>
            <w:lang w:eastAsia="zh-CN"/>
          </w:rPr>
          <w:t>(四)、安全色及安全标志使用要求</w:t>
        </w:r>
        <w:r>
          <w:tab/>
        </w:r>
        <w:r>
          <w:fldChar w:fldCharType="begin"/>
        </w:r>
        <w:r>
          <w:instrText xml:space="preserve"> PAGEREF _Toc16952 \h </w:instrText>
        </w:r>
        <w:r>
          <w:fldChar w:fldCharType="separate"/>
        </w:r>
        <w:r>
          <w:t>53</w:t>
        </w:r>
        <w:r>
          <w:fldChar w:fldCharType="end"/>
        </w:r>
      </w:hyperlink>
    </w:p>
    <w:p>
      <w:pPr>
        <w:pStyle w:val="TOC2"/>
        <w:tabs>
          <w:tab w:val="right" w:leader="dot" w:pos="8306"/>
        </w:tabs>
      </w:pPr>
      <w:hyperlink w:anchor="_Toc31796" w:history="1">
        <w:r>
          <w:rPr>
            <w:rFonts w:ascii="仿宋" w:eastAsia="仿宋" w:hAnsi="仿宋" w:cs="仿宋" w:hint="eastAsia"/>
            <w:lang w:eastAsia="zh-CN"/>
          </w:rPr>
          <w:t>(五)、防尘防毒措施</w:t>
        </w:r>
        <w:r>
          <w:tab/>
        </w:r>
        <w:r>
          <w:fldChar w:fldCharType="begin"/>
        </w:r>
        <w:r>
          <w:instrText xml:space="preserve"> PAGEREF _Toc31796 \h </w:instrText>
        </w:r>
        <w:r>
          <w:fldChar w:fldCharType="separate"/>
        </w:r>
        <w:r>
          <w:t>54</w:t>
        </w:r>
        <w:r>
          <w:fldChar w:fldCharType="end"/>
        </w:r>
      </w:hyperlink>
    </w:p>
    <w:p>
      <w:pPr>
        <w:pStyle w:val="TOC2"/>
        <w:tabs>
          <w:tab w:val="right" w:leader="dot" w:pos="8306"/>
        </w:tabs>
      </w:pPr>
      <w:hyperlink w:anchor="_Toc16839" w:history="1">
        <w:r>
          <w:rPr>
            <w:rFonts w:ascii="仿宋" w:eastAsia="仿宋" w:hAnsi="仿宋" w:cs="仿宋" w:hint="eastAsia"/>
            <w:lang w:eastAsia="zh-CN"/>
          </w:rPr>
          <w:t>(六)、防静电、触电防护及防雷措施</w:t>
        </w:r>
        <w:r>
          <w:tab/>
        </w:r>
        <w:r>
          <w:fldChar w:fldCharType="begin"/>
        </w:r>
        <w:r>
          <w:instrText xml:space="preserve"> PAGEREF _Toc16839 \h </w:instrText>
        </w:r>
        <w:r>
          <w:fldChar w:fldCharType="separate"/>
        </w:r>
        <w:r>
          <w:t>54</w:t>
        </w:r>
        <w:r>
          <w:fldChar w:fldCharType="end"/>
        </w:r>
      </w:hyperlink>
    </w:p>
    <w:p>
      <w:pPr>
        <w:pStyle w:val="TOC2"/>
        <w:tabs>
          <w:tab w:val="right" w:leader="dot" w:pos="8306"/>
        </w:tabs>
      </w:pPr>
      <w:hyperlink w:anchor="_Toc16614" w:history="1">
        <w:r>
          <w:rPr>
            <w:rFonts w:ascii="仿宋" w:eastAsia="仿宋" w:hAnsi="仿宋" w:cs="仿宋" w:hint="eastAsia"/>
            <w:lang w:eastAsia="zh-CN"/>
          </w:rPr>
          <w:t>(七)、机械设备安全保障措施</w:t>
        </w:r>
        <w:r>
          <w:tab/>
        </w:r>
        <w:r>
          <w:fldChar w:fldCharType="begin"/>
        </w:r>
        <w:r>
          <w:instrText xml:space="preserve"> PAGEREF _Toc16614 \h </w:instrText>
        </w:r>
        <w:r>
          <w:fldChar w:fldCharType="separate"/>
        </w:r>
        <w:r>
          <w:t>56</w:t>
        </w:r>
        <w:r>
          <w:fldChar w:fldCharType="end"/>
        </w:r>
      </w:hyperlink>
    </w:p>
    <w:p>
      <w:pPr>
        <w:pStyle w:val="TOC1"/>
        <w:tabs>
          <w:tab w:val="right" w:leader="dot" w:pos="8306"/>
        </w:tabs>
      </w:pPr>
      <w:hyperlink w:anchor="_Toc5298" w:history="1">
        <w:r>
          <w:rPr>
            <w:rFonts w:ascii="仿宋" w:eastAsia="仿宋" w:hAnsi="仿宋" w:cs="仿宋" w:hint="eastAsia"/>
            <w:lang w:eastAsia="zh-CN"/>
          </w:rPr>
          <w:t>十三、机油冷却器项目变更管理</w:t>
        </w:r>
        <w:r>
          <w:tab/>
        </w:r>
        <w:r>
          <w:fldChar w:fldCharType="begin"/>
        </w:r>
        <w:r>
          <w:instrText xml:space="preserve"> PAGEREF _Toc5298 \h </w:instrText>
        </w:r>
        <w:r>
          <w:fldChar w:fldCharType="separate"/>
        </w:r>
        <w:r>
          <w:t>57</w:t>
        </w:r>
        <w:r>
          <w:fldChar w:fldCharType="end"/>
        </w:r>
      </w:hyperlink>
    </w:p>
    <w:p>
      <w:pPr>
        <w:pStyle w:val="TOC2"/>
        <w:tabs>
          <w:tab w:val="right" w:leader="dot" w:pos="8306"/>
        </w:tabs>
      </w:pPr>
      <w:hyperlink w:anchor="_Toc9162" w:history="1">
        <w:r>
          <w:rPr>
            <w:rFonts w:ascii="仿宋" w:eastAsia="仿宋" w:hAnsi="仿宋" w:cs="仿宋" w:hint="eastAsia"/>
            <w:lang w:eastAsia="zh-CN"/>
          </w:rPr>
          <w:t>(一)、变更申请与评估</w:t>
        </w:r>
        <w:r>
          <w:tab/>
        </w:r>
        <w:r>
          <w:fldChar w:fldCharType="begin"/>
        </w:r>
        <w:r>
          <w:instrText xml:space="preserve"> PAGEREF _Toc9162 \h </w:instrText>
        </w:r>
        <w:r>
          <w:fldChar w:fldCharType="separate"/>
        </w:r>
        <w:r>
          <w:t>57</w:t>
        </w:r>
        <w:r>
          <w:fldChar w:fldCharType="end"/>
        </w:r>
      </w:hyperlink>
    </w:p>
    <w:p>
      <w:pPr>
        <w:pStyle w:val="TOC2"/>
        <w:tabs>
          <w:tab w:val="right" w:leader="dot" w:pos="8306"/>
        </w:tabs>
      </w:pPr>
      <w:hyperlink w:anchor="_Toc7486" w:history="1">
        <w:r>
          <w:rPr>
            <w:rFonts w:ascii="仿宋" w:eastAsia="仿宋" w:hAnsi="仿宋" w:cs="仿宋" w:hint="eastAsia"/>
            <w:lang w:eastAsia="zh-CN"/>
          </w:rPr>
          <w:t>(二)、变更实施与控制</w:t>
        </w:r>
        <w:r>
          <w:tab/>
        </w:r>
        <w:r>
          <w:fldChar w:fldCharType="begin"/>
        </w:r>
        <w:r>
          <w:instrText xml:space="preserve"> PAGEREF _Toc7486 \h </w:instrText>
        </w:r>
        <w:r>
          <w:fldChar w:fldCharType="separate"/>
        </w:r>
        <w:r>
          <w:t>58</w:t>
        </w:r>
        <w:r>
          <w:fldChar w:fldCharType="end"/>
        </w:r>
      </w:hyperlink>
    </w:p>
    <w:p>
      <w:pPr>
        <w:pStyle w:val="TOC1"/>
        <w:tabs>
          <w:tab w:val="right" w:leader="dot" w:pos="8306"/>
        </w:tabs>
      </w:pPr>
      <w:hyperlink w:anchor="_Toc10778" w:history="1">
        <w:r>
          <w:rPr>
            <w:rFonts w:ascii="仿宋" w:eastAsia="仿宋" w:hAnsi="仿宋" w:cs="仿宋" w:hint="eastAsia"/>
            <w:lang w:eastAsia="zh-CN"/>
          </w:rPr>
          <w:t>十四、机油冷却器项目治理与监督</w:t>
        </w:r>
        <w:r>
          <w:tab/>
        </w:r>
        <w:r>
          <w:fldChar w:fldCharType="begin"/>
        </w:r>
        <w:r>
          <w:instrText xml:space="preserve"> PAGEREF _Toc10778 \h </w:instrText>
        </w:r>
        <w:r>
          <w:fldChar w:fldCharType="separate"/>
        </w:r>
        <w:r>
          <w:t>58</w:t>
        </w:r>
        <w:r>
          <w:fldChar w:fldCharType="end"/>
        </w:r>
      </w:hyperlink>
    </w:p>
    <w:p>
      <w:pPr>
        <w:pStyle w:val="TOC2"/>
        <w:tabs>
          <w:tab w:val="right" w:leader="dot" w:pos="8306"/>
        </w:tabs>
      </w:pPr>
      <w:hyperlink w:anchor="_Toc3976" w:history="1">
        <w:r>
          <w:rPr>
            <w:rFonts w:ascii="仿宋" w:eastAsia="仿宋" w:hAnsi="仿宋" w:cs="仿宋" w:hint="eastAsia"/>
            <w:lang w:eastAsia="zh-CN"/>
          </w:rPr>
          <w:t>(一)、机油冷却器项目治理结构</w:t>
        </w:r>
        <w:r>
          <w:tab/>
        </w:r>
        <w:r>
          <w:fldChar w:fldCharType="begin"/>
        </w:r>
        <w:r>
          <w:instrText xml:space="preserve"> PAGEREF _Toc3976 \h </w:instrText>
        </w:r>
        <w:r>
          <w:fldChar w:fldCharType="separate"/>
        </w:r>
        <w:r>
          <w:t>58</w:t>
        </w:r>
        <w:r>
          <w:fldChar w:fldCharType="end"/>
        </w:r>
      </w:hyperlink>
    </w:p>
    <w:p>
      <w:pPr>
        <w:pStyle w:val="TOC2"/>
        <w:tabs>
          <w:tab w:val="right" w:leader="dot" w:pos="8306"/>
        </w:tabs>
      </w:pPr>
      <w:hyperlink w:anchor="_Toc5161" w:history="1">
        <w:r>
          <w:rPr>
            <w:rFonts w:ascii="仿宋" w:eastAsia="仿宋" w:hAnsi="仿宋" w:cs="仿宋" w:hint="eastAsia"/>
            <w:lang w:eastAsia="zh-CN"/>
          </w:rPr>
          <w:t>(二)、监督与审计</w:t>
        </w:r>
        <w:r>
          <w:tab/>
        </w:r>
        <w:r>
          <w:fldChar w:fldCharType="begin"/>
        </w:r>
        <w:r>
          <w:instrText xml:space="preserve"> PAGEREF _Toc5161 \h </w:instrText>
        </w:r>
        <w:r>
          <w:fldChar w:fldCharType="separate"/>
        </w:r>
        <w:r>
          <w:t>60</w:t>
        </w:r>
        <w:r>
          <w:fldChar w:fldCharType="end"/>
        </w:r>
      </w:hyperlink>
    </w:p>
    <w:p>
      <w:pPr>
        <w:pStyle w:val="TOC1"/>
        <w:tabs>
          <w:tab w:val="right" w:leader="dot" w:pos="8306"/>
        </w:tabs>
      </w:pPr>
      <w:hyperlink w:anchor="_Toc7349" w:history="1">
        <w:r>
          <w:rPr>
            <w:rFonts w:ascii="仿宋" w:eastAsia="仿宋" w:hAnsi="仿宋" w:cs="仿宋" w:hint="eastAsia"/>
            <w:lang w:eastAsia="zh-CN"/>
          </w:rPr>
          <w:t>十五、利益相关者分析与沟通计划</w:t>
        </w:r>
        <w:r>
          <w:tab/>
        </w:r>
        <w:r>
          <w:fldChar w:fldCharType="begin"/>
        </w:r>
        <w:r>
          <w:instrText xml:space="preserve"> PAGEREF _Toc7349 \h </w:instrText>
        </w:r>
        <w:r>
          <w:fldChar w:fldCharType="separate"/>
        </w:r>
        <w:r>
          <w:t>61</w:t>
        </w:r>
        <w:r>
          <w:fldChar w:fldCharType="end"/>
        </w:r>
      </w:hyperlink>
    </w:p>
    <w:p>
      <w:pPr>
        <w:pStyle w:val="TOC2"/>
        <w:tabs>
          <w:tab w:val="right" w:leader="dot" w:pos="8306"/>
        </w:tabs>
      </w:pPr>
      <w:hyperlink w:anchor="_Toc24634" w:history="1">
        <w:r>
          <w:rPr>
            <w:rFonts w:ascii="仿宋" w:eastAsia="仿宋" w:hAnsi="仿宋" w:cs="仿宋" w:hint="eastAsia"/>
            <w:lang w:eastAsia="zh-CN"/>
          </w:rPr>
          <w:t>(一)、利益相关者分析</w:t>
        </w:r>
        <w:r>
          <w:tab/>
        </w:r>
        <w:r>
          <w:fldChar w:fldCharType="begin"/>
        </w:r>
        <w:r>
          <w:instrText xml:space="preserve"> PAGEREF _Toc24634 \h </w:instrText>
        </w:r>
        <w:r>
          <w:fldChar w:fldCharType="separate"/>
        </w:r>
        <w:r>
          <w:t>61</w:t>
        </w:r>
        <w:r>
          <w:fldChar w:fldCharType="end"/>
        </w:r>
      </w:hyperlink>
    </w:p>
    <w:p>
      <w:pPr>
        <w:pStyle w:val="TOC2"/>
        <w:tabs>
          <w:tab w:val="right" w:leader="dot" w:pos="8306"/>
        </w:tabs>
      </w:pPr>
      <w:hyperlink w:anchor="_Toc23778" w:history="1">
        <w:r>
          <w:rPr>
            <w:rFonts w:ascii="仿宋" w:eastAsia="仿宋" w:hAnsi="仿宋" w:cs="仿宋" w:hint="eastAsia"/>
            <w:lang w:eastAsia="zh-CN"/>
          </w:rPr>
          <w:t>(二)、沟通计划</w:t>
        </w:r>
        <w:r>
          <w:tab/>
        </w:r>
        <w:r>
          <w:fldChar w:fldCharType="begin"/>
        </w:r>
        <w:r>
          <w:instrText xml:space="preserve"> PAGEREF _Toc23778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89"/>
      <w:r>
        <w:rPr>
          <w:rFonts w:ascii="仿宋" w:eastAsia="仿宋" w:hAnsi="仿宋" w:cs="仿宋" w:hint="eastAsia"/>
          <w:sz w:val="28"/>
          <w:lang w:eastAsia="zh-CN"/>
        </w:rPr>
        <w:t>一、机油冷却器项目可持续发展</w:t>
      </w:r>
      <w:bookmarkEnd w:id="2"/>
    </w:p>
    <w:p>
      <w:pPr>
        <w:pStyle w:val="Heading2"/>
        <w:rPr>
          <w:rFonts w:ascii="仿宋" w:eastAsia="仿宋" w:hAnsi="仿宋" w:cs="仿宋" w:hint="eastAsia"/>
          <w:lang w:eastAsia="zh-CN"/>
        </w:rPr>
      </w:pPr>
      <w:bookmarkStart w:id="3" w:name="_Toc31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中，机油冷却器项目团队着眼于未来，明确了可持续发展的战略方向。制定的具体可持续发展目标包括降低资源使用、采用环保技术、最大化社会效益等。这一步骤不仅有助于机油冷却器项目在环保和社会责任方面达到最高标准，也为未来提供了明确的指引，确保机油冷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可持续实践的融入机油冷却器项目管理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油冷却器项目管理周期。从机油冷却器项目规划开始，机油冷却器项目团队就考虑了环境和社会的因素。在执行阶段，机油冷却器项目团队积极推动绿色技术的应用，优化资源利用。此外，关注员工的社会责任，通过培训和沟通活动提高员工对可持续发展的认知，使他们能够在日常工作中践行可持续实践。这些举措不仅为机油冷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6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扎根于机油冷却器项目的可持续发展理念，我们深信环保与社会责任是机油冷却器项目成功的关键支柱。在机油冷却器项目的每一步，我们都致力于通过创新和实践，履行对环境和社会的坚定责任。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团队通过引入先进的环保技术、建立高效的废物处理系统以及推动能源节约措施，积极履行环保责任。定期的环保监测和评估确保机油冷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不仅致力于自身可持续发展，还注重对社会的回馈。通过支持社区机油冷却器项目、参与慈善事业、提供培训机会等方式，机油冷却器项目积极履行社会责任。与当地社区建立积极互动，关注员工的工作与生活平衡，以及员工的身心健康，是机油冷却器项目在社会责任层面的关键举措。这样的实践不仅增强了机油冷却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580"/>
      <w:r>
        <w:rPr>
          <w:rFonts w:ascii="仿宋" w:eastAsia="仿宋" w:hAnsi="仿宋" w:cs="仿宋" w:hint="eastAsia"/>
          <w:sz w:val="28"/>
          <w:lang w:eastAsia="zh-CN"/>
        </w:rPr>
        <w:t>二、机油冷却器项目危机管理</w:t>
      </w:r>
      <w:bookmarkEnd w:id="5"/>
    </w:p>
    <w:p>
      <w:pPr>
        <w:pStyle w:val="Heading2"/>
        <w:rPr>
          <w:rFonts w:ascii="仿宋" w:eastAsia="仿宋" w:hAnsi="仿宋" w:cs="仿宋" w:hint="eastAsia"/>
          <w:lang w:eastAsia="zh-CN"/>
        </w:rPr>
      </w:pPr>
      <w:bookmarkStart w:id="6" w:name="_Toc1907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危机管理中，危机预警与识别是确保机油冷却器项目稳健运行的核心步骤。通过建立全面的监测机制，机油冷却器项目团队旨在及时发现和理解潜在的风险和危机因素，以便采取及时的预防和应对措施，确保机油冷却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首先，通过深入的风险评估，机油冷却器项目团队全面分析了整个机油冷却器项目和各个阶段可能存在的威胁。这包括准确评估每个潜在风险的发生概率和可能影响的程度，为后续危机预警提供了有力支持。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油冷却器项目团队着重于明确定义机油冷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冷却器项目进展的持续监控，团队能够及时发现潜在问题并作出迅速反应。机油冷却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在这一阶段，团队的专业素养和反应速度将发挥至关重要的作用，以确保潜在危机能够在初期得到有效的处理，最大程度地减轻负面影响。通过危机预警与识别，机油冷却器项目得以更有序、可控地推进。</w:t>
      </w:r>
    </w:p>
    <w:p>
      <w:pPr>
        <w:pStyle w:val="Heading2"/>
        <w:ind w:firstLine="560" w:firstLineChars="200"/>
        <w:rPr>
          <w:rFonts w:ascii="仿宋" w:eastAsia="仿宋" w:hAnsi="仿宋" w:cs="仿宋" w:hint="eastAsia"/>
          <w:sz w:val="28"/>
          <w:lang w:eastAsia="zh-CN"/>
        </w:rPr>
      </w:pPr>
      <w:bookmarkStart w:id="7" w:name="_Toc21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在危机发生时，机油冷却器项目团队立即行动，成立了应急小组。该小组的任务是迅速制定并实施紧急应对措施，以最小化潜在损失。以下是采取的主要措施：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暂停机油冷却器项目进度：为遏制危机蔓延，机油冷却器项目暂时停止进行，以便全面评估当前状况。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资源重新分配：重新评估机油冷却器项目资源的分配，确保最大限度地减小损失。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实时沟通：与关键利益相关者建立实时沟通机制，向他们传递机油冷却器项目危机的实际状况，保障机油冷却器项目核心利益。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在紧急应对的同时，机油冷却器项目团队强调了团队协作和有效沟通的重要性。以下是团队协作的关键举措：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信息共享机制：建立了信息共享平台，确保团队成员能够及时获取机油冷却器项目危机的实时信息。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领导者沟通：机油冷却器项目领导者通过定期会议和即时沟通工具，指导团队应对危机，保持团队稳定运行。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随着危机得到初步控制，机油冷却器项目团队转向制定恢复计划，以确保机油冷却器项目能够从中迅速恢复。主要恢复计划包括：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修复受损的进度计划：重新评估机油冷却器项目进度，制定修复计划，确保机油冷却器项目尽快回归正常进程。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重新调整资源分配：优化资源分配，确保机油冷却器项目在有限资源下高效运转。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风险管理机制加强：对机油冷却器项目风险进行全面评估，制定更强化的风险管理策略，以预防未来可能的危机。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45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9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的技术管理特点体现在其创新导向。通过引入最先进的技术趋势和解决方案，机油冷却器项目致力于提升科技含量、提高质量和效率水平。这意味着我们将采用最新的工具和方法，确保机油冷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油冷却器项目技术管理的显著特征。通过整合不同领域的技术资源，我们实现了跨学科的协同工作。这有助于优化技术架构，提高整体效能。此外，整合性策略还促进了不同技术团队之间的紧密沟通和高效合作，确保机油冷却器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油冷却器项目所采用的技术。通过不断优化技术方案，机油冷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油冷却器项目团队将在机油冷却器项目初期识别可能的技术风险，并采取相应的预防和应对措施。通过建立健全的风险评估机制，机油冷却器项目能够在实施过程中及时发现并解决潜在的技术问题，保障机油冷却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油冷却器项目中，技术将成为机油冷却器项目成功的有力支持。这一深度剖析揭示了技术管理在机油冷却器项目实施中的关键作用，为机油冷却器项目的技术基础奠定了坚实的基础。</w:t>
      </w:r>
    </w:p>
    <w:p>
      <w:pPr>
        <w:pStyle w:val="Heading2"/>
        <w:ind w:firstLine="560" w:firstLineChars="200"/>
        <w:rPr>
          <w:rFonts w:ascii="仿宋" w:eastAsia="仿宋" w:hAnsi="仿宋" w:cs="仿宋" w:hint="eastAsia"/>
          <w:sz w:val="28"/>
          <w:lang w:eastAsia="zh-CN"/>
        </w:rPr>
      </w:pPr>
      <w:bookmarkStart w:id="10" w:name="_Toc27135"/>
      <w:r>
        <w:rPr>
          <w:rFonts w:ascii="仿宋" w:eastAsia="仿宋" w:hAnsi="仿宋" w:cs="仿宋" w:hint="eastAsia"/>
          <w:sz w:val="28"/>
          <w:lang w:eastAsia="zh-CN"/>
        </w:rPr>
        <w:t>(二)、机油冷却器项目工艺技术设计方案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油冷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油冷却器项目将严格按照相关行业规范要求进行组织。通过有效控制产品质量，机油冷却器项目将致力于为顾客提供优质的机油冷却器项目产品和良好的服务。这体现了机油冷却器项目对于生产活动合规性和质量标准的高度重视，为机油冷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油冷却器项目注重生态效益和清洁生产原则。机油冷却器项目建设将紧密结合地方特色经济发展，与社会经济发展规划和区域环境保护规划方案相协调一致。通过与当地区域自然生态系统的结合，机油冷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油冷却器项目产品具有多样化的客户需求和个性化的特点。因此，机油冷却器项目产品规格品种多样，且单批生产数量较小。为满足这一特点，机油冷却器项目承办单位将建设先进的柔性制造生产线。通过广泛应用柔性制造技术，机油冷却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油冷却器项目采用的技术具有较高的技术含量和自动化水平，处于国内先进水平。这一技术选用不仅体现了对生产效率、质量和环境友好性的高标准要求，同时为机油冷却器项目的可持续发展奠定了坚实的基础。</w:t>
      </w:r>
    </w:p>
    <w:p>
      <w:pPr>
        <w:pStyle w:val="Heading2"/>
        <w:ind w:firstLine="560" w:firstLineChars="200"/>
        <w:rPr>
          <w:rFonts w:ascii="仿宋" w:eastAsia="仿宋" w:hAnsi="仿宋" w:cs="仿宋" w:hint="eastAsia"/>
          <w:sz w:val="28"/>
          <w:lang w:eastAsia="zh-CN"/>
        </w:rPr>
      </w:pPr>
      <w:bookmarkStart w:id="11" w:name="_Toc59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为确保机油冷却器项目的高效生产和技术实施，我们制定了一套精心设计的设备选型方案，以满足机油冷却器项目生产、质量和环保的要求。该方案的主要特点如下：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油冷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针对机油冷却器项目产品的多样性和小批量生产的特点，我们将建设柔性制造生产线。通过在设备选型中考虑柔性制造技术，可以灵活应对不同产品规格和生产需求，实现生产线的高度灵活性和适应性。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63"/>
      <w:r>
        <w:rPr>
          <w:rFonts w:ascii="仿宋" w:eastAsia="仿宋" w:hAnsi="仿宋" w:cs="仿宋" w:hint="eastAsia"/>
          <w:sz w:val="28"/>
          <w:lang w:eastAsia="zh-CN"/>
        </w:rPr>
        <w:t>四、机油冷却器项目土建工程</w:t>
      </w:r>
      <w:bookmarkEnd w:id="12"/>
    </w:p>
    <w:p>
      <w:pPr>
        <w:pStyle w:val="Heading2"/>
        <w:rPr>
          <w:rFonts w:ascii="仿宋" w:eastAsia="仿宋" w:hAnsi="仿宋" w:cs="仿宋" w:hint="eastAsia"/>
          <w:lang w:eastAsia="zh-CN"/>
        </w:rPr>
      </w:pPr>
      <w:bookmarkStart w:id="13" w:name="_Toc2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在机油冷却器项目的建筑工程设计中，我们将秉承一系列重要的设计原则，以确保机油冷却器项目建筑在功能、美观、可持续性等方面达到最佳效果。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首要原则是确保建筑的功能性得到最大化的发挥。我们将充分理解机油冷却器项目的实际需求，合理布局各个功能区域，保证建筑在满足业务需求的同时，提供高效的工作环境。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在建筑设计中，我们将综合考虑建设和运营成本。通过精细的经济效益分析，确保设计方案在高效利用资源的同时，对机油冷却器项目的长期盈利能力有积极的贡献。</w:t>
      </w:r>
    </w:p>
    <w:p>
      <w:pPr>
        <w:pStyle w:val="Heading2"/>
        <w:ind w:firstLine="560" w:firstLineChars="200"/>
        <w:rPr>
          <w:rFonts w:ascii="仿宋" w:eastAsia="仿宋" w:hAnsi="仿宋" w:cs="仿宋" w:hint="eastAsia"/>
          <w:sz w:val="28"/>
          <w:lang w:eastAsia="zh-CN"/>
        </w:rPr>
      </w:pPr>
      <w:bookmarkStart w:id="14" w:name="_Toc253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的土建工程设计中，我们将精准设定设计年限，结合机油冷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油冷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4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机油冷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油冷却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油冷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1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本期工程机油冷却器项目预计总建筑面积XXX平方米，其中：计容建筑面积XXX平方米，计划建筑工程投资XX万元，占机油冷却器项目总投资的XX%。</w:t>
      </w:r>
    </w:p>
    <w:p>
      <w:pPr>
        <w:pStyle w:val="Heading1"/>
        <w:ind w:firstLine="560" w:firstLineChars="200"/>
        <w:rPr>
          <w:rFonts w:ascii="仿宋" w:eastAsia="仿宋" w:hAnsi="仿宋" w:cs="仿宋" w:hint="eastAsia"/>
          <w:sz w:val="28"/>
          <w:lang w:eastAsia="zh-CN"/>
        </w:rPr>
      </w:pPr>
      <w:bookmarkStart w:id="17" w:name="_Toc1884"/>
      <w:r>
        <w:rPr>
          <w:rFonts w:ascii="仿宋" w:eastAsia="仿宋" w:hAnsi="仿宋" w:cs="仿宋" w:hint="eastAsia"/>
          <w:sz w:val="28"/>
          <w:lang w:eastAsia="zh-CN"/>
        </w:rPr>
        <w:t>五、机油冷却器项目绩效评估</w:t>
      </w:r>
      <w:bookmarkEnd w:id="17"/>
    </w:p>
    <w:p>
      <w:pPr>
        <w:pStyle w:val="Heading2"/>
        <w:rPr>
          <w:rFonts w:ascii="仿宋" w:eastAsia="仿宋" w:hAnsi="仿宋" w:cs="仿宋" w:hint="eastAsia"/>
          <w:lang w:eastAsia="zh-CN"/>
        </w:rPr>
      </w:pPr>
      <w:bookmarkStart w:id="18" w:name="_Toc2828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中，我们设计了一套全面的绩效评估指标，以确保机油冷却器项目的可控和成功交付。这些指标跨足机油冷却器项目目标、成本、进度和质量等多个维度，为我们提供了全面洞察机油冷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目标达成率是我们关注的首要指标。我们设定了明确的目标，并通过定期监测和评估，迅速发现并应对潜在的目标偏差。这为机油冷却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成本绩效是另一个核心关注点。通过实际成本与预算成本的对比分析，我们深入了解成本差异的原因，及时调整资源分配，保持机油冷却器项目在经济效益方面的合理水平。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进度作为关键的绩效指标之一，得到了精心的关注。我们制定了详细的机油冷却器项目进度计划，并设立了进度符合度指标，确保实际进度与计划进度保持一致。这使我们能够快速发现和解决潜在的进度问题，保持机油冷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油冷却器项目绩效的不可或缺的一环。我们引入了一系列的质量标准和客户满意度指标，以确保机油冷却器项目交付的成果在质量上达到或超越预期水平。通过持续监测这些指标，我们努力提升机油冷却器项目整体质量水平，为机油冷却器项目的成功交付提供有力保障。通过这些科学且全面的绩效评估，我们能够更好地引导机油冷却器项目的持续改进，确保机油冷却器项目目标的顺利达成。</w:t>
      </w:r>
    </w:p>
    <w:p>
      <w:pPr>
        <w:pStyle w:val="Heading2"/>
        <w:ind w:firstLine="560" w:firstLineChars="200"/>
        <w:rPr>
          <w:rFonts w:ascii="仿宋" w:eastAsia="仿宋" w:hAnsi="仿宋" w:cs="仿宋" w:hint="eastAsia"/>
          <w:sz w:val="28"/>
          <w:lang w:eastAsia="zh-CN"/>
        </w:rPr>
      </w:pPr>
      <w:bookmarkStart w:id="19" w:name="_Toc2880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绩效评估是机油冷却器项目中的关键环节，为确保机油冷却器项目达到预期目标，我们采用了多层次、多维度的绩效评估方法。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油冷却器项目的战略目标对齐，确保每个决策和行动都与机油冷却器项目整体目标保持一致。团队会定期召开战略对齐会议，审视当前工作与机油冷却器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油冷却器项目进度、质量、成本和风险等方面。这些指标通过数据收集和分析，为机油冷却器项目管理团队提供了客观的评估依据。例如，我们通过机油冷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绩效评估不仅仅停留在机油冷却器项目内部，还考虑了机油冷却器项目对外部环境的影响。我们定期进行干系人满意度调查，以了解各利益相关方对机油冷却器项目的期望和满意度，并及时做出调整。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这种多层次、多角度的绩效评估方法，使得我们能够全面了解机油冷却器项目的运行状态，及时做出调整，确保机油冷却器项目在不断变化的环境中保持稳健前行。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1747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为了确保机油冷却器项目的有效管理和不断优化，我们采用了精心设计的绩效评估周期。这个周期旨在实现灵活、实时和全面的评估，以适应机油冷却器项目执行中的各种挑战。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油冷却器项目的不同需求，分为短期、中期和长期。短期评估关注每个迭代或工作周期，以及时发现和解决当前任务中的问题。中期评估涵盖几个迭代，深入了解整体机油冷却器项目的趋势和性能。长期评估则着眼于整个机油冷却器项目阶段，确保机油冷却器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https://d.book118.com/066001003154010030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B1F94"/>
    <w:rsid w:val="2E0B1F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0100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2024-01-01T02:19:00Z</dcterms:created>
  <dcterms:modified xsi:type="dcterms:W3CDTF">2024-01-01T02:19:38Z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F6832460DE0B40A791F7A8C45FA23E8C_11</vt:lpwstr>
  </property>
  <property fmtid="{D5CDD505-2E9C-101B-9397-08002B2CF9AE}" pid="3" name="KSOProductBuildVer">
    <vt:lpwstr>2052-12.1.0.16120</vt:lpwstr>
  </property>
</Properties>
</file>