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汽车轮胎项目规划设计方案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53" w:history="1">
        <w:r>
          <w:rPr>
            <w:rFonts w:ascii="仿宋" w:eastAsia="仿宋" w:hAnsi="仿宋" w:cs="仿宋" w:hint="eastAsia"/>
            <w:lang w:eastAsia="zh-CN"/>
          </w:rPr>
          <w:t>概论</w:t>
        </w:r>
        <w:r>
          <w:tab/>
        </w:r>
        <w:r>
          <w:fldChar w:fldCharType="begin"/>
        </w:r>
        <w:r>
          <w:instrText xml:space="preserve"> PAGEREF _Toc20153 \h </w:instrText>
        </w:r>
        <w:r>
          <w:fldChar w:fldCharType="separate"/>
        </w:r>
        <w:r>
          <w:t>3</w:t>
        </w:r>
        <w:r>
          <w:fldChar w:fldCharType="end"/>
        </w:r>
      </w:hyperlink>
    </w:p>
    <w:p>
      <w:pPr>
        <w:pStyle w:val="TOC1"/>
        <w:tabs>
          <w:tab w:val="right" w:leader="dot" w:pos="8306"/>
        </w:tabs>
      </w:pPr>
      <w:hyperlink w:anchor="_Toc17776" w:history="1">
        <w:r>
          <w:rPr>
            <w:rFonts w:ascii="仿宋" w:eastAsia="仿宋" w:hAnsi="仿宋" w:cs="仿宋" w:hint="eastAsia"/>
            <w:lang w:eastAsia="zh-CN"/>
          </w:rPr>
          <w:t>一、汽车轮胎项目危机管理</w:t>
        </w:r>
        <w:r>
          <w:tab/>
        </w:r>
        <w:r>
          <w:fldChar w:fldCharType="begin"/>
        </w:r>
        <w:r>
          <w:instrText xml:space="preserve"> PAGEREF _Toc17776 \h </w:instrText>
        </w:r>
        <w:r>
          <w:fldChar w:fldCharType="separate"/>
        </w:r>
        <w:r>
          <w:t>3</w:t>
        </w:r>
        <w:r>
          <w:fldChar w:fldCharType="end"/>
        </w:r>
      </w:hyperlink>
    </w:p>
    <w:p>
      <w:pPr>
        <w:pStyle w:val="TOC2"/>
        <w:tabs>
          <w:tab w:val="right" w:leader="dot" w:pos="8306"/>
        </w:tabs>
      </w:pPr>
      <w:hyperlink w:anchor="_Toc12614" w:history="1">
        <w:r>
          <w:rPr>
            <w:rFonts w:ascii="仿宋" w:eastAsia="仿宋" w:hAnsi="仿宋" w:cs="仿宋" w:hint="eastAsia"/>
            <w:lang w:eastAsia="zh-CN"/>
          </w:rPr>
          <w:t>(一)、危机预警与识别</w:t>
        </w:r>
        <w:r>
          <w:tab/>
        </w:r>
        <w:r>
          <w:fldChar w:fldCharType="begin"/>
        </w:r>
        <w:r>
          <w:instrText xml:space="preserve"> PAGEREF _Toc12614 \h </w:instrText>
        </w:r>
        <w:r>
          <w:fldChar w:fldCharType="separate"/>
        </w:r>
        <w:r>
          <w:t>3</w:t>
        </w:r>
        <w:r>
          <w:fldChar w:fldCharType="end"/>
        </w:r>
      </w:hyperlink>
    </w:p>
    <w:p>
      <w:pPr>
        <w:pStyle w:val="TOC2"/>
        <w:tabs>
          <w:tab w:val="right" w:leader="dot" w:pos="8306"/>
        </w:tabs>
      </w:pPr>
      <w:hyperlink w:anchor="_Toc2689" w:history="1">
        <w:r>
          <w:rPr>
            <w:rFonts w:ascii="仿宋" w:eastAsia="仿宋" w:hAnsi="仿宋" w:cs="仿宋" w:hint="eastAsia"/>
            <w:lang w:eastAsia="zh-CN"/>
          </w:rPr>
          <w:t>(二)、危机应对与恢复</w:t>
        </w:r>
        <w:r>
          <w:tab/>
        </w:r>
        <w:r>
          <w:fldChar w:fldCharType="begin"/>
        </w:r>
        <w:r>
          <w:instrText xml:space="preserve"> PAGEREF _Toc2689 \h </w:instrText>
        </w:r>
        <w:r>
          <w:fldChar w:fldCharType="separate"/>
        </w:r>
        <w:r>
          <w:t>4</w:t>
        </w:r>
        <w:r>
          <w:fldChar w:fldCharType="end"/>
        </w:r>
      </w:hyperlink>
    </w:p>
    <w:p>
      <w:pPr>
        <w:pStyle w:val="TOC1"/>
        <w:tabs>
          <w:tab w:val="right" w:leader="dot" w:pos="8306"/>
        </w:tabs>
      </w:pPr>
      <w:hyperlink w:anchor="_Toc17031" w:history="1">
        <w:r>
          <w:rPr>
            <w:rFonts w:ascii="仿宋" w:eastAsia="仿宋" w:hAnsi="仿宋" w:cs="仿宋" w:hint="eastAsia"/>
            <w:lang w:eastAsia="zh-CN"/>
          </w:rPr>
          <w:t>二、汽车轮胎项目概论</w:t>
        </w:r>
        <w:r>
          <w:tab/>
        </w:r>
        <w:r>
          <w:fldChar w:fldCharType="begin"/>
        </w:r>
        <w:r>
          <w:instrText xml:space="preserve"> PAGEREF _Toc17031 \h </w:instrText>
        </w:r>
        <w:r>
          <w:fldChar w:fldCharType="separate"/>
        </w:r>
        <w:r>
          <w:t>5</w:t>
        </w:r>
        <w:r>
          <w:fldChar w:fldCharType="end"/>
        </w:r>
      </w:hyperlink>
    </w:p>
    <w:p>
      <w:pPr>
        <w:pStyle w:val="TOC2"/>
        <w:tabs>
          <w:tab w:val="right" w:leader="dot" w:pos="8306"/>
        </w:tabs>
      </w:pPr>
      <w:hyperlink w:anchor="_Toc16769" w:history="1">
        <w:r>
          <w:rPr>
            <w:rFonts w:ascii="仿宋" w:eastAsia="仿宋" w:hAnsi="仿宋" w:cs="仿宋" w:hint="eastAsia"/>
            <w:lang w:eastAsia="zh-CN"/>
          </w:rPr>
          <w:t>(一)、汽车轮胎项目概况</w:t>
        </w:r>
        <w:r>
          <w:tab/>
        </w:r>
        <w:r>
          <w:fldChar w:fldCharType="begin"/>
        </w:r>
        <w:r>
          <w:instrText xml:space="preserve"> PAGEREF _Toc16769 \h </w:instrText>
        </w:r>
        <w:r>
          <w:fldChar w:fldCharType="separate"/>
        </w:r>
        <w:r>
          <w:t>5</w:t>
        </w:r>
        <w:r>
          <w:fldChar w:fldCharType="end"/>
        </w:r>
      </w:hyperlink>
    </w:p>
    <w:p>
      <w:pPr>
        <w:pStyle w:val="TOC2"/>
        <w:tabs>
          <w:tab w:val="right" w:leader="dot" w:pos="8306"/>
        </w:tabs>
      </w:pPr>
      <w:hyperlink w:anchor="_Toc14559" w:history="1">
        <w:r>
          <w:rPr>
            <w:rFonts w:ascii="仿宋" w:eastAsia="仿宋" w:hAnsi="仿宋" w:cs="仿宋" w:hint="eastAsia"/>
            <w:lang w:eastAsia="zh-CN"/>
          </w:rPr>
          <w:t>(二)、汽车轮胎项目目标</w:t>
        </w:r>
        <w:r>
          <w:tab/>
        </w:r>
        <w:r>
          <w:fldChar w:fldCharType="begin"/>
        </w:r>
        <w:r>
          <w:instrText xml:space="preserve"> PAGEREF _Toc14559 \h </w:instrText>
        </w:r>
        <w:r>
          <w:fldChar w:fldCharType="separate"/>
        </w:r>
        <w:r>
          <w:t>8</w:t>
        </w:r>
        <w:r>
          <w:fldChar w:fldCharType="end"/>
        </w:r>
      </w:hyperlink>
    </w:p>
    <w:p>
      <w:pPr>
        <w:pStyle w:val="TOC2"/>
        <w:tabs>
          <w:tab w:val="right" w:leader="dot" w:pos="8306"/>
        </w:tabs>
      </w:pPr>
      <w:hyperlink w:anchor="_Toc31118" w:history="1">
        <w:r>
          <w:rPr>
            <w:rFonts w:ascii="仿宋" w:eastAsia="仿宋" w:hAnsi="仿宋" w:cs="仿宋" w:hint="eastAsia"/>
            <w:lang w:eastAsia="zh-CN"/>
          </w:rPr>
          <w:t>(三)、汽车轮胎项目提出的理由</w:t>
        </w:r>
        <w:r>
          <w:tab/>
        </w:r>
        <w:r>
          <w:fldChar w:fldCharType="begin"/>
        </w:r>
        <w:r>
          <w:instrText xml:space="preserve"> PAGEREF _Toc31118 \h </w:instrText>
        </w:r>
        <w:r>
          <w:fldChar w:fldCharType="separate"/>
        </w:r>
        <w:r>
          <w:t>8</w:t>
        </w:r>
        <w:r>
          <w:fldChar w:fldCharType="end"/>
        </w:r>
      </w:hyperlink>
    </w:p>
    <w:p>
      <w:pPr>
        <w:pStyle w:val="TOC2"/>
        <w:tabs>
          <w:tab w:val="right" w:leader="dot" w:pos="8306"/>
        </w:tabs>
      </w:pPr>
      <w:hyperlink w:anchor="_Toc30743" w:history="1">
        <w:r>
          <w:rPr>
            <w:rFonts w:ascii="仿宋" w:eastAsia="仿宋" w:hAnsi="仿宋" w:cs="仿宋" w:hint="eastAsia"/>
            <w:lang w:eastAsia="zh-CN"/>
          </w:rPr>
          <w:t>(四)、汽车轮胎项目意义</w:t>
        </w:r>
        <w:r>
          <w:tab/>
        </w:r>
        <w:r>
          <w:fldChar w:fldCharType="begin"/>
        </w:r>
        <w:r>
          <w:instrText xml:space="preserve"> PAGEREF _Toc30743 \h </w:instrText>
        </w:r>
        <w:r>
          <w:fldChar w:fldCharType="separate"/>
        </w:r>
        <w:r>
          <w:t>10</w:t>
        </w:r>
        <w:r>
          <w:fldChar w:fldCharType="end"/>
        </w:r>
      </w:hyperlink>
    </w:p>
    <w:p>
      <w:pPr>
        <w:pStyle w:val="TOC2"/>
        <w:tabs>
          <w:tab w:val="right" w:leader="dot" w:pos="8306"/>
        </w:tabs>
      </w:pPr>
      <w:hyperlink w:anchor="_Toc23529" w:history="1">
        <w:r>
          <w:rPr>
            <w:rFonts w:ascii="仿宋" w:eastAsia="仿宋" w:hAnsi="仿宋" w:cs="仿宋" w:hint="eastAsia"/>
            <w:lang w:eastAsia="zh-CN"/>
          </w:rPr>
          <w:t>(五)、汽车轮胎项目背景</w:t>
        </w:r>
        <w:r>
          <w:tab/>
        </w:r>
        <w:r>
          <w:fldChar w:fldCharType="begin"/>
        </w:r>
        <w:r>
          <w:instrText xml:space="preserve"> PAGEREF _Toc23529 \h </w:instrText>
        </w:r>
        <w:r>
          <w:fldChar w:fldCharType="separate"/>
        </w:r>
        <w:r>
          <w:t>11</w:t>
        </w:r>
        <w:r>
          <w:fldChar w:fldCharType="end"/>
        </w:r>
      </w:hyperlink>
    </w:p>
    <w:p>
      <w:pPr>
        <w:pStyle w:val="TOC1"/>
        <w:tabs>
          <w:tab w:val="right" w:leader="dot" w:pos="8306"/>
        </w:tabs>
      </w:pPr>
      <w:hyperlink w:anchor="_Toc28319" w:history="1">
        <w:r>
          <w:rPr>
            <w:rFonts w:ascii="仿宋" w:eastAsia="仿宋" w:hAnsi="仿宋" w:cs="仿宋" w:hint="eastAsia"/>
            <w:lang w:eastAsia="zh-CN"/>
          </w:rPr>
          <w:t>三、工艺说明</w:t>
        </w:r>
        <w:r>
          <w:tab/>
        </w:r>
        <w:r>
          <w:fldChar w:fldCharType="begin"/>
        </w:r>
        <w:r>
          <w:instrText xml:space="preserve"> PAGEREF _Toc28319 \h </w:instrText>
        </w:r>
        <w:r>
          <w:fldChar w:fldCharType="separate"/>
        </w:r>
        <w:r>
          <w:t>12</w:t>
        </w:r>
        <w:r>
          <w:fldChar w:fldCharType="end"/>
        </w:r>
      </w:hyperlink>
    </w:p>
    <w:p>
      <w:pPr>
        <w:pStyle w:val="TOC2"/>
        <w:tabs>
          <w:tab w:val="right" w:leader="dot" w:pos="8306"/>
        </w:tabs>
      </w:pPr>
      <w:hyperlink w:anchor="_Toc9902" w:history="1">
        <w:r>
          <w:rPr>
            <w:rFonts w:ascii="仿宋" w:eastAsia="仿宋" w:hAnsi="仿宋" w:cs="仿宋" w:hint="eastAsia"/>
            <w:lang w:eastAsia="zh-CN"/>
          </w:rPr>
          <w:t>(一)、技术管理特点</w:t>
        </w:r>
        <w:r>
          <w:tab/>
        </w:r>
        <w:r>
          <w:fldChar w:fldCharType="begin"/>
        </w:r>
        <w:r>
          <w:instrText xml:space="preserve"> PAGEREF _Toc9902 \h </w:instrText>
        </w:r>
        <w:r>
          <w:fldChar w:fldCharType="separate"/>
        </w:r>
        <w:r>
          <w:t>12</w:t>
        </w:r>
        <w:r>
          <w:fldChar w:fldCharType="end"/>
        </w:r>
      </w:hyperlink>
    </w:p>
    <w:p>
      <w:pPr>
        <w:pStyle w:val="TOC2"/>
        <w:tabs>
          <w:tab w:val="right" w:leader="dot" w:pos="8306"/>
        </w:tabs>
      </w:pPr>
      <w:hyperlink w:anchor="_Toc28131" w:history="1">
        <w:r>
          <w:rPr>
            <w:rFonts w:ascii="仿宋" w:eastAsia="仿宋" w:hAnsi="仿宋" w:cs="仿宋" w:hint="eastAsia"/>
            <w:lang w:eastAsia="zh-CN"/>
          </w:rPr>
          <w:t>(二)、汽车轮胎项目工艺技术设计方案</w:t>
        </w:r>
        <w:r>
          <w:tab/>
        </w:r>
        <w:r>
          <w:fldChar w:fldCharType="begin"/>
        </w:r>
        <w:r>
          <w:instrText xml:space="preserve"> PAGEREF _Toc28131 \h </w:instrText>
        </w:r>
        <w:r>
          <w:fldChar w:fldCharType="separate"/>
        </w:r>
        <w:r>
          <w:t>13</w:t>
        </w:r>
        <w:r>
          <w:fldChar w:fldCharType="end"/>
        </w:r>
      </w:hyperlink>
    </w:p>
    <w:p>
      <w:pPr>
        <w:pStyle w:val="TOC2"/>
        <w:tabs>
          <w:tab w:val="right" w:leader="dot" w:pos="8306"/>
        </w:tabs>
      </w:pPr>
      <w:hyperlink w:anchor="_Toc19020" w:history="1">
        <w:r>
          <w:rPr>
            <w:rFonts w:ascii="仿宋" w:eastAsia="仿宋" w:hAnsi="仿宋" w:cs="仿宋" w:hint="eastAsia"/>
            <w:lang w:eastAsia="zh-CN"/>
          </w:rPr>
          <w:t>(三)、设备选型方案</w:t>
        </w:r>
        <w:r>
          <w:tab/>
        </w:r>
        <w:r>
          <w:fldChar w:fldCharType="begin"/>
        </w:r>
        <w:r>
          <w:instrText xml:space="preserve"> PAGEREF _Toc19020 \h </w:instrText>
        </w:r>
        <w:r>
          <w:fldChar w:fldCharType="separate"/>
        </w:r>
        <w:r>
          <w:t>14</w:t>
        </w:r>
        <w:r>
          <w:fldChar w:fldCharType="end"/>
        </w:r>
      </w:hyperlink>
    </w:p>
    <w:p>
      <w:pPr>
        <w:pStyle w:val="TOC1"/>
        <w:tabs>
          <w:tab w:val="right" w:leader="dot" w:pos="8306"/>
        </w:tabs>
      </w:pPr>
      <w:hyperlink w:anchor="_Toc24165" w:history="1">
        <w:r>
          <w:rPr>
            <w:rFonts w:ascii="仿宋" w:eastAsia="仿宋" w:hAnsi="仿宋" w:cs="仿宋" w:hint="eastAsia"/>
            <w:lang w:eastAsia="zh-CN"/>
          </w:rPr>
          <w:t>四、汽车轮胎项目选址可行性分析</w:t>
        </w:r>
        <w:r>
          <w:tab/>
        </w:r>
        <w:r>
          <w:fldChar w:fldCharType="begin"/>
        </w:r>
        <w:r>
          <w:instrText xml:space="preserve"> PAGEREF _Toc24165 \h </w:instrText>
        </w:r>
        <w:r>
          <w:fldChar w:fldCharType="separate"/>
        </w:r>
        <w:r>
          <w:t>16</w:t>
        </w:r>
        <w:r>
          <w:fldChar w:fldCharType="end"/>
        </w:r>
      </w:hyperlink>
    </w:p>
    <w:p>
      <w:pPr>
        <w:pStyle w:val="TOC2"/>
        <w:tabs>
          <w:tab w:val="right" w:leader="dot" w:pos="8306"/>
        </w:tabs>
      </w:pPr>
      <w:hyperlink w:anchor="_Toc10187" w:history="1">
        <w:r>
          <w:rPr>
            <w:rFonts w:ascii="仿宋" w:eastAsia="仿宋" w:hAnsi="仿宋" w:cs="仿宋" w:hint="eastAsia"/>
            <w:lang w:eastAsia="zh-CN"/>
          </w:rPr>
          <w:t>(一)、汽车轮胎项目选址</w:t>
        </w:r>
        <w:r>
          <w:tab/>
        </w:r>
        <w:r>
          <w:fldChar w:fldCharType="begin"/>
        </w:r>
        <w:r>
          <w:instrText xml:space="preserve"> PAGEREF _Toc10187 \h </w:instrText>
        </w:r>
        <w:r>
          <w:fldChar w:fldCharType="separate"/>
        </w:r>
        <w:r>
          <w:t>16</w:t>
        </w:r>
        <w:r>
          <w:fldChar w:fldCharType="end"/>
        </w:r>
      </w:hyperlink>
    </w:p>
    <w:p>
      <w:pPr>
        <w:pStyle w:val="TOC2"/>
        <w:tabs>
          <w:tab w:val="right" w:leader="dot" w:pos="8306"/>
        </w:tabs>
      </w:pPr>
      <w:hyperlink w:anchor="_Toc30068" w:history="1">
        <w:r>
          <w:rPr>
            <w:rFonts w:ascii="仿宋" w:eastAsia="仿宋" w:hAnsi="仿宋" w:cs="仿宋" w:hint="eastAsia"/>
            <w:lang w:eastAsia="zh-CN"/>
          </w:rPr>
          <w:t>(二)、用地控制指标</w:t>
        </w:r>
        <w:r>
          <w:tab/>
        </w:r>
        <w:r>
          <w:fldChar w:fldCharType="begin"/>
        </w:r>
        <w:r>
          <w:instrText xml:space="preserve"> PAGEREF _Toc30068 \h </w:instrText>
        </w:r>
        <w:r>
          <w:fldChar w:fldCharType="separate"/>
        </w:r>
        <w:r>
          <w:t>16</w:t>
        </w:r>
        <w:r>
          <w:fldChar w:fldCharType="end"/>
        </w:r>
      </w:hyperlink>
    </w:p>
    <w:p>
      <w:pPr>
        <w:pStyle w:val="TOC2"/>
        <w:tabs>
          <w:tab w:val="right" w:leader="dot" w:pos="8306"/>
        </w:tabs>
      </w:pPr>
      <w:hyperlink w:anchor="_Toc7707" w:history="1">
        <w:r>
          <w:rPr>
            <w:rFonts w:ascii="仿宋" w:eastAsia="仿宋" w:hAnsi="仿宋" w:cs="仿宋" w:hint="eastAsia"/>
            <w:lang w:eastAsia="zh-CN"/>
          </w:rPr>
          <w:t>(三)、节约用地措施</w:t>
        </w:r>
        <w:r>
          <w:tab/>
        </w:r>
        <w:r>
          <w:fldChar w:fldCharType="begin"/>
        </w:r>
        <w:r>
          <w:instrText xml:space="preserve"> PAGEREF _Toc7707 \h </w:instrText>
        </w:r>
        <w:r>
          <w:fldChar w:fldCharType="separate"/>
        </w:r>
        <w:r>
          <w:t>18</w:t>
        </w:r>
        <w:r>
          <w:fldChar w:fldCharType="end"/>
        </w:r>
      </w:hyperlink>
    </w:p>
    <w:p>
      <w:pPr>
        <w:pStyle w:val="TOC2"/>
        <w:tabs>
          <w:tab w:val="right" w:leader="dot" w:pos="8306"/>
        </w:tabs>
      </w:pPr>
      <w:hyperlink w:anchor="_Toc432" w:history="1">
        <w:r>
          <w:rPr>
            <w:rFonts w:ascii="仿宋" w:eastAsia="仿宋" w:hAnsi="仿宋" w:cs="仿宋" w:hint="eastAsia"/>
            <w:lang w:eastAsia="zh-CN"/>
          </w:rPr>
          <w:t>(四)、总图布置方案</w:t>
        </w:r>
        <w:r>
          <w:tab/>
        </w:r>
        <w:r>
          <w:fldChar w:fldCharType="begin"/>
        </w:r>
        <w:r>
          <w:instrText xml:space="preserve"> PAGEREF _Toc432 \h </w:instrText>
        </w:r>
        <w:r>
          <w:fldChar w:fldCharType="separate"/>
        </w:r>
        <w:r>
          <w:t>19</w:t>
        </w:r>
        <w:r>
          <w:fldChar w:fldCharType="end"/>
        </w:r>
      </w:hyperlink>
    </w:p>
    <w:p>
      <w:pPr>
        <w:pStyle w:val="TOC2"/>
        <w:tabs>
          <w:tab w:val="right" w:leader="dot" w:pos="8306"/>
        </w:tabs>
      </w:pPr>
      <w:hyperlink w:anchor="_Toc18178" w:history="1">
        <w:r>
          <w:rPr>
            <w:rFonts w:ascii="仿宋" w:eastAsia="仿宋" w:hAnsi="仿宋" w:cs="仿宋" w:hint="eastAsia"/>
            <w:lang w:eastAsia="zh-CN"/>
          </w:rPr>
          <w:t>(五)、选址综合评价</w:t>
        </w:r>
        <w:r>
          <w:tab/>
        </w:r>
        <w:r>
          <w:fldChar w:fldCharType="begin"/>
        </w:r>
        <w:r>
          <w:instrText xml:space="preserve"> PAGEREF _Toc18178 \h </w:instrText>
        </w:r>
        <w:r>
          <w:fldChar w:fldCharType="separate"/>
        </w:r>
        <w:r>
          <w:t>20</w:t>
        </w:r>
        <w:r>
          <w:fldChar w:fldCharType="end"/>
        </w:r>
      </w:hyperlink>
    </w:p>
    <w:p>
      <w:pPr>
        <w:pStyle w:val="TOC1"/>
        <w:tabs>
          <w:tab w:val="right" w:leader="dot" w:pos="8306"/>
        </w:tabs>
      </w:pPr>
      <w:hyperlink w:anchor="_Toc19658" w:history="1">
        <w:r>
          <w:rPr>
            <w:rFonts w:ascii="仿宋" w:eastAsia="仿宋" w:hAnsi="仿宋" w:cs="仿宋" w:hint="eastAsia"/>
            <w:lang w:eastAsia="zh-CN"/>
          </w:rPr>
          <w:t>五、汽车轮胎项目建设背景及必要性分析</w:t>
        </w:r>
        <w:r>
          <w:tab/>
        </w:r>
        <w:r>
          <w:fldChar w:fldCharType="begin"/>
        </w:r>
        <w:r>
          <w:instrText xml:space="preserve"> PAGEREF _Toc19658 \h </w:instrText>
        </w:r>
        <w:r>
          <w:fldChar w:fldCharType="separate"/>
        </w:r>
        <w:r>
          <w:t>21</w:t>
        </w:r>
        <w:r>
          <w:fldChar w:fldCharType="end"/>
        </w:r>
      </w:hyperlink>
    </w:p>
    <w:p>
      <w:pPr>
        <w:pStyle w:val="TOC2"/>
        <w:tabs>
          <w:tab w:val="right" w:leader="dot" w:pos="8306"/>
        </w:tabs>
      </w:pPr>
      <w:hyperlink w:anchor="_Toc2152" w:history="1">
        <w:r>
          <w:rPr>
            <w:rFonts w:ascii="仿宋" w:eastAsia="仿宋" w:hAnsi="仿宋" w:cs="仿宋" w:hint="eastAsia"/>
            <w:lang w:eastAsia="zh-CN"/>
          </w:rPr>
          <w:t>(一)、汽车轮胎项目背景分析</w:t>
        </w:r>
        <w:r>
          <w:tab/>
        </w:r>
        <w:r>
          <w:fldChar w:fldCharType="begin"/>
        </w:r>
        <w:r>
          <w:instrText xml:space="preserve"> PAGEREF _Toc2152 \h </w:instrText>
        </w:r>
        <w:r>
          <w:fldChar w:fldCharType="separate"/>
        </w:r>
        <w:r>
          <w:t>21</w:t>
        </w:r>
        <w:r>
          <w:fldChar w:fldCharType="end"/>
        </w:r>
      </w:hyperlink>
    </w:p>
    <w:p>
      <w:pPr>
        <w:pStyle w:val="TOC2"/>
        <w:tabs>
          <w:tab w:val="right" w:leader="dot" w:pos="8306"/>
        </w:tabs>
      </w:pPr>
      <w:hyperlink w:anchor="_Toc17434" w:history="1">
        <w:r>
          <w:rPr>
            <w:rFonts w:ascii="仿宋" w:eastAsia="仿宋" w:hAnsi="仿宋" w:cs="仿宋" w:hint="eastAsia"/>
            <w:lang w:eastAsia="zh-CN"/>
          </w:rPr>
          <w:t>(二)、汽车轮胎项目建设必要性分析</w:t>
        </w:r>
        <w:r>
          <w:tab/>
        </w:r>
        <w:r>
          <w:fldChar w:fldCharType="begin"/>
        </w:r>
        <w:r>
          <w:instrText xml:space="preserve"> PAGEREF _Toc17434 \h </w:instrText>
        </w:r>
        <w:r>
          <w:fldChar w:fldCharType="separate"/>
        </w:r>
        <w:r>
          <w:t>22</w:t>
        </w:r>
        <w:r>
          <w:fldChar w:fldCharType="end"/>
        </w:r>
      </w:hyperlink>
    </w:p>
    <w:p>
      <w:pPr>
        <w:pStyle w:val="TOC1"/>
        <w:tabs>
          <w:tab w:val="right" w:leader="dot" w:pos="8306"/>
        </w:tabs>
      </w:pPr>
      <w:hyperlink w:anchor="_Toc1295" w:history="1">
        <w:r>
          <w:rPr>
            <w:rFonts w:ascii="仿宋" w:eastAsia="仿宋" w:hAnsi="仿宋" w:cs="仿宋" w:hint="eastAsia"/>
            <w:lang w:eastAsia="zh-CN"/>
          </w:rPr>
          <w:t>六、汽车轮胎项目可持续发展</w:t>
        </w:r>
        <w:r>
          <w:tab/>
        </w:r>
        <w:r>
          <w:fldChar w:fldCharType="begin"/>
        </w:r>
        <w:r>
          <w:instrText xml:space="preserve"> PAGEREF _Toc1295 \h </w:instrText>
        </w:r>
        <w:r>
          <w:fldChar w:fldCharType="separate"/>
        </w:r>
        <w:r>
          <w:t>24</w:t>
        </w:r>
        <w:r>
          <w:fldChar w:fldCharType="end"/>
        </w:r>
      </w:hyperlink>
    </w:p>
    <w:p>
      <w:pPr>
        <w:pStyle w:val="TOC2"/>
        <w:tabs>
          <w:tab w:val="right" w:leader="dot" w:pos="8306"/>
        </w:tabs>
      </w:pPr>
      <w:hyperlink w:anchor="_Toc26366" w:history="1">
        <w:r>
          <w:rPr>
            <w:rFonts w:ascii="仿宋" w:eastAsia="仿宋" w:hAnsi="仿宋" w:cs="仿宋" w:hint="eastAsia"/>
            <w:lang w:eastAsia="zh-CN"/>
          </w:rPr>
          <w:t>(一)、可持续战略与实践</w:t>
        </w:r>
        <w:r>
          <w:tab/>
        </w:r>
        <w:r>
          <w:fldChar w:fldCharType="begin"/>
        </w:r>
        <w:r>
          <w:instrText xml:space="preserve"> PAGEREF _Toc26366 \h </w:instrText>
        </w:r>
        <w:r>
          <w:fldChar w:fldCharType="separate"/>
        </w:r>
        <w:r>
          <w:t>24</w:t>
        </w:r>
        <w:r>
          <w:fldChar w:fldCharType="end"/>
        </w:r>
      </w:hyperlink>
    </w:p>
    <w:p>
      <w:pPr>
        <w:pStyle w:val="TOC2"/>
        <w:tabs>
          <w:tab w:val="right" w:leader="dot" w:pos="8306"/>
        </w:tabs>
      </w:pPr>
      <w:hyperlink w:anchor="_Toc4089" w:history="1">
        <w:r>
          <w:rPr>
            <w:rFonts w:ascii="仿宋" w:eastAsia="仿宋" w:hAnsi="仿宋" w:cs="仿宋" w:hint="eastAsia"/>
            <w:lang w:eastAsia="zh-CN"/>
          </w:rPr>
          <w:t>(二)、环保与社会责任</w:t>
        </w:r>
        <w:r>
          <w:tab/>
        </w:r>
        <w:r>
          <w:fldChar w:fldCharType="begin"/>
        </w:r>
        <w:r>
          <w:instrText xml:space="preserve"> PAGEREF _Toc4089 \h </w:instrText>
        </w:r>
        <w:r>
          <w:fldChar w:fldCharType="separate"/>
        </w:r>
        <w:r>
          <w:t>24</w:t>
        </w:r>
        <w:r>
          <w:fldChar w:fldCharType="end"/>
        </w:r>
      </w:hyperlink>
    </w:p>
    <w:p>
      <w:pPr>
        <w:pStyle w:val="TOC1"/>
        <w:tabs>
          <w:tab w:val="right" w:leader="dot" w:pos="8306"/>
        </w:tabs>
      </w:pPr>
      <w:hyperlink w:anchor="_Toc12579" w:history="1">
        <w:r>
          <w:rPr>
            <w:rFonts w:ascii="仿宋" w:eastAsia="仿宋" w:hAnsi="仿宋" w:cs="仿宋" w:hint="eastAsia"/>
            <w:lang w:eastAsia="zh-CN"/>
          </w:rPr>
          <w:t>七、汽车轮胎项目计划安排</w:t>
        </w:r>
        <w:r>
          <w:tab/>
        </w:r>
        <w:r>
          <w:fldChar w:fldCharType="begin"/>
        </w:r>
        <w:r>
          <w:instrText xml:space="preserve"> PAGEREF _Toc12579 \h </w:instrText>
        </w:r>
        <w:r>
          <w:fldChar w:fldCharType="separate"/>
        </w:r>
        <w:r>
          <w:t>25</w:t>
        </w:r>
        <w:r>
          <w:fldChar w:fldCharType="end"/>
        </w:r>
      </w:hyperlink>
    </w:p>
    <w:p>
      <w:pPr>
        <w:pStyle w:val="TOC2"/>
        <w:tabs>
          <w:tab w:val="right" w:leader="dot" w:pos="8306"/>
        </w:tabs>
      </w:pPr>
      <w:hyperlink w:anchor="_Toc8198" w:history="1">
        <w:r>
          <w:rPr>
            <w:rFonts w:ascii="仿宋" w:eastAsia="仿宋" w:hAnsi="仿宋" w:cs="仿宋" w:hint="eastAsia"/>
            <w:lang w:eastAsia="zh-CN"/>
          </w:rPr>
          <w:t>(一)、建设周期</w:t>
        </w:r>
        <w:r>
          <w:tab/>
        </w:r>
        <w:r>
          <w:fldChar w:fldCharType="begin"/>
        </w:r>
        <w:r>
          <w:instrText xml:space="preserve"> PAGEREF _Toc8198 \h </w:instrText>
        </w:r>
        <w:r>
          <w:fldChar w:fldCharType="separate"/>
        </w:r>
        <w:r>
          <w:t>25</w:t>
        </w:r>
        <w:r>
          <w:fldChar w:fldCharType="end"/>
        </w:r>
      </w:hyperlink>
    </w:p>
    <w:p>
      <w:pPr>
        <w:pStyle w:val="TOC2"/>
        <w:tabs>
          <w:tab w:val="right" w:leader="dot" w:pos="8306"/>
        </w:tabs>
      </w:pPr>
      <w:hyperlink w:anchor="_Toc10278" w:history="1">
        <w:r>
          <w:rPr>
            <w:rFonts w:ascii="仿宋" w:eastAsia="仿宋" w:hAnsi="仿宋" w:cs="仿宋" w:hint="eastAsia"/>
            <w:lang w:eastAsia="zh-CN"/>
          </w:rPr>
          <w:t>(二)、建设进度</w:t>
        </w:r>
        <w:r>
          <w:tab/>
        </w:r>
        <w:r>
          <w:fldChar w:fldCharType="begin"/>
        </w:r>
        <w:r>
          <w:instrText xml:space="preserve"> PAGEREF _Toc10278 \h </w:instrText>
        </w:r>
        <w:r>
          <w:fldChar w:fldCharType="separate"/>
        </w:r>
        <w:r>
          <w:t>26</w:t>
        </w:r>
        <w:r>
          <w:fldChar w:fldCharType="end"/>
        </w:r>
      </w:hyperlink>
    </w:p>
    <w:p>
      <w:pPr>
        <w:pStyle w:val="TOC2"/>
        <w:tabs>
          <w:tab w:val="right" w:leader="dot" w:pos="8306"/>
        </w:tabs>
      </w:pPr>
      <w:hyperlink w:anchor="_Toc28059" w:history="1">
        <w:r>
          <w:rPr>
            <w:rFonts w:ascii="仿宋" w:eastAsia="仿宋" w:hAnsi="仿宋" w:cs="仿宋" w:hint="eastAsia"/>
            <w:lang w:eastAsia="zh-CN"/>
          </w:rPr>
          <w:t>(三)、进度安排注意事项</w:t>
        </w:r>
        <w:r>
          <w:tab/>
        </w:r>
        <w:r>
          <w:fldChar w:fldCharType="begin"/>
        </w:r>
        <w:r>
          <w:instrText xml:space="preserve"> PAGEREF _Toc28059 \h </w:instrText>
        </w:r>
        <w:r>
          <w:fldChar w:fldCharType="separate"/>
        </w:r>
        <w:r>
          <w:t>27</w:t>
        </w:r>
        <w:r>
          <w:fldChar w:fldCharType="end"/>
        </w:r>
      </w:hyperlink>
    </w:p>
    <w:p>
      <w:pPr>
        <w:pStyle w:val="TOC2"/>
        <w:tabs>
          <w:tab w:val="right" w:leader="dot" w:pos="8306"/>
        </w:tabs>
      </w:pPr>
      <w:hyperlink w:anchor="_Toc12080" w:history="1">
        <w:r>
          <w:rPr>
            <w:rFonts w:ascii="仿宋" w:eastAsia="仿宋" w:hAnsi="仿宋" w:cs="仿宋" w:hint="eastAsia"/>
            <w:lang w:eastAsia="zh-CN"/>
          </w:rPr>
          <w:t>(四)、人力资源配置</w:t>
        </w:r>
        <w:r>
          <w:tab/>
        </w:r>
        <w:r>
          <w:fldChar w:fldCharType="begin"/>
        </w:r>
        <w:r>
          <w:instrText xml:space="preserve"> PAGEREF _Toc12080 \h </w:instrText>
        </w:r>
        <w:r>
          <w:fldChar w:fldCharType="separate"/>
        </w:r>
        <w:r>
          <w:t>29</w:t>
        </w:r>
        <w:r>
          <w:fldChar w:fldCharType="end"/>
        </w:r>
      </w:hyperlink>
    </w:p>
    <w:p>
      <w:pPr>
        <w:pStyle w:val="TOC1"/>
        <w:tabs>
          <w:tab w:val="right" w:leader="dot" w:pos="8306"/>
        </w:tabs>
      </w:pPr>
      <w:hyperlink w:anchor="_Toc29253" w:history="1">
        <w:r>
          <w:rPr>
            <w:rFonts w:ascii="仿宋" w:eastAsia="仿宋" w:hAnsi="仿宋" w:cs="仿宋" w:hint="eastAsia"/>
            <w:lang w:eastAsia="zh-CN"/>
          </w:rPr>
          <w:t>八、汽车轮胎项目社会影响</w:t>
        </w:r>
        <w:r>
          <w:tab/>
        </w:r>
        <w:r>
          <w:fldChar w:fldCharType="begin"/>
        </w:r>
        <w:r>
          <w:instrText xml:space="preserve"> PAGEREF _Toc29253 \h </w:instrText>
        </w:r>
        <w:r>
          <w:fldChar w:fldCharType="separate"/>
        </w:r>
        <w:r>
          <w:t>30</w:t>
        </w:r>
        <w:r>
          <w:fldChar w:fldCharType="end"/>
        </w:r>
      </w:hyperlink>
    </w:p>
    <w:p>
      <w:pPr>
        <w:pStyle w:val="TOC2"/>
        <w:tabs>
          <w:tab w:val="right" w:leader="dot" w:pos="8306"/>
        </w:tabs>
      </w:pPr>
      <w:hyperlink w:anchor="_Toc6265" w:history="1">
        <w:r>
          <w:rPr>
            <w:rFonts w:ascii="仿宋" w:eastAsia="仿宋" w:hAnsi="仿宋" w:cs="仿宋" w:hint="eastAsia"/>
            <w:lang w:eastAsia="zh-CN"/>
          </w:rPr>
          <w:t>(一)、社会责任与义务</w:t>
        </w:r>
        <w:r>
          <w:tab/>
        </w:r>
        <w:r>
          <w:fldChar w:fldCharType="begin"/>
        </w:r>
        <w:r>
          <w:instrText xml:space="preserve"> PAGEREF _Toc6265 \h </w:instrText>
        </w:r>
        <w:r>
          <w:fldChar w:fldCharType="separate"/>
        </w:r>
        <w:r>
          <w:t>30</w:t>
        </w:r>
        <w:r>
          <w:fldChar w:fldCharType="end"/>
        </w:r>
      </w:hyperlink>
    </w:p>
    <w:p>
      <w:pPr>
        <w:pStyle w:val="TOC2"/>
        <w:tabs>
          <w:tab w:val="right" w:leader="dot" w:pos="8306"/>
        </w:tabs>
      </w:pPr>
      <w:hyperlink w:anchor="_Toc696" w:history="1">
        <w:r>
          <w:rPr>
            <w:rFonts w:ascii="仿宋" w:eastAsia="仿宋" w:hAnsi="仿宋" w:cs="仿宋" w:hint="eastAsia"/>
            <w:lang w:eastAsia="zh-CN"/>
          </w:rPr>
          <w:t>(二)、社会参与与沟通</w:t>
        </w:r>
        <w:r>
          <w:tab/>
        </w:r>
        <w:r>
          <w:fldChar w:fldCharType="begin"/>
        </w:r>
        <w:r>
          <w:instrText xml:space="preserve"> PAGEREF _Toc696 \h </w:instrText>
        </w:r>
        <w:r>
          <w:fldChar w:fldCharType="separate"/>
        </w:r>
        <w:r>
          <w:t>30</w:t>
        </w:r>
        <w:r>
          <w:fldChar w:fldCharType="end"/>
        </w:r>
      </w:hyperlink>
    </w:p>
    <w:p>
      <w:pPr>
        <w:pStyle w:val="TOC1"/>
        <w:tabs>
          <w:tab w:val="right" w:leader="dot" w:pos="8306"/>
        </w:tabs>
      </w:pPr>
      <w:hyperlink w:anchor="_Toc27604" w:history="1">
        <w:r>
          <w:rPr>
            <w:rFonts w:ascii="仿宋" w:eastAsia="仿宋" w:hAnsi="仿宋" w:cs="仿宋" w:hint="eastAsia"/>
            <w:lang w:eastAsia="zh-CN"/>
          </w:rPr>
          <w:t>九、汽车轮胎项目人力资源管理</w:t>
        </w:r>
        <w:r>
          <w:tab/>
        </w:r>
        <w:r>
          <w:fldChar w:fldCharType="begin"/>
        </w:r>
        <w:r>
          <w:instrText xml:space="preserve"> PAGEREF _Toc27604 \h </w:instrText>
        </w:r>
        <w:r>
          <w:fldChar w:fldCharType="separate"/>
        </w:r>
        <w:r>
          <w:t>31</w:t>
        </w:r>
        <w:r>
          <w:fldChar w:fldCharType="end"/>
        </w:r>
      </w:hyperlink>
    </w:p>
    <w:p>
      <w:pPr>
        <w:pStyle w:val="TOC2"/>
        <w:tabs>
          <w:tab w:val="right" w:leader="dot" w:pos="8306"/>
        </w:tabs>
      </w:pPr>
      <w:hyperlink w:anchor="_Toc15782" w:history="1">
        <w:r>
          <w:rPr>
            <w:rFonts w:ascii="仿宋" w:eastAsia="仿宋" w:hAnsi="仿宋" w:cs="仿宋" w:hint="eastAsia"/>
            <w:lang w:eastAsia="zh-CN"/>
          </w:rPr>
          <w:t>(一)、建立健全的预算管理制度</w:t>
        </w:r>
        <w:r>
          <w:tab/>
        </w:r>
        <w:r>
          <w:fldChar w:fldCharType="begin"/>
        </w:r>
        <w:r>
          <w:instrText xml:space="preserve"> PAGEREF _Toc15782 \h </w:instrText>
        </w:r>
        <w:r>
          <w:fldChar w:fldCharType="separate"/>
        </w:r>
        <w:r>
          <w:t>31</w:t>
        </w:r>
        <w:r>
          <w:fldChar w:fldCharType="end"/>
        </w:r>
      </w:hyperlink>
    </w:p>
    <w:p>
      <w:pPr>
        <w:pStyle w:val="TOC2"/>
        <w:tabs>
          <w:tab w:val="right" w:leader="dot" w:pos="8306"/>
        </w:tabs>
      </w:pPr>
      <w:hyperlink w:anchor="_Toc21172" w:history="1">
        <w:r>
          <w:rPr>
            <w:rFonts w:ascii="仿宋" w:eastAsia="仿宋" w:hAnsi="仿宋" w:cs="仿宋" w:hint="eastAsia"/>
            <w:lang w:eastAsia="zh-CN"/>
          </w:rPr>
          <w:t>(二)、加强资金流动监控</w:t>
        </w:r>
        <w:r>
          <w:tab/>
        </w:r>
        <w:r>
          <w:fldChar w:fldCharType="begin"/>
        </w:r>
        <w:r>
          <w:instrText xml:space="preserve"> PAGEREF _Toc21172 \h </w:instrText>
        </w:r>
        <w:r>
          <w:fldChar w:fldCharType="separate"/>
        </w:r>
        <w:r>
          <w:t>33</w:t>
        </w:r>
        <w:r>
          <w:fldChar w:fldCharType="end"/>
        </w:r>
      </w:hyperlink>
    </w:p>
    <w:p>
      <w:pPr>
        <w:pStyle w:val="TOC2"/>
        <w:tabs>
          <w:tab w:val="right" w:leader="dot" w:pos="8306"/>
        </w:tabs>
      </w:pPr>
      <w:hyperlink w:anchor="_Toc7724" w:history="1">
        <w:r>
          <w:rPr>
            <w:rFonts w:ascii="仿宋" w:eastAsia="仿宋" w:hAnsi="仿宋" w:cs="仿宋" w:hint="eastAsia"/>
            <w:lang w:eastAsia="zh-CN"/>
          </w:rPr>
          <w:t>(三)、制定完善的风险控制机制</w:t>
        </w:r>
        <w:r>
          <w:tab/>
        </w:r>
        <w:r>
          <w:fldChar w:fldCharType="begin"/>
        </w:r>
        <w:r>
          <w:instrText xml:space="preserve"> PAGEREF _Toc7724 \h </w:instrText>
        </w:r>
        <w:r>
          <w:fldChar w:fldCharType="separate"/>
        </w:r>
        <w:r>
          <w:t>34</w:t>
        </w:r>
        <w:r>
          <w:fldChar w:fldCharType="end"/>
        </w:r>
      </w:hyperlink>
    </w:p>
    <w:p>
      <w:pPr>
        <w:pStyle w:val="TOC2"/>
        <w:tabs>
          <w:tab w:val="right" w:leader="dot" w:pos="8306"/>
        </w:tabs>
      </w:pPr>
      <w:hyperlink w:anchor="_Toc23885" w:history="1">
        <w:r>
          <w:rPr>
            <w:rFonts w:ascii="仿宋" w:eastAsia="仿宋" w:hAnsi="仿宋" w:cs="仿宋" w:hint="eastAsia"/>
            <w:lang w:eastAsia="zh-CN"/>
          </w:rPr>
          <w:t>(四)、优化成本管理</w:t>
        </w:r>
        <w:r>
          <w:tab/>
        </w:r>
        <w:r>
          <w:fldChar w:fldCharType="begin"/>
        </w:r>
        <w:r>
          <w:instrText xml:space="preserve"> PAGEREF _Toc23885 \h </w:instrText>
        </w:r>
        <w:r>
          <w:fldChar w:fldCharType="separate"/>
        </w:r>
        <w:r>
          <w:t>35</w:t>
        </w:r>
        <w:r>
          <w:fldChar w:fldCharType="end"/>
        </w:r>
      </w:hyperlink>
    </w:p>
    <w:p>
      <w:pPr>
        <w:pStyle w:val="TOC1"/>
        <w:tabs>
          <w:tab w:val="right" w:leader="dot" w:pos="8306"/>
        </w:tabs>
      </w:pPr>
      <w:hyperlink w:anchor="_Toc14073" w:history="1">
        <w:r>
          <w:rPr>
            <w:rFonts w:ascii="仿宋" w:eastAsia="仿宋" w:hAnsi="仿宋" w:cs="仿宋" w:hint="eastAsia"/>
            <w:lang w:eastAsia="zh-CN"/>
          </w:rPr>
          <w:t>十、汽车轮胎项目风险管理</w:t>
        </w:r>
        <w:r>
          <w:tab/>
        </w:r>
        <w:r>
          <w:fldChar w:fldCharType="begin"/>
        </w:r>
        <w:r>
          <w:instrText xml:space="preserve"> PAGEREF _Toc14073 \h </w:instrText>
        </w:r>
        <w:r>
          <w:fldChar w:fldCharType="separate"/>
        </w:r>
        <w:r>
          <w:t>37</w:t>
        </w:r>
        <w:r>
          <w:fldChar w:fldCharType="end"/>
        </w:r>
      </w:hyperlink>
    </w:p>
    <w:p>
      <w:pPr>
        <w:pStyle w:val="TOC2"/>
        <w:tabs>
          <w:tab w:val="right" w:leader="dot" w:pos="8306"/>
        </w:tabs>
      </w:pPr>
      <w:hyperlink w:anchor="_Toc12732" w:history="1">
        <w:r>
          <w:rPr>
            <w:rFonts w:ascii="仿宋" w:eastAsia="仿宋" w:hAnsi="仿宋" w:cs="仿宋" w:hint="eastAsia"/>
            <w:lang w:eastAsia="zh-CN"/>
          </w:rPr>
          <w:t>(一)、风险识别与评估</w:t>
        </w:r>
        <w:r>
          <w:tab/>
        </w:r>
        <w:r>
          <w:fldChar w:fldCharType="begin"/>
        </w:r>
        <w:r>
          <w:instrText xml:space="preserve"> PAGEREF _Toc12732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3" w:history="1">
        <w:r>
          <w:rPr>
            <w:rFonts w:ascii="仿宋" w:eastAsia="仿宋" w:hAnsi="仿宋" w:cs="仿宋" w:hint="eastAsia"/>
            <w:lang w:eastAsia="zh-CN"/>
          </w:rPr>
          <w:t>(二)、风险应对策略</w:t>
        </w:r>
        <w:r>
          <w:tab/>
        </w:r>
        <w:r>
          <w:fldChar w:fldCharType="begin"/>
        </w:r>
        <w:r>
          <w:instrText xml:space="preserve"> PAGEREF _Toc853 \h </w:instrText>
        </w:r>
        <w:r>
          <w:fldChar w:fldCharType="separate"/>
        </w:r>
        <w:r>
          <w:t>38</w:t>
        </w:r>
        <w:r>
          <w:fldChar w:fldCharType="end"/>
        </w:r>
      </w:hyperlink>
    </w:p>
    <w:p>
      <w:pPr>
        <w:pStyle w:val="TOC2"/>
        <w:tabs>
          <w:tab w:val="right" w:leader="dot" w:pos="8306"/>
        </w:tabs>
      </w:pPr>
      <w:hyperlink w:anchor="_Toc32082" w:history="1">
        <w:r>
          <w:rPr>
            <w:rFonts w:ascii="仿宋" w:eastAsia="仿宋" w:hAnsi="仿宋" w:cs="仿宋" w:hint="eastAsia"/>
            <w:lang w:eastAsia="zh-CN"/>
          </w:rPr>
          <w:t>(三)、风险监控与控制</w:t>
        </w:r>
        <w:r>
          <w:tab/>
        </w:r>
        <w:r>
          <w:fldChar w:fldCharType="begin"/>
        </w:r>
        <w:r>
          <w:instrText xml:space="preserve"> PAGEREF _Toc32082 \h </w:instrText>
        </w:r>
        <w:r>
          <w:fldChar w:fldCharType="separate"/>
        </w:r>
        <w:r>
          <w:t>40</w:t>
        </w:r>
        <w:r>
          <w:fldChar w:fldCharType="end"/>
        </w:r>
      </w:hyperlink>
    </w:p>
    <w:p>
      <w:pPr>
        <w:pStyle w:val="TOC1"/>
        <w:tabs>
          <w:tab w:val="right" w:leader="dot" w:pos="8306"/>
        </w:tabs>
      </w:pPr>
      <w:hyperlink w:anchor="_Toc26033" w:history="1">
        <w:r>
          <w:rPr>
            <w:rFonts w:ascii="仿宋" w:eastAsia="仿宋" w:hAnsi="仿宋" w:cs="仿宋" w:hint="eastAsia"/>
            <w:lang w:eastAsia="zh-CN"/>
          </w:rPr>
          <w:t>十一、汽车轮胎项目投资规划</w:t>
        </w:r>
        <w:r>
          <w:tab/>
        </w:r>
        <w:r>
          <w:fldChar w:fldCharType="begin"/>
        </w:r>
        <w:r>
          <w:instrText xml:space="preserve"> PAGEREF _Toc26033 \h </w:instrText>
        </w:r>
        <w:r>
          <w:fldChar w:fldCharType="separate"/>
        </w:r>
        <w:r>
          <w:t>41</w:t>
        </w:r>
        <w:r>
          <w:fldChar w:fldCharType="end"/>
        </w:r>
      </w:hyperlink>
    </w:p>
    <w:p>
      <w:pPr>
        <w:pStyle w:val="TOC2"/>
        <w:tabs>
          <w:tab w:val="right" w:leader="dot" w:pos="8306"/>
        </w:tabs>
      </w:pPr>
      <w:hyperlink w:anchor="_Toc388" w:history="1">
        <w:r>
          <w:rPr>
            <w:rFonts w:ascii="仿宋" w:eastAsia="仿宋" w:hAnsi="仿宋" w:cs="仿宋" w:hint="eastAsia"/>
            <w:lang w:eastAsia="zh-CN"/>
          </w:rPr>
          <w:t>(一)、汽车轮胎项目总投资估算</w:t>
        </w:r>
        <w:r>
          <w:tab/>
        </w:r>
        <w:r>
          <w:fldChar w:fldCharType="begin"/>
        </w:r>
        <w:r>
          <w:instrText xml:space="preserve"> PAGEREF _Toc388 \h </w:instrText>
        </w:r>
        <w:r>
          <w:fldChar w:fldCharType="separate"/>
        </w:r>
        <w:r>
          <w:t>41</w:t>
        </w:r>
        <w:r>
          <w:fldChar w:fldCharType="end"/>
        </w:r>
      </w:hyperlink>
    </w:p>
    <w:p>
      <w:pPr>
        <w:pStyle w:val="TOC2"/>
        <w:tabs>
          <w:tab w:val="right" w:leader="dot" w:pos="8306"/>
        </w:tabs>
      </w:pPr>
      <w:hyperlink w:anchor="_Toc26473" w:history="1">
        <w:r>
          <w:rPr>
            <w:rFonts w:ascii="仿宋" w:eastAsia="仿宋" w:hAnsi="仿宋" w:cs="仿宋" w:hint="eastAsia"/>
            <w:lang w:eastAsia="zh-CN"/>
          </w:rPr>
          <w:t>(二)、资金筹措</w:t>
        </w:r>
        <w:r>
          <w:tab/>
        </w:r>
        <w:r>
          <w:fldChar w:fldCharType="begin"/>
        </w:r>
        <w:r>
          <w:instrText xml:space="preserve"> PAGEREF _Toc26473 \h </w:instrText>
        </w:r>
        <w:r>
          <w:fldChar w:fldCharType="separate"/>
        </w:r>
        <w:r>
          <w:t>42</w:t>
        </w:r>
        <w:r>
          <w:fldChar w:fldCharType="end"/>
        </w:r>
      </w:hyperlink>
    </w:p>
    <w:p>
      <w:pPr>
        <w:pStyle w:val="TOC1"/>
        <w:tabs>
          <w:tab w:val="right" w:leader="dot" w:pos="8306"/>
        </w:tabs>
      </w:pPr>
      <w:hyperlink w:anchor="_Toc8460" w:history="1">
        <w:r>
          <w:rPr>
            <w:rFonts w:ascii="仿宋" w:eastAsia="仿宋" w:hAnsi="仿宋" w:cs="仿宋" w:hint="eastAsia"/>
            <w:lang w:eastAsia="zh-CN"/>
          </w:rPr>
          <w:t>十二、汽车轮胎项目技术管理</w:t>
        </w:r>
        <w:r>
          <w:tab/>
        </w:r>
        <w:r>
          <w:fldChar w:fldCharType="begin"/>
        </w:r>
        <w:r>
          <w:instrText xml:space="preserve"> PAGEREF _Toc8460 \h </w:instrText>
        </w:r>
        <w:r>
          <w:fldChar w:fldCharType="separate"/>
        </w:r>
        <w:r>
          <w:t>43</w:t>
        </w:r>
        <w:r>
          <w:fldChar w:fldCharType="end"/>
        </w:r>
      </w:hyperlink>
    </w:p>
    <w:p>
      <w:pPr>
        <w:pStyle w:val="TOC2"/>
        <w:tabs>
          <w:tab w:val="right" w:leader="dot" w:pos="8306"/>
        </w:tabs>
      </w:pPr>
      <w:hyperlink w:anchor="_Toc11229" w:history="1">
        <w:r>
          <w:rPr>
            <w:rFonts w:ascii="仿宋" w:eastAsia="仿宋" w:hAnsi="仿宋" w:cs="仿宋" w:hint="eastAsia"/>
            <w:lang w:eastAsia="zh-CN"/>
          </w:rPr>
          <w:t>(一)、技术方案选用方向</w:t>
        </w:r>
        <w:r>
          <w:tab/>
        </w:r>
        <w:r>
          <w:fldChar w:fldCharType="begin"/>
        </w:r>
        <w:r>
          <w:instrText xml:space="preserve"> PAGEREF _Toc11229 \h </w:instrText>
        </w:r>
        <w:r>
          <w:fldChar w:fldCharType="separate"/>
        </w:r>
        <w:r>
          <w:t>43</w:t>
        </w:r>
        <w:r>
          <w:fldChar w:fldCharType="end"/>
        </w:r>
      </w:hyperlink>
    </w:p>
    <w:p>
      <w:pPr>
        <w:pStyle w:val="TOC2"/>
        <w:tabs>
          <w:tab w:val="right" w:leader="dot" w:pos="8306"/>
        </w:tabs>
      </w:pPr>
      <w:hyperlink w:anchor="_Toc14129" w:history="1">
        <w:r>
          <w:rPr>
            <w:rFonts w:ascii="仿宋" w:eastAsia="仿宋" w:hAnsi="仿宋" w:cs="仿宋" w:hint="eastAsia"/>
            <w:lang w:eastAsia="zh-CN"/>
          </w:rPr>
          <w:t>(二)、工艺技术方案选用原则</w:t>
        </w:r>
        <w:r>
          <w:tab/>
        </w:r>
        <w:r>
          <w:fldChar w:fldCharType="begin"/>
        </w:r>
        <w:r>
          <w:instrText xml:space="preserve"> PAGEREF _Toc14129 \h </w:instrText>
        </w:r>
        <w:r>
          <w:fldChar w:fldCharType="separate"/>
        </w:r>
        <w:r>
          <w:t>44</w:t>
        </w:r>
        <w:r>
          <w:fldChar w:fldCharType="end"/>
        </w:r>
      </w:hyperlink>
    </w:p>
    <w:p>
      <w:pPr>
        <w:pStyle w:val="TOC2"/>
        <w:tabs>
          <w:tab w:val="right" w:leader="dot" w:pos="8306"/>
        </w:tabs>
      </w:pPr>
      <w:hyperlink w:anchor="_Toc22797" w:history="1">
        <w:r>
          <w:rPr>
            <w:rFonts w:ascii="仿宋" w:eastAsia="仿宋" w:hAnsi="仿宋" w:cs="仿宋" w:hint="eastAsia"/>
            <w:lang w:eastAsia="zh-CN"/>
          </w:rPr>
          <w:t>(三)、工艺技术方案要求</w:t>
        </w:r>
        <w:r>
          <w:tab/>
        </w:r>
        <w:r>
          <w:fldChar w:fldCharType="begin"/>
        </w:r>
        <w:r>
          <w:instrText xml:space="preserve"> PAGEREF _Toc22797 \h </w:instrText>
        </w:r>
        <w:r>
          <w:fldChar w:fldCharType="separate"/>
        </w:r>
        <w:r>
          <w:t>46</w:t>
        </w:r>
        <w:r>
          <w:fldChar w:fldCharType="end"/>
        </w:r>
      </w:hyperlink>
    </w:p>
    <w:p>
      <w:pPr>
        <w:pStyle w:val="TOC1"/>
        <w:tabs>
          <w:tab w:val="right" w:leader="dot" w:pos="8306"/>
        </w:tabs>
      </w:pPr>
      <w:hyperlink w:anchor="_Toc4706" w:history="1">
        <w:r>
          <w:rPr>
            <w:rFonts w:ascii="仿宋" w:eastAsia="仿宋" w:hAnsi="仿宋" w:cs="仿宋" w:hint="eastAsia"/>
            <w:lang w:eastAsia="zh-CN"/>
          </w:rPr>
          <w:t>十三、汽车轮胎项目治理与监督</w:t>
        </w:r>
        <w:r>
          <w:tab/>
        </w:r>
        <w:r>
          <w:fldChar w:fldCharType="begin"/>
        </w:r>
        <w:r>
          <w:instrText xml:space="preserve"> PAGEREF _Toc4706 \h </w:instrText>
        </w:r>
        <w:r>
          <w:fldChar w:fldCharType="separate"/>
        </w:r>
        <w:r>
          <w:t>49</w:t>
        </w:r>
        <w:r>
          <w:fldChar w:fldCharType="end"/>
        </w:r>
      </w:hyperlink>
    </w:p>
    <w:p>
      <w:pPr>
        <w:pStyle w:val="TOC2"/>
        <w:tabs>
          <w:tab w:val="right" w:leader="dot" w:pos="8306"/>
        </w:tabs>
      </w:pPr>
      <w:hyperlink w:anchor="_Toc2650" w:history="1">
        <w:r>
          <w:rPr>
            <w:rFonts w:ascii="仿宋" w:eastAsia="仿宋" w:hAnsi="仿宋" w:cs="仿宋" w:hint="eastAsia"/>
            <w:lang w:eastAsia="zh-CN"/>
          </w:rPr>
          <w:t>(一)、汽车轮胎项目治理结构</w:t>
        </w:r>
        <w:r>
          <w:tab/>
        </w:r>
        <w:r>
          <w:fldChar w:fldCharType="begin"/>
        </w:r>
        <w:r>
          <w:instrText xml:space="preserve"> PAGEREF _Toc2650 \h </w:instrText>
        </w:r>
        <w:r>
          <w:fldChar w:fldCharType="separate"/>
        </w:r>
        <w:r>
          <w:t>49</w:t>
        </w:r>
        <w:r>
          <w:fldChar w:fldCharType="end"/>
        </w:r>
      </w:hyperlink>
    </w:p>
    <w:p>
      <w:pPr>
        <w:pStyle w:val="TOC2"/>
        <w:tabs>
          <w:tab w:val="right" w:leader="dot" w:pos="8306"/>
        </w:tabs>
      </w:pPr>
      <w:hyperlink w:anchor="_Toc29820" w:history="1">
        <w:r>
          <w:rPr>
            <w:rFonts w:ascii="仿宋" w:eastAsia="仿宋" w:hAnsi="仿宋" w:cs="仿宋" w:hint="eastAsia"/>
            <w:lang w:eastAsia="zh-CN"/>
          </w:rPr>
          <w:t>(二)、监督与审计</w:t>
        </w:r>
        <w:r>
          <w:tab/>
        </w:r>
        <w:r>
          <w:fldChar w:fldCharType="begin"/>
        </w:r>
        <w:r>
          <w:instrText xml:space="preserve"> PAGEREF _Toc29820 \h </w:instrText>
        </w:r>
        <w:r>
          <w:fldChar w:fldCharType="separate"/>
        </w:r>
        <w:r>
          <w:t>50</w:t>
        </w:r>
        <w:r>
          <w:fldChar w:fldCharType="end"/>
        </w:r>
      </w:hyperlink>
    </w:p>
    <w:p>
      <w:pPr>
        <w:pStyle w:val="TOC1"/>
        <w:tabs>
          <w:tab w:val="right" w:leader="dot" w:pos="8306"/>
        </w:tabs>
      </w:pPr>
      <w:hyperlink w:anchor="_Toc17955" w:history="1">
        <w:r>
          <w:rPr>
            <w:rFonts w:ascii="仿宋" w:eastAsia="仿宋" w:hAnsi="仿宋" w:cs="仿宋" w:hint="eastAsia"/>
            <w:lang w:eastAsia="zh-CN"/>
          </w:rPr>
          <w:t>十四、汽车轮胎项目变更管理</w:t>
        </w:r>
        <w:r>
          <w:tab/>
        </w:r>
        <w:r>
          <w:fldChar w:fldCharType="begin"/>
        </w:r>
        <w:r>
          <w:instrText xml:space="preserve"> PAGEREF _Toc17955 \h </w:instrText>
        </w:r>
        <w:r>
          <w:fldChar w:fldCharType="separate"/>
        </w:r>
        <w:r>
          <w:t>52</w:t>
        </w:r>
        <w:r>
          <w:fldChar w:fldCharType="end"/>
        </w:r>
      </w:hyperlink>
    </w:p>
    <w:p>
      <w:pPr>
        <w:pStyle w:val="TOC2"/>
        <w:tabs>
          <w:tab w:val="right" w:leader="dot" w:pos="8306"/>
        </w:tabs>
      </w:pPr>
      <w:hyperlink w:anchor="_Toc20089" w:history="1">
        <w:r>
          <w:rPr>
            <w:rFonts w:ascii="仿宋" w:eastAsia="仿宋" w:hAnsi="仿宋" w:cs="仿宋" w:hint="eastAsia"/>
            <w:lang w:eastAsia="zh-CN"/>
          </w:rPr>
          <w:t>(一)、变更申请与评估</w:t>
        </w:r>
        <w:r>
          <w:tab/>
        </w:r>
        <w:r>
          <w:fldChar w:fldCharType="begin"/>
        </w:r>
        <w:r>
          <w:instrText xml:space="preserve"> PAGEREF _Toc20089 \h </w:instrText>
        </w:r>
        <w:r>
          <w:fldChar w:fldCharType="separate"/>
        </w:r>
        <w:r>
          <w:t>52</w:t>
        </w:r>
        <w:r>
          <w:fldChar w:fldCharType="end"/>
        </w:r>
      </w:hyperlink>
    </w:p>
    <w:p>
      <w:pPr>
        <w:pStyle w:val="TOC2"/>
        <w:tabs>
          <w:tab w:val="right" w:leader="dot" w:pos="8306"/>
        </w:tabs>
      </w:pPr>
      <w:hyperlink w:anchor="_Toc30023" w:history="1">
        <w:r>
          <w:rPr>
            <w:rFonts w:ascii="仿宋" w:eastAsia="仿宋" w:hAnsi="仿宋" w:cs="仿宋" w:hint="eastAsia"/>
            <w:lang w:eastAsia="zh-CN"/>
          </w:rPr>
          <w:t>(二)、变更实施与控制</w:t>
        </w:r>
        <w:r>
          <w:tab/>
        </w:r>
        <w:r>
          <w:fldChar w:fldCharType="begin"/>
        </w:r>
        <w:r>
          <w:instrText xml:space="preserve"> PAGEREF _Toc30023 \h </w:instrText>
        </w:r>
        <w:r>
          <w:fldChar w:fldCharType="separate"/>
        </w:r>
        <w:r>
          <w:t>52</w:t>
        </w:r>
        <w:r>
          <w:fldChar w:fldCharType="end"/>
        </w:r>
      </w:hyperlink>
    </w:p>
    <w:p>
      <w:pPr>
        <w:pStyle w:val="TOC1"/>
        <w:tabs>
          <w:tab w:val="right" w:leader="dot" w:pos="8306"/>
        </w:tabs>
      </w:pPr>
      <w:hyperlink w:anchor="_Toc23128" w:history="1">
        <w:r>
          <w:rPr>
            <w:rFonts w:ascii="仿宋" w:eastAsia="仿宋" w:hAnsi="仿宋" w:cs="仿宋" w:hint="eastAsia"/>
            <w:lang w:eastAsia="zh-CN"/>
          </w:rPr>
          <w:t>十五、营销与推广策略</w:t>
        </w:r>
        <w:r>
          <w:tab/>
        </w:r>
        <w:r>
          <w:fldChar w:fldCharType="begin"/>
        </w:r>
        <w:r>
          <w:instrText xml:space="preserve"> PAGEREF _Toc23128 \h </w:instrText>
        </w:r>
        <w:r>
          <w:fldChar w:fldCharType="separate"/>
        </w:r>
        <w:r>
          <w:t>53</w:t>
        </w:r>
        <w:r>
          <w:fldChar w:fldCharType="end"/>
        </w:r>
      </w:hyperlink>
    </w:p>
    <w:p>
      <w:pPr>
        <w:pStyle w:val="TOC2"/>
        <w:tabs>
          <w:tab w:val="right" w:leader="dot" w:pos="8306"/>
        </w:tabs>
      </w:pPr>
      <w:hyperlink w:anchor="_Toc5091" w:history="1">
        <w:r>
          <w:rPr>
            <w:rFonts w:ascii="仿宋" w:eastAsia="仿宋" w:hAnsi="仿宋" w:cs="仿宋" w:hint="eastAsia"/>
            <w:lang w:eastAsia="zh-CN"/>
          </w:rPr>
          <w:t>(一)、产品/服务定位与特点</w:t>
        </w:r>
        <w:r>
          <w:tab/>
        </w:r>
        <w:r>
          <w:fldChar w:fldCharType="begin"/>
        </w:r>
        <w:r>
          <w:instrText xml:space="preserve"> PAGEREF _Toc5091 \h </w:instrText>
        </w:r>
        <w:r>
          <w:fldChar w:fldCharType="separate"/>
        </w:r>
        <w:r>
          <w:t>53</w:t>
        </w:r>
        <w:r>
          <w:fldChar w:fldCharType="end"/>
        </w:r>
      </w:hyperlink>
    </w:p>
    <w:p>
      <w:pPr>
        <w:pStyle w:val="TOC2"/>
        <w:tabs>
          <w:tab w:val="right" w:leader="dot" w:pos="8306"/>
        </w:tabs>
      </w:pPr>
      <w:hyperlink w:anchor="_Toc3451" w:history="1">
        <w:r>
          <w:rPr>
            <w:rFonts w:ascii="仿宋" w:eastAsia="仿宋" w:hAnsi="仿宋" w:cs="仿宋" w:hint="eastAsia"/>
            <w:lang w:eastAsia="zh-CN"/>
          </w:rPr>
          <w:t>(二)、市场定位与竞争分析</w:t>
        </w:r>
        <w:r>
          <w:tab/>
        </w:r>
        <w:r>
          <w:fldChar w:fldCharType="begin"/>
        </w:r>
        <w:r>
          <w:instrText xml:space="preserve"> PAGEREF _Toc3451 \h </w:instrText>
        </w:r>
        <w:r>
          <w:fldChar w:fldCharType="separate"/>
        </w:r>
        <w:r>
          <w:t>54</w:t>
        </w:r>
        <w:r>
          <w:fldChar w:fldCharType="end"/>
        </w:r>
      </w:hyperlink>
    </w:p>
    <w:p>
      <w:pPr>
        <w:pStyle w:val="TOC2"/>
        <w:tabs>
          <w:tab w:val="right" w:leader="dot" w:pos="8306"/>
        </w:tabs>
      </w:pPr>
      <w:hyperlink w:anchor="_Toc19642" w:history="1">
        <w:r>
          <w:rPr>
            <w:rFonts w:ascii="仿宋" w:eastAsia="仿宋" w:hAnsi="仿宋" w:cs="仿宋" w:hint="eastAsia"/>
            <w:lang w:eastAsia="zh-CN"/>
          </w:rPr>
          <w:t>(三)、营销渠道与策略</w:t>
        </w:r>
        <w:r>
          <w:tab/>
        </w:r>
        <w:r>
          <w:fldChar w:fldCharType="begin"/>
        </w:r>
        <w:r>
          <w:instrText xml:space="preserve"> PAGEREF _Toc19642 \h </w:instrText>
        </w:r>
        <w:r>
          <w:fldChar w:fldCharType="separate"/>
        </w:r>
        <w:r>
          <w:t>56</w:t>
        </w:r>
        <w:r>
          <w:fldChar w:fldCharType="end"/>
        </w:r>
      </w:hyperlink>
    </w:p>
    <w:p>
      <w:pPr>
        <w:pStyle w:val="TOC2"/>
        <w:tabs>
          <w:tab w:val="right" w:leader="dot" w:pos="8306"/>
        </w:tabs>
      </w:pPr>
      <w:hyperlink w:anchor="_Toc28373" w:history="1">
        <w:r>
          <w:rPr>
            <w:rFonts w:ascii="仿宋" w:eastAsia="仿宋" w:hAnsi="仿宋" w:cs="仿宋" w:hint="eastAsia"/>
            <w:lang w:eastAsia="zh-CN"/>
          </w:rPr>
          <w:t>(四)、推广与宣传活动</w:t>
        </w:r>
        <w:r>
          <w:tab/>
        </w:r>
        <w:r>
          <w:fldChar w:fldCharType="begin"/>
        </w:r>
        <w:r>
          <w:instrText xml:space="preserve"> PAGEREF _Toc28373 \h </w:instrText>
        </w:r>
        <w:r>
          <w:fldChar w:fldCharType="separate"/>
        </w:r>
        <w:r>
          <w:t>57</w:t>
        </w:r>
        <w:r>
          <w:fldChar w:fldCharType="end"/>
        </w:r>
      </w:hyperlink>
    </w:p>
    <w:p>
      <w:pPr>
        <w:pStyle w:val="TOC1"/>
        <w:tabs>
          <w:tab w:val="right" w:leader="dot" w:pos="8306"/>
        </w:tabs>
      </w:pPr>
      <w:hyperlink w:anchor="_Toc32045" w:history="1">
        <w:r>
          <w:rPr>
            <w:rFonts w:ascii="仿宋" w:eastAsia="仿宋" w:hAnsi="仿宋" w:cs="仿宋" w:hint="eastAsia"/>
            <w:lang w:eastAsia="zh-CN"/>
          </w:rPr>
          <w:t>十六、供应链管理</w:t>
        </w:r>
        <w:r>
          <w:tab/>
        </w:r>
        <w:r>
          <w:fldChar w:fldCharType="begin"/>
        </w:r>
        <w:r>
          <w:instrText xml:space="preserve"> PAGEREF _Toc32045 \h </w:instrText>
        </w:r>
        <w:r>
          <w:fldChar w:fldCharType="separate"/>
        </w:r>
        <w:r>
          <w:t>62</w:t>
        </w:r>
        <w:r>
          <w:fldChar w:fldCharType="end"/>
        </w:r>
      </w:hyperlink>
    </w:p>
    <w:p>
      <w:pPr>
        <w:pStyle w:val="TOC2"/>
        <w:tabs>
          <w:tab w:val="right" w:leader="dot" w:pos="8306"/>
        </w:tabs>
      </w:pPr>
      <w:hyperlink w:anchor="_Toc30616" w:history="1">
        <w:r>
          <w:rPr>
            <w:rFonts w:ascii="仿宋" w:eastAsia="仿宋" w:hAnsi="仿宋" w:cs="仿宋" w:hint="eastAsia"/>
            <w:lang w:eastAsia="zh-CN"/>
          </w:rPr>
          <w:t>(一)、供应链战略规划</w:t>
        </w:r>
        <w:r>
          <w:tab/>
        </w:r>
        <w:r>
          <w:fldChar w:fldCharType="begin"/>
        </w:r>
        <w:r>
          <w:instrText xml:space="preserve"> PAGEREF _Toc30616 \h </w:instrText>
        </w:r>
        <w:r>
          <w:fldChar w:fldCharType="separate"/>
        </w:r>
        <w:r>
          <w:t>62</w:t>
        </w:r>
        <w:r>
          <w:fldChar w:fldCharType="end"/>
        </w:r>
      </w:hyperlink>
    </w:p>
    <w:p>
      <w:pPr>
        <w:pStyle w:val="TOC2"/>
        <w:tabs>
          <w:tab w:val="right" w:leader="dot" w:pos="8306"/>
        </w:tabs>
      </w:pPr>
      <w:hyperlink w:anchor="_Toc19889" w:history="1">
        <w:r>
          <w:rPr>
            <w:rFonts w:ascii="仿宋" w:eastAsia="仿宋" w:hAnsi="仿宋" w:cs="仿宋" w:hint="eastAsia"/>
            <w:lang w:eastAsia="zh-CN"/>
          </w:rPr>
          <w:t>(二)、供应商选择与合作</w:t>
        </w:r>
        <w:r>
          <w:tab/>
        </w:r>
        <w:r>
          <w:fldChar w:fldCharType="begin"/>
        </w:r>
        <w:r>
          <w:instrText xml:space="preserve"> PAGEREF _Toc19889 \h </w:instrText>
        </w:r>
        <w:r>
          <w:fldChar w:fldCharType="separate"/>
        </w:r>
        <w:r>
          <w:t>63</w:t>
        </w:r>
        <w:r>
          <w:fldChar w:fldCharType="end"/>
        </w:r>
      </w:hyperlink>
    </w:p>
    <w:p>
      <w:pPr>
        <w:pStyle w:val="TOC2"/>
        <w:tabs>
          <w:tab w:val="right" w:leader="dot" w:pos="8306"/>
        </w:tabs>
      </w:pPr>
      <w:hyperlink w:anchor="_Toc6725" w:history="1">
        <w:r>
          <w:rPr>
            <w:rFonts w:ascii="仿宋" w:eastAsia="仿宋" w:hAnsi="仿宋" w:cs="仿宋" w:hint="eastAsia"/>
            <w:lang w:eastAsia="zh-CN"/>
          </w:rPr>
          <w:t>(三)、物流与库存管理</w:t>
        </w:r>
        <w:r>
          <w:tab/>
        </w:r>
        <w:r>
          <w:fldChar w:fldCharType="begin"/>
        </w:r>
        <w:r>
          <w:instrText xml:space="preserve"> PAGEREF _Toc6725 \h </w:instrText>
        </w:r>
        <w:r>
          <w:fldChar w:fldCharType="separate"/>
        </w:r>
        <w:r>
          <w:t>65</w:t>
        </w:r>
        <w:r>
          <w:fldChar w:fldCharType="end"/>
        </w:r>
      </w:hyperlink>
    </w:p>
    <w:p>
      <w:pPr>
        <w:pStyle w:val="TOC1"/>
        <w:tabs>
          <w:tab w:val="right" w:leader="dot" w:pos="8306"/>
        </w:tabs>
      </w:pPr>
      <w:hyperlink w:anchor="_Toc11037" w:history="1">
        <w:r>
          <w:rPr>
            <w:rFonts w:ascii="仿宋" w:eastAsia="仿宋" w:hAnsi="仿宋" w:cs="仿宋" w:hint="eastAsia"/>
            <w:lang w:eastAsia="zh-CN"/>
          </w:rPr>
          <w:t>十七、利益相关者分析与沟通计划</w:t>
        </w:r>
        <w:r>
          <w:tab/>
        </w:r>
        <w:r>
          <w:fldChar w:fldCharType="begin"/>
        </w:r>
        <w:r>
          <w:instrText xml:space="preserve"> PAGEREF _Toc11037 \h </w:instrText>
        </w:r>
        <w:r>
          <w:fldChar w:fldCharType="separate"/>
        </w:r>
        <w:r>
          <w:t>66</w:t>
        </w:r>
        <w:r>
          <w:fldChar w:fldCharType="end"/>
        </w:r>
      </w:hyperlink>
    </w:p>
    <w:p>
      <w:pPr>
        <w:pStyle w:val="TOC2"/>
        <w:tabs>
          <w:tab w:val="right" w:leader="dot" w:pos="8306"/>
        </w:tabs>
      </w:pPr>
      <w:hyperlink w:anchor="_Toc11083" w:history="1">
        <w:r>
          <w:rPr>
            <w:rFonts w:ascii="仿宋" w:eastAsia="仿宋" w:hAnsi="仿宋" w:cs="仿宋" w:hint="eastAsia"/>
            <w:lang w:eastAsia="zh-CN"/>
          </w:rPr>
          <w:t>(一)、利益相关者分析</w:t>
        </w:r>
        <w:r>
          <w:tab/>
        </w:r>
        <w:r>
          <w:fldChar w:fldCharType="begin"/>
        </w:r>
        <w:r>
          <w:instrText xml:space="preserve"> PAGEREF _Toc11083 \h </w:instrText>
        </w:r>
        <w:r>
          <w:fldChar w:fldCharType="separate"/>
        </w:r>
        <w:r>
          <w:t>66</w:t>
        </w:r>
        <w:r>
          <w:fldChar w:fldCharType="end"/>
        </w:r>
      </w:hyperlink>
    </w:p>
    <w:p>
      <w:pPr>
        <w:pStyle w:val="TOC2"/>
        <w:tabs>
          <w:tab w:val="right" w:leader="dot" w:pos="8306"/>
        </w:tabs>
      </w:pPr>
      <w:hyperlink w:anchor="_Toc3916" w:history="1">
        <w:r>
          <w:rPr>
            <w:rFonts w:ascii="仿宋" w:eastAsia="仿宋" w:hAnsi="仿宋" w:cs="仿宋" w:hint="eastAsia"/>
            <w:lang w:eastAsia="zh-CN"/>
          </w:rPr>
          <w:t>(二)、沟通计划</w:t>
        </w:r>
        <w:r>
          <w:tab/>
        </w:r>
        <w:r>
          <w:fldChar w:fldCharType="begin"/>
        </w:r>
        <w:r>
          <w:instrText xml:space="preserve"> PAGEREF _Toc3916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776"/>
      <w:r>
        <w:rPr>
          <w:rFonts w:ascii="仿宋" w:eastAsia="仿宋" w:hAnsi="仿宋" w:cs="仿宋" w:hint="eastAsia"/>
          <w:sz w:val="28"/>
          <w:lang w:eastAsia="zh-CN"/>
        </w:rPr>
        <w:t>一、汽车轮胎项目危机管理</w:t>
      </w:r>
      <w:bookmarkEnd w:id="2"/>
    </w:p>
    <w:p>
      <w:pPr>
        <w:pStyle w:val="Heading2"/>
        <w:rPr>
          <w:rFonts w:ascii="仿宋" w:eastAsia="仿宋" w:hAnsi="仿宋" w:cs="仿宋" w:hint="eastAsia"/>
          <w:lang w:eastAsia="zh-CN"/>
        </w:rPr>
      </w:pPr>
      <w:bookmarkStart w:id="3" w:name="_Toc1261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轮胎项目危机管理中，危机预警与识别是确保汽车轮胎项目稳健运行的核心步骤。通过建立全面的监测机制，汽车轮胎项目团队旨在及时发现和理解潜在的风险和危机因素，以便采取及时的预防和应对措施，确保汽车轮胎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首先，通过深入的风险评估，汽车轮胎项目团队全面分析了整个汽车轮胎项目和各个阶段可能存在的威胁。这包括准确评估每个潜在风险的发生概率和可能影响的程度，为后续危机预警提供了有力支持。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轮胎项目团队着重于明确定义汽车轮胎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轮胎项目进展的持续监控，团队能够及时发现潜在问题并作出迅速反应。汽车轮胎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在这一阶段，团队的专业素养和反应速度将发挥至关重要的作用，以确保潜在危机能够在初期得到有效的处理，最大程度地减轻负面影响。通过危机预警与识别，汽车轮胎项目得以更有序、可控地推进。</w:t>
      </w:r>
    </w:p>
    <w:p>
      <w:pPr>
        <w:pStyle w:val="Heading2"/>
        <w:ind w:firstLine="560" w:firstLineChars="200"/>
        <w:rPr>
          <w:rFonts w:ascii="仿宋" w:eastAsia="仿宋" w:hAnsi="仿宋" w:cs="仿宋" w:hint="eastAsia"/>
          <w:sz w:val="28"/>
          <w:lang w:eastAsia="zh-CN"/>
        </w:rPr>
      </w:pPr>
      <w:bookmarkStart w:id="4" w:name="_Toc268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在危机发生时，汽车轮胎项目团队立即行动，成立了应急小组。该小组的任务是迅速制定并实施紧急应对措施，以最小化潜在损失。以下是采取的主要措施：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暂停汽车轮胎项目进度：为遏制危机蔓延，汽车轮胎项目暂时停止进行，以便全面评估当前状况。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资源重新分配：重新评估汽车轮胎项目资源的分配，确保最大限度地减小损失。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实时沟通：与关键利益相关者建立实时沟通机制，向他们传递汽车轮胎项目危机的实际状况，保障汽车轮胎项目核心利益。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在紧急应对的同时，汽车轮胎项目团队强调了团队协作和有效沟通的重要性。以下是团队协作的关键举措：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信息共享机制：建立了信息共享平台，确保团队成员能够及时获取汽车轮胎项目危机的实时信息。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领导者沟通：汽车轮胎项目领导者通过定期会议和即时沟通工具，指导团队应对危机，保持团队稳定运行。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随着危机得到初步控制，汽车轮胎项目团队转向制定恢复计划，以确保汽车轮胎项目能够从中迅速恢复。主要恢复计划包括：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修复受损的进度计划：重新评估汽车轮胎项目进度，制定修复计划，确保汽车轮胎项目尽快回归正常进程。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重新调整资源分配：优化资源分配，确保汽车轮胎项目在有限资源下高效运转。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风险管理机制加强：对汽车轮胎项目风险进行全面评估，制定更强化的风险管理策略，以预防未来可能的危机。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031"/>
      <w:r>
        <w:rPr>
          <w:rFonts w:ascii="仿宋" w:eastAsia="仿宋" w:hAnsi="仿宋" w:cs="仿宋" w:hint="eastAsia"/>
          <w:sz w:val="28"/>
          <w:lang w:eastAsia="zh-CN"/>
        </w:rPr>
        <w:t>二、汽车轮胎项目概论</w:t>
      </w:r>
      <w:bookmarkEnd w:id="5"/>
    </w:p>
    <w:p>
      <w:pPr>
        <w:pStyle w:val="Heading2"/>
        <w:rPr>
          <w:rFonts w:ascii="仿宋" w:eastAsia="仿宋" w:hAnsi="仿宋" w:cs="仿宋" w:hint="eastAsia"/>
          <w:lang w:eastAsia="zh-CN"/>
        </w:rPr>
      </w:pPr>
      <w:bookmarkStart w:id="6" w:name="_Toc16769"/>
      <w:r>
        <w:rPr>
          <w:rFonts w:ascii="仿宋" w:eastAsia="仿宋" w:hAnsi="仿宋" w:cs="仿宋" w:hint="eastAsia"/>
          <w:lang w:eastAsia="zh-CN"/>
        </w:rPr>
        <w:t>(一)、汽车轮胎项目概况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的起源追溯至对市场的深入洞察。市场的不断演变与变革为汽车轮胎项目提供了难得的机遇。当前市场存在的需求缺口和变革的大环境共同构成了汽车轮胎项目的背景。这个汽车轮胎项目旨在充分利用市场机遇，填补行业中尚未满足的需求，为客户提供全新的解决方案。市场的变革和需求的增长使得这个汽车轮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汽车轮胎项目名称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正式命名为汽车轮胎。这个名称不仅仅是一个标识，更代表了汽车轮胎项目的核心理念和愿景。它蕴含着汽车轮胎项目所要解决问题的关键字，具有强烈的表达和辨识度，为汽车轮胎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汽车轮胎项目目标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的核心目标是提供一种全新、高效的解决方案，满足客户日益增长的需求。汽车轮胎项目追求的不仅仅是满足市场需求，更是在市场中获得卓越的竞争优势。通过不断提升产品或服务的质量和创新水平，汽车轮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汽车轮胎项目范围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全面涵盖了产品研发、制造、市场推广和售后服务，确保从产品设计到最终用户体验的全方位关注。这一全面的汽车轮胎项目范围是为了确保汽车轮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汽车轮胎项目时间表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汽车轮胎项目计划在未来18个月内完成，包括研发、测试、市场试点和正式推出等不同阶段。这个时间表的合理设计是为了确保汽车轮胎项目各个阶段的顺利推进，以便按时交付高质量的成果。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汽车轮胎项目预算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汽车轮胎项目总预算估算为XX百万美元，主要分配在研发、市场推广、人员培训和运营等方面。这一充足的预算为汽车轮胎项目提供了充足的资源，确保汽车轮胎项目在各个方面都能取得优异的表现。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汽车轮胎项目风险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汽车轮胎项目可能面临的风险包括市场接受度低、技术难题、竞争激烈等。汽车轮胎项目团队已经制定了相应的风险应对计划，通过前瞻性的风险管理，确保汽车轮胎项目在面对不确定性时能够迅速做出应对。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汽车轮胎项目团队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汽车轮胎项目汇聚了一支经验丰富、多领域专业素养的核心团队，确保汽车轮胎项目在各个方面都能拥有高水平的执行力。团队的协同作战是汽车轮胎项目成功的关键因素之一。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汽车轮胎项目背景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汽车轮胎项目的背景根植于市场对更高效、创新产品的渴望，同时也受到科技发展对行业格局的深刻改变的影响。这为汽车轮胎项目提供了广阔的发展空间和市场需求。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汽车轮胎项目现状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截至目前，汽车轮胎项目已完成市场调研和技术验证，取得了初步的成功。这为汽车轮胎项目在未来的发展奠定了坚实的基础，为更远大的目标打下了坚实的基石。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4559"/>
      <w:r>
        <w:rPr>
          <w:rFonts w:ascii="仿宋" w:eastAsia="仿宋" w:hAnsi="仿宋" w:cs="仿宋" w:hint="eastAsia"/>
          <w:sz w:val="28"/>
          <w:lang w:eastAsia="zh-CN"/>
        </w:rPr>
        <w:t>(二)、汽车轮胎项目目标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keyword》汽车轮胎项目首要业务目标是在市场中占据有利地位，实现产品/服务的成功推广和销售。通过不断提升产品质量、创新性，汽车轮胎项目追求成为行业中的领导者，赢得更多客户的青睐。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在科技迅速发展的时代，汽车轮胎项目着眼于技术创新。通过持续的研发和技术升级，汽车轮胎项目旨在推出更具创新性的产品或服务，以满足市场对新鲜、先进解决方案的需求。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为了建立可持续的客户关系，汽车轮胎项目设定了客户满意度目标。通过提供卓越的产品质量和优质的客户服务，汽车轮胎项目追求赢得客户的信任和忠诚度，确保他们的满意度达到行业领先水平。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汽车轮胎项目注重社会责任和可持续发展。通过实施环保、社会责任汽车轮胎项目，汽车轮胎项目致力于在经济发展的同时保护环境，促进社会公平，实现可持续经营。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汽车轮胎项目的团队是实现目标的核心驱动力。因此，汽车轮胎项目设定了团队发展目标，包括提升团队成员的专业技能、培养领导力，以及搭建协同高效的团队工作氛围。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1118"/>
      <w:r>
        <w:rPr>
          <w:rFonts w:ascii="仿宋" w:eastAsia="仿宋" w:hAnsi="仿宋" w:cs="仿宋" w:hint="eastAsia"/>
          <w:sz w:val="28"/>
          <w:lang w:eastAsia="zh-CN"/>
        </w:rPr>
        <w:t>(三)、汽车轮胎项目提出的理由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汽车轮胎项目提出的理由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的提出源于对市场机遇的深刻洞察。当前市场中存在的需求缺口和行业发展趋势表明，有巨大的商业机会等待被开发。通过准确捕捉市场机遇，汽车轮胎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的理念基于对技术创新的信仰。通过持续的研发和技术投入，汽车轮胎项目有望推出更具创新性的产品或服务。在科技飞速发展的当下，汽车轮胎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的提出是为了增强企业的行业竞争力。通过提升产品或服务的质量和独特性，汽车轮胎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响应了消费者需求的变化。随着社会和科技的不断发展，消费者对产品和服务的需求也在发生变化。通过深入了解并及时回应消费者的新需求，汽车轮胎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汽车轮胎项目的提出是企业战略发展规划的一部分。在面对日益激烈的市场竞争和不断变化的商业环境中，汽车轮胎项目作为企业战略的一环，旨在为企业开辟新的增长领域，巩固企业在行业中的地位。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的提出不仅仅是基于商业考量，还注重社会责任。通过推出环保、社会责任等方面的汽车轮胎项目，汽车轮胎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汽车轮胎项目的提出反映了对利益相关者期望的关注。包括客户、员工、投资者等利益相关者在企业发展中都有着各自的期望，汽车轮胎项目力求在满足这些期望的同时，取得更大的共赢。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0743"/>
      <w:r>
        <w:rPr>
          <w:rFonts w:ascii="仿宋" w:eastAsia="仿宋" w:hAnsi="仿宋" w:cs="仿宋" w:hint="eastAsia"/>
          <w:sz w:val="28"/>
          <w:lang w:eastAsia="zh-CN"/>
        </w:rPr>
        <w:t>(四)、汽车轮胎项目意义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在实施汽车轮胎项目的过程中，我们不仅仅是在追逐商业成功，更是为企业和社会的多个层面创造了深远的意义。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的首要意义在于提升企业的市场竞争力。通过持续的创新和对产品质量的高标准要求，汽车轮胎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轮胎项目的推进将促使行业技术水平的提升。通过引入先进技术和创新性解决方案，汽车轮胎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轮胎项目不仅创造了大量就业机会，提高了就业水平，还注重社会责任和环保。通过参与社会公益事业和推动环保汽车轮胎项目，汽车轮胎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综合而言，汽车轮胎项目意义重大，不仅推动了企业的发展，也为行业和社会的进步贡献了积极力量。这是一个全面而深刻的影响，将在未来产生可持续的正面效应。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529"/>
      <w:r>
        <w:rPr>
          <w:rFonts w:ascii="仿宋" w:eastAsia="仿宋" w:hAnsi="仿宋" w:cs="仿宋" w:hint="eastAsia"/>
          <w:sz w:val="28"/>
          <w:lang w:eastAsia="zh-CN"/>
        </w:rPr>
        <w:t>(五)、汽车轮胎项目背景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在当今迅猛发展的商业环境中，汽车轮胎项目的动因根植于对多方面因素的审慎考量。这个汽车轮胎项目的提出并非孤立的决策，而是对企业所处背景深入思考的产物。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市场的不断演变是汽车轮胎项目背后的首要原因。科技的迅速发展和全球市场的快速变化使得企业必须灵活应对。汽车轮胎项目应运而生，旨在通过创新性的解决方案迎合市场的多变需求，赢得竞争中的先机。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竞争的激烈程度也是汽车轮胎项目背景中不可忽视的一环。企业需要在激烈竞争中脱颖而出，为此，汽车轮胎项目致力于打破常规，提供独特的价值主张，以吸引客户并确保市场份额的增长。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技术的迅速发展为企业带来了机遇与挑战。作为汽车轮胎项目启动的背景之一，对新兴技术的应用将有助于提升企业的技术水平，使其在不断演进的商业环境中保持竞争优势。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此外，社会对企业责任的期望也在逐渐升高。汽车轮胎项目充分融入了社会责任的理念，通过可持续经营和社会公益汽车轮胎项目，企图为社会贡献一份力量，在商业成功的同时关注社会价值。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831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990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的技术管理特点体现在其创新导向。通过引入最先进的技术趋势和解决方案，汽车轮胎项目致力于提升科技含量、提高质量和效率水平。这意味着我们将采用最新的工具和方法，确保汽车轮胎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轮胎项目技术管理的显著特征。通过整合不同领域的技术资源，我们实现了跨学科的协同工作。这有助于优化技术架构，提高整体效能。此外，整合性策略还促进了不同技术团队之间的紧密沟通和高效合作，确保汽车轮胎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轮胎项目所采用的技术。通过不断优化技术方案，汽车轮胎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轮胎项目团队将在汽车轮胎项目初期识别可能的技术风险，并采取相应的预防和应对措施。通过建立健全的风险评估机制，汽车轮胎项目能够在实施过程中及时发现并解决潜在的技术问题，保障汽车轮胎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轮胎项目中，技术将成为汽车轮胎项目成功的有力支持。这一深度剖析揭示了技术管理在汽车轮胎项目实施中的关键作用，为汽车轮胎项目的技术基础奠定了坚实的基础。</w:t>
      </w:r>
    </w:p>
    <w:p>
      <w:pPr>
        <w:pStyle w:val="Heading2"/>
        <w:ind w:firstLine="560" w:firstLineChars="200"/>
        <w:rPr>
          <w:rFonts w:ascii="仿宋" w:eastAsia="仿宋" w:hAnsi="仿宋" w:cs="仿宋" w:hint="eastAsia"/>
          <w:sz w:val="28"/>
          <w:lang w:eastAsia="zh-CN"/>
        </w:rPr>
      </w:pPr>
      <w:bookmarkStart w:id="13" w:name="_Toc28131"/>
      <w:r>
        <w:rPr>
          <w:rFonts w:ascii="仿宋" w:eastAsia="仿宋" w:hAnsi="仿宋" w:cs="仿宋" w:hint="eastAsia"/>
          <w:sz w:val="28"/>
          <w:lang w:eastAsia="zh-CN"/>
        </w:rPr>
        <w:t>(二)、汽车轮胎项目工艺技术设计方案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轮胎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轮胎项目将严格按照相关行业规范要求进行组织。通过有效控制产品质量，汽车轮胎项目将致力于为顾客提供优质的汽车轮胎项目产品和良好的服务。这体现了汽车轮胎项目对于生产活动合规性和质量标准的高度重视，为汽车轮胎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轮胎项目注重生态效益和清洁生产原则。汽车轮胎项目建设将紧密结合地方特色经济发展，与社会经济发展规划和区域环境保护规划方案相协调一致。通过与当地区域自然生态系统的结合，汽车轮胎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轮胎项目产品具有多样化的客户需求和个性化的特点。因此，汽车轮胎项目产品规格品种多样，且单批生产数量较小。为满足这一特点，汽车轮胎项目承办单位将建设先进的柔性制造生产线。通过广泛应用柔性制造技术，汽车轮胎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轮胎项目采用的技术具有较高的技术含量和自动化水平，处于国内先进水平。这一技术选用不仅体现了对生产效率、质量和环境友好性的高标准要求，同时为汽车轮胎项目的可持续发展奠定了坚实的基础。</w:t>
      </w:r>
    </w:p>
    <w:p>
      <w:pPr>
        <w:pStyle w:val="Heading2"/>
        <w:ind w:firstLine="560" w:firstLineChars="200"/>
        <w:rPr>
          <w:rFonts w:ascii="仿宋" w:eastAsia="仿宋" w:hAnsi="仿宋" w:cs="仿宋" w:hint="eastAsia"/>
          <w:sz w:val="28"/>
          <w:lang w:eastAsia="zh-CN"/>
        </w:rPr>
      </w:pPr>
      <w:bookmarkStart w:id="14" w:name="_Toc1902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为确保汽车轮胎项目的高效生产和技术实施，我们制定了一套精心设计的设备选型方案，以满足汽车轮胎项目生产、质量和环保的要求。该方案的主要特点如下：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轮胎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针对汽车轮胎项目产品的多样性和小批量生产的特点，我们将建设柔性制造生产线。通过在设备选型中考虑柔性制造技术，可以灵活应对不同产品规格和生产需求，实现生产线的高度灵活性和适应性。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4165"/>
      <w:r>
        <w:rPr>
          <w:rFonts w:ascii="仿宋" w:eastAsia="仿宋" w:hAnsi="仿宋" w:cs="仿宋" w:hint="eastAsia"/>
          <w:sz w:val="28"/>
          <w:lang w:eastAsia="zh-CN"/>
        </w:rPr>
        <w:t>四、汽车轮胎项目选址可行性分析</w:t>
      </w:r>
      <w:bookmarkEnd w:id="15"/>
    </w:p>
    <w:p>
      <w:pPr>
        <w:pStyle w:val="Heading2"/>
        <w:rPr>
          <w:rFonts w:ascii="仿宋" w:eastAsia="仿宋" w:hAnsi="仿宋" w:cs="仿宋" w:hint="eastAsia"/>
          <w:lang w:eastAsia="zh-CN"/>
        </w:rPr>
      </w:pPr>
      <w:bookmarkStart w:id="16" w:name="_Toc10187"/>
      <w:r>
        <w:rPr>
          <w:rFonts w:ascii="仿宋" w:eastAsia="仿宋" w:hAnsi="仿宋" w:cs="仿宋" w:hint="eastAsia"/>
          <w:lang w:eastAsia="zh-CN"/>
        </w:rPr>
        <w:t>(一)、汽车轮胎项目选址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该汽车轮胎项目选址位于XX省XX市XX区XXX街道</w:t>
      </w:r>
    </w:p>
    <w:p>
      <w:pPr>
        <w:pStyle w:val="Heading2"/>
        <w:ind w:firstLine="560" w:firstLineChars="200"/>
        <w:rPr>
          <w:rFonts w:ascii="仿宋" w:eastAsia="仿宋" w:hAnsi="仿宋" w:cs="仿宋" w:hint="eastAsia"/>
          <w:sz w:val="28"/>
          <w:lang w:eastAsia="zh-CN"/>
        </w:rPr>
      </w:pPr>
      <w:bookmarkStart w:id="17" w:name="_Toc3006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汽车轮胎项目的征地面积将根据汽车轮胎项目的实际规模和需求进行精确规划。具体面积XXX平方米，旨在确保汽车轮胎项目不仅能够满足当前的发展需求，还能够预留空间以适应未来的扩展。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净用地面积是在征地面积基础上去除不可利用面积后的实际可开发用地。具体面积XXX平方米，考虑到环保、交通、安全等多方面因素，以确保汽车轮胎项目在整体利用效率上达到最优。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汽车轮胎项目计划建设的建筑总规模具体面积XXX平方米。这一规模的确定综合考虑了汽车轮胎项目的性质、规模，以及城市规划的相关要求，确保建筑布局与周边环境协调一致。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绿地率是汽车轮胎项目用地中被规划为绿地的比例。具体面积XXX平方米，旨在通过合理规划绿地，改善汽车轮胎项目周边环境，提升居民生活质量，并符合城市整体绿化规划。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容积率是用地上可以建设的建筑总体积与用地面积之比。具体面积XXX，通过合理的容积率规划，确保汽车轮胎项目建筑规模与周边环境和谐共生。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https://d.book118.com/066001111045010031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CA731B"/>
    <w:rsid w:val="34CA73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001111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2024-01-02T16:11:00Z</dcterms:created>
  <dcterms:modified xsi:type="dcterms:W3CDTF">2024-01-02T16:11:41Z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B42169572666425B9EFD24EE267CEFF6_11</vt:lpwstr>
  </property>
  <property fmtid="{D5CDD505-2E9C-101B-9397-08002B2CF9AE}" pid="3" name="KSOProductBuildVer">
    <vt:lpwstr>2052-12.1.0.16120</vt:lpwstr>
  </property>
</Properties>
</file>