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特种变压器项目规划设计方案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9" w:history="1">
        <w:r>
          <w:rPr>
            <w:rFonts w:ascii="仿宋" w:eastAsia="仿宋" w:hAnsi="仿宋" w:cs="仿宋" w:hint="eastAsia"/>
            <w:lang w:eastAsia="zh-CN"/>
          </w:rPr>
          <w:t>概论</w:t>
        </w:r>
        <w:r>
          <w:tab/>
        </w:r>
        <w:r>
          <w:fldChar w:fldCharType="begin"/>
        </w:r>
        <w:r>
          <w:instrText xml:space="preserve"> PAGEREF _Toc16829 \h </w:instrText>
        </w:r>
        <w:r>
          <w:fldChar w:fldCharType="separate"/>
        </w:r>
        <w:r>
          <w:t>3</w:t>
        </w:r>
        <w:r>
          <w:fldChar w:fldCharType="end"/>
        </w:r>
      </w:hyperlink>
    </w:p>
    <w:p>
      <w:pPr>
        <w:pStyle w:val="TOC1"/>
        <w:tabs>
          <w:tab w:val="right" w:leader="dot" w:pos="8306"/>
        </w:tabs>
      </w:pPr>
      <w:hyperlink w:anchor="_Toc29042" w:history="1">
        <w:r>
          <w:rPr>
            <w:rFonts w:ascii="仿宋" w:eastAsia="仿宋" w:hAnsi="仿宋" w:cs="仿宋" w:hint="eastAsia"/>
            <w:lang w:eastAsia="zh-CN"/>
          </w:rPr>
          <w:t>一、产品规划分析</w:t>
        </w:r>
        <w:r>
          <w:tab/>
        </w:r>
        <w:r>
          <w:fldChar w:fldCharType="begin"/>
        </w:r>
        <w:r>
          <w:instrText xml:space="preserve"> PAGEREF _Toc29042 \h </w:instrText>
        </w:r>
        <w:r>
          <w:fldChar w:fldCharType="separate"/>
        </w:r>
        <w:r>
          <w:t>3</w:t>
        </w:r>
        <w:r>
          <w:fldChar w:fldCharType="end"/>
        </w:r>
      </w:hyperlink>
    </w:p>
    <w:p>
      <w:pPr>
        <w:pStyle w:val="TOC2"/>
        <w:tabs>
          <w:tab w:val="right" w:leader="dot" w:pos="8306"/>
        </w:tabs>
      </w:pPr>
      <w:hyperlink w:anchor="_Toc17379" w:history="1">
        <w:r>
          <w:rPr>
            <w:rFonts w:ascii="仿宋" w:eastAsia="仿宋" w:hAnsi="仿宋" w:cs="仿宋" w:hint="eastAsia"/>
            <w:lang w:eastAsia="zh-CN"/>
          </w:rPr>
          <w:t>(一)、产品规划</w:t>
        </w:r>
        <w:r>
          <w:tab/>
        </w:r>
        <w:r>
          <w:fldChar w:fldCharType="begin"/>
        </w:r>
        <w:r>
          <w:instrText xml:space="preserve"> PAGEREF _Toc17379 \h </w:instrText>
        </w:r>
        <w:r>
          <w:fldChar w:fldCharType="separate"/>
        </w:r>
        <w:r>
          <w:t>3</w:t>
        </w:r>
        <w:r>
          <w:fldChar w:fldCharType="end"/>
        </w:r>
      </w:hyperlink>
    </w:p>
    <w:p>
      <w:pPr>
        <w:pStyle w:val="TOC2"/>
        <w:tabs>
          <w:tab w:val="right" w:leader="dot" w:pos="8306"/>
        </w:tabs>
      </w:pPr>
      <w:hyperlink w:anchor="_Toc23892" w:history="1">
        <w:r>
          <w:rPr>
            <w:rFonts w:ascii="仿宋" w:eastAsia="仿宋" w:hAnsi="仿宋" w:cs="仿宋" w:hint="eastAsia"/>
            <w:lang w:eastAsia="zh-CN"/>
          </w:rPr>
          <w:t>(二)、建设规模</w:t>
        </w:r>
        <w:r>
          <w:tab/>
        </w:r>
        <w:r>
          <w:fldChar w:fldCharType="begin"/>
        </w:r>
        <w:r>
          <w:instrText xml:space="preserve"> PAGEREF _Toc23892 \h </w:instrText>
        </w:r>
        <w:r>
          <w:fldChar w:fldCharType="separate"/>
        </w:r>
        <w:r>
          <w:t>4</w:t>
        </w:r>
        <w:r>
          <w:fldChar w:fldCharType="end"/>
        </w:r>
      </w:hyperlink>
    </w:p>
    <w:p>
      <w:pPr>
        <w:pStyle w:val="TOC1"/>
        <w:tabs>
          <w:tab w:val="right" w:leader="dot" w:pos="8306"/>
        </w:tabs>
      </w:pPr>
      <w:hyperlink w:anchor="_Toc32357" w:history="1">
        <w:r>
          <w:rPr>
            <w:rFonts w:ascii="仿宋" w:eastAsia="仿宋" w:hAnsi="仿宋" w:cs="仿宋" w:hint="eastAsia"/>
            <w:lang w:eastAsia="zh-CN"/>
          </w:rPr>
          <w:t>二、特种变压器项目建设单位说明</w:t>
        </w:r>
        <w:r>
          <w:tab/>
        </w:r>
        <w:r>
          <w:fldChar w:fldCharType="begin"/>
        </w:r>
        <w:r>
          <w:instrText xml:space="preserve"> PAGEREF _Toc32357 \h </w:instrText>
        </w:r>
        <w:r>
          <w:fldChar w:fldCharType="separate"/>
        </w:r>
        <w:r>
          <w:t>5</w:t>
        </w:r>
        <w:r>
          <w:fldChar w:fldCharType="end"/>
        </w:r>
      </w:hyperlink>
    </w:p>
    <w:p>
      <w:pPr>
        <w:pStyle w:val="TOC2"/>
        <w:tabs>
          <w:tab w:val="right" w:leader="dot" w:pos="8306"/>
        </w:tabs>
      </w:pPr>
      <w:hyperlink w:anchor="_Toc13302" w:history="1">
        <w:r>
          <w:rPr>
            <w:rFonts w:ascii="仿宋" w:eastAsia="仿宋" w:hAnsi="仿宋" w:cs="仿宋" w:hint="eastAsia"/>
            <w:lang w:eastAsia="zh-CN"/>
          </w:rPr>
          <w:t>(一)、特种变压器项目承办单位基本情况</w:t>
        </w:r>
        <w:r>
          <w:tab/>
        </w:r>
        <w:r>
          <w:fldChar w:fldCharType="begin"/>
        </w:r>
        <w:r>
          <w:instrText xml:space="preserve"> PAGEREF _Toc13302 \h </w:instrText>
        </w:r>
        <w:r>
          <w:fldChar w:fldCharType="separate"/>
        </w:r>
        <w:r>
          <w:t>5</w:t>
        </w:r>
        <w:r>
          <w:fldChar w:fldCharType="end"/>
        </w:r>
      </w:hyperlink>
    </w:p>
    <w:p>
      <w:pPr>
        <w:pStyle w:val="TOC2"/>
        <w:tabs>
          <w:tab w:val="right" w:leader="dot" w:pos="8306"/>
        </w:tabs>
      </w:pPr>
      <w:hyperlink w:anchor="_Toc26146" w:history="1">
        <w:r>
          <w:rPr>
            <w:rFonts w:ascii="仿宋" w:eastAsia="仿宋" w:hAnsi="仿宋" w:cs="仿宋" w:hint="eastAsia"/>
            <w:lang w:eastAsia="zh-CN"/>
          </w:rPr>
          <w:t>(二)、公司经济效益分析</w:t>
        </w:r>
        <w:r>
          <w:tab/>
        </w:r>
        <w:r>
          <w:fldChar w:fldCharType="begin"/>
        </w:r>
        <w:r>
          <w:instrText xml:space="preserve"> PAGEREF _Toc26146 \h </w:instrText>
        </w:r>
        <w:r>
          <w:fldChar w:fldCharType="separate"/>
        </w:r>
        <w:r>
          <w:t>5</w:t>
        </w:r>
        <w:r>
          <w:fldChar w:fldCharType="end"/>
        </w:r>
      </w:hyperlink>
    </w:p>
    <w:p>
      <w:pPr>
        <w:pStyle w:val="TOC1"/>
        <w:tabs>
          <w:tab w:val="right" w:leader="dot" w:pos="8306"/>
        </w:tabs>
      </w:pPr>
      <w:hyperlink w:anchor="_Toc16240" w:history="1">
        <w:r>
          <w:rPr>
            <w:rFonts w:ascii="仿宋" w:eastAsia="仿宋" w:hAnsi="仿宋" w:cs="仿宋" w:hint="eastAsia"/>
            <w:lang w:eastAsia="zh-CN"/>
          </w:rPr>
          <w:t>三、特种变压器项目可持续发展</w:t>
        </w:r>
        <w:r>
          <w:tab/>
        </w:r>
        <w:r>
          <w:fldChar w:fldCharType="begin"/>
        </w:r>
        <w:r>
          <w:instrText xml:space="preserve"> PAGEREF _Toc16240 \h </w:instrText>
        </w:r>
        <w:r>
          <w:fldChar w:fldCharType="separate"/>
        </w:r>
        <w:r>
          <w:t>6</w:t>
        </w:r>
        <w:r>
          <w:fldChar w:fldCharType="end"/>
        </w:r>
      </w:hyperlink>
    </w:p>
    <w:p>
      <w:pPr>
        <w:pStyle w:val="TOC2"/>
        <w:tabs>
          <w:tab w:val="right" w:leader="dot" w:pos="8306"/>
        </w:tabs>
      </w:pPr>
      <w:hyperlink w:anchor="_Toc27329" w:history="1">
        <w:r>
          <w:rPr>
            <w:rFonts w:ascii="仿宋" w:eastAsia="仿宋" w:hAnsi="仿宋" w:cs="仿宋" w:hint="eastAsia"/>
            <w:lang w:eastAsia="zh-CN"/>
          </w:rPr>
          <w:t>(一)、可持续战略与实践</w:t>
        </w:r>
        <w:r>
          <w:tab/>
        </w:r>
        <w:r>
          <w:fldChar w:fldCharType="begin"/>
        </w:r>
        <w:r>
          <w:instrText xml:space="preserve"> PAGEREF _Toc27329 \h </w:instrText>
        </w:r>
        <w:r>
          <w:fldChar w:fldCharType="separate"/>
        </w:r>
        <w:r>
          <w:t>6</w:t>
        </w:r>
        <w:r>
          <w:fldChar w:fldCharType="end"/>
        </w:r>
      </w:hyperlink>
    </w:p>
    <w:p>
      <w:pPr>
        <w:pStyle w:val="TOC2"/>
        <w:tabs>
          <w:tab w:val="right" w:leader="dot" w:pos="8306"/>
        </w:tabs>
      </w:pPr>
      <w:hyperlink w:anchor="_Toc28431" w:history="1">
        <w:r>
          <w:rPr>
            <w:rFonts w:ascii="仿宋" w:eastAsia="仿宋" w:hAnsi="仿宋" w:cs="仿宋" w:hint="eastAsia"/>
            <w:lang w:eastAsia="zh-CN"/>
          </w:rPr>
          <w:t>(二)、环保与社会责任</w:t>
        </w:r>
        <w:r>
          <w:tab/>
        </w:r>
        <w:r>
          <w:fldChar w:fldCharType="begin"/>
        </w:r>
        <w:r>
          <w:instrText xml:space="preserve"> PAGEREF _Toc28431 \h </w:instrText>
        </w:r>
        <w:r>
          <w:fldChar w:fldCharType="separate"/>
        </w:r>
        <w:r>
          <w:t>7</w:t>
        </w:r>
        <w:r>
          <w:fldChar w:fldCharType="end"/>
        </w:r>
      </w:hyperlink>
    </w:p>
    <w:p>
      <w:pPr>
        <w:pStyle w:val="TOC1"/>
        <w:tabs>
          <w:tab w:val="right" w:leader="dot" w:pos="8306"/>
        </w:tabs>
      </w:pPr>
      <w:hyperlink w:anchor="_Toc2962" w:history="1">
        <w:r>
          <w:rPr>
            <w:rFonts w:ascii="仿宋" w:eastAsia="仿宋" w:hAnsi="仿宋" w:cs="仿宋" w:hint="eastAsia"/>
            <w:lang w:eastAsia="zh-CN"/>
          </w:rPr>
          <w:t>四、特种变压器项目危机管理</w:t>
        </w:r>
        <w:r>
          <w:tab/>
        </w:r>
        <w:r>
          <w:fldChar w:fldCharType="begin"/>
        </w:r>
        <w:r>
          <w:instrText xml:space="preserve"> PAGEREF _Toc2962 \h </w:instrText>
        </w:r>
        <w:r>
          <w:fldChar w:fldCharType="separate"/>
        </w:r>
        <w:r>
          <w:t>8</w:t>
        </w:r>
        <w:r>
          <w:fldChar w:fldCharType="end"/>
        </w:r>
      </w:hyperlink>
    </w:p>
    <w:p>
      <w:pPr>
        <w:pStyle w:val="TOC2"/>
        <w:tabs>
          <w:tab w:val="right" w:leader="dot" w:pos="8306"/>
        </w:tabs>
      </w:pPr>
      <w:hyperlink w:anchor="_Toc17717" w:history="1">
        <w:r>
          <w:rPr>
            <w:rFonts w:ascii="仿宋" w:eastAsia="仿宋" w:hAnsi="仿宋" w:cs="仿宋" w:hint="eastAsia"/>
            <w:lang w:eastAsia="zh-CN"/>
          </w:rPr>
          <w:t>(一)、危机预警与识别</w:t>
        </w:r>
        <w:r>
          <w:tab/>
        </w:r>
        <w:r>
          <w:fldChar w:fldCharType="begin"/>
        </w:r>
        <w:r>
          <w:instrText xml:space="preserve"> PAGEREF _Toc17717 \h </w:instrText>
        </w:r>
        <w:r>
          <w:fldChar w:fldCharType="separate"/>
        </w:r>
        <w:r>
          <w:t>8</w:t>
        </w:r>
        <w:r>
          <w:fldChar w:fldCharType="end"/>
        </w:r>
      </w:hyperlink>
    </w:p>
    <w:p>
      <w:pPr>
        <w:pStyle w:val="TOC2"/>
        <w:tabs>
          <w:tab w:val="right" w:leader="dot" w:pos="8306"/>
        </w:tabs>
      </w:pPr>
      <w:hyperlink w:anchor="_Toc2167" w:history="1">
        <w:r>
          <w:rPr>
            <w:rFonts w:ascii="仿宋" w:eastAsia="仿宋" w:hAnsi="仿宋" w:cs="仿宋" w:hint="eastAsia"/>
            <w:lang w:eastAsia="zh-CN"/>
          </w:rPr>
          <w:t>(二)、危机应对与恢复</w:t>
        </w:r>
        <w:r>
          <w:tab/>
        </w:r>
        <w:r>
          <w:fldChar w:fldCharType="begin"/>
        </w:r>
        <w:r>
          <w:instrText xml:space="preserve"> PAGEREF _Toc2167 \h </w:instrText>
        </w:r>
        <w:r>
          <w:fldChar w:fldCharType="separate"/>
        </w:r>
        <w:r>
          <w:t>9</w:t>
        </w:r>
        <w:r>
          <w:fldChar w:fldCharType="end"/>
        </w:r>
      </w:hyperlink>
    </w:p>
    <w:p>
      <w:pPr>
        <w:pStyle w:val="TOC1"/>
        <w:tabs>
          <w:tab w:val="right" w:leader="dot" w:pos="8306"/>
        </w:tabs>
      </w:pPr>
      <w:hyperlink w:anchor="_Toc21787" w:history="1">
        <w:r>
          <w:rPr>
            <w:rFonts w:ascii="仿宋" w:eastAsia="仿宋" w:hAnsi="仿宋" w:cs="仿宋" w:hint="eastAsia"/>
            <w:lang w:eastAsia="zh-CN"/>
          </w:rPr>
          <w:t>五、特种变压器项目绩效评估</w:t>
        </w:r>
        <w:r>
          <w:tab/>
        </w:r>
        <w:r>
          <w:fldChar w:fldCharType="begin"/>
        </w:r>
        <w:r>
          <w:instrText xml:space="preserve"> PAGEREF _Toc21787 \h </w:instrText>
        </w:r>
        <w:r>
          <w:fldChar w:fldCharType="separate"/>
        </w:r>
        <w:r>
          <w:t>10</w:t>
        </w:r>
        <w:r>
          <w:fldChar w:fldCharType="end"/>
        </w:r>
      </w:hyperlink>
    </w:p>
    <w:p>
      <w:pPr>
        <w:pStyle w:val="TOC2"/>
        <w:tabs>
          <w:tab w:val="right" w:leader="dot" w:pos="8306"/>
        </w:tabs>
      </w:pPr>
      <w:hyperlink w:anchor="_Toc14115" w:history="1">
        <w:r>
          <w:rPr>
            <w:rFonts w:ascii="仿宋" w:eastAsia="仿宋" w:hAnsi="仿宋" w:cs="仿宋" w:hint="eastAsia"/>
            <w:lang w:eastAsia="zh-CN"/>
          </w:rPr>
          <w:t>(一)、绩效评估指标</w:t>
        </w:r>
        <w:r>
          <w:tab/>
        </w:r>
        <w:r>
          <w:fldChar w:fldCharType="begin"/>
        </w:r>
        <w:r>
          <w:instrText xml:space="preserve"> PAGEREF _Toc14115 \h </w:instrText>
        </w:r>
        <w:r>
          <w:fldChar w:fldCharType="separate"/>
        </w:r>
        <w:r>
          <w:t>10</w:t>
        </w:r>
        <w:r>
          <w:fldChar w:fldCharType="end"/>
        </w:r>
      </w:hyperlink>
    </w:p>
    <w:p>
      <w:pPr>
        <w:pStyle w:val="TOC2"/>
        <w:tabs>
          <w:tab w:val="right" w:leader="dot" w:pos="8306"/>
        </w:tabs>
      </w:pPr>
      <w:hyperlink w:anchor="_Toc22429" w:history="1">
        <w:r>
          <w:rPr>
            <w:rFonts w:ascii="仿宋" w:eastAsia="仿宋" w:hAnsi="仿宋" w:cs="仿宋" w:hint="eastAsia"/>
            <w:lang w:eastAsia="zh-CN"/>
          </w:rPr>
          <w:t>(二)、绩效评估方法</w:t>
        </w:r>
        <w:r>
          <w:tab/>
        </w:r>
        <w:r>
          <w:fldChar w:fldCharType="begin"/>
        </w:r>
        <w:r>
          <w:instrText xml:space="preserve"> PAGEREF _Toc22429 \h </w:instrText>
        </w:r>
        <w:r>
          <w:fldChar w:fldCharType="separate"/>
        </w:r>
        <w:r>
          <w:t>12</w:t>
        </w:r>
        <w:r>
          <w:fldChar w:fldCharType="end"/>
        </w:r>
      </w:hyperlink>
    </w:p>
    <w:p>
      <w:pPr>
        <w:pStyle w:val="TOC2"/>
        <w:tabs>
          <w:tab w:val="right" w:leader="dot" w:pos="8306"/>
        </w:tabs>
      </w:pPr>
      <w:hyperlink w:anchor="_Toc1835" w:history="1">
        <w:r>
          <w:rPr>
            <w:rFonts w:ascii="仿宋" w:eastAsia="仿宋" w:hAnsi="仿宋" w:cs="仿宋" w:hint="eastAsia"/>
            <w:lang w:eastAsia="zh-CN"/>
          </w:rPr>
          <w:t>(三)、绩效评估周期</w:t>
        </w:r>
        <w:r>
          <w:tab/>
        </w:r>
        <w:r>
          <w:fldChar w:fldCharType="begin"/>
        </w:r>
        <w:r>
          <w:instrText xml:space="preserve"> PAGEREF _Toc1835 \h </w:instrText>
        </w:r>
        <w:r>
          <w:fldChar w:fldCharType="separate"/>
        </w:r>
        <w:r>
          <w:t>13</w:t>
        </w:r>
        <w:r>
          <w:fldChar w:fldCharType="end"/>
        </w:r>
      </w:hyperlink>
    </w:p>
    <w:p>
      <w:pPr>
        <w:pStyle w:val="TOC1"/>
        <w:tabs>
          <w:tab w:val="right" w:leader="dot" w:pos="8306"/>
        </w:tabs>
      </w:pPr>
      <w:hyperlink w:anchor="_Toc22400" w:history="1">
        <w:r>
          <w:rPr>
            <w:rFonts w:ascii="仿宋" w:eastAsia="仿宋" w:hAnsi="仿宋" w:cs="仿宋" w:hint="eastAsia"/>
            <w:lang w:eastAsia="zh-CN"/>
          </w:rPr>
          <w:t>六、特种变压器项目土建工程</w:t>
        </w:r>
        <w:r>
          <w:tab/>
        </w:r>
        <w:r>
          <w:fldChar w:fldCharType="begin"/>
        </w:r>
        <w:r>
          <w:instrText xml:space="preserve"> PAGEREF _Toc22400 \h </w:instrText>
        </w:r>
        <w:r>
          <w:fldChar w:fldCharType="separate"/>
        </w:r>
        <w:r>
          <w:t>14</w:t>
        </w:r>
        <w:r>
          <w:fldChar w:fldCharType="end"/>
        </w:r>
      </w:hyperlink>
    </w:p>
    <w:p>
      <w:pPr>
        <w:pStyle w:val="TOC2"/>
        <w:tabs>
          <w:tab w:val="right" w:leader="dot" w:pos="8306"/>
        </w:tabs>
      </w:pPr>
      <w:hyperlink w:anchor="_Toc21433" w:history="1">
        <w:r>
          <w:rPr>
            <w:rFonts w:ascii="仿宋" w:eastAsia="仿宋" w:hAnsi="仿宋" w:cs="仿宋" w:hint="eastAsia"/>
            <w:lang w:eastAsia="zh-CN"/>
          </w:rPr>
          <w:t>(一)、建筑工程设计原则</w:t>
        </w:r>
        <w:r>
          <w:tab/>
        </w:r>
        <w:r>
          <w:fldChar w:fldCharType="begin"/>
        </w:r>
        <w:r>
          <w:instrText xml:space="preserve"> PAGEREF _Toc21433 \h </w:instrText>
        </w:r>
        <w:r>
          <w:fldChar w:fldCharType="separate"/>
        </w:r>
        <w:r>
          <w:t>14</w:t>
        </w:r>
        <w:r>
          <w:fldChar w:fldCharType="end"/>
        </w:r>
      </w:hyperlink>
    </w:p>
    <w:p>
      <w:pPr>
        <w:pStyle w:val="TOC2"/>
        <w:tabs>
          <w:tab w:val="right" w:leader="dot" w:pos="8306"/>
        </w:tabs>
      </w:pPr>
      <w:hyperlink w:anchor="_Toc14544" w:history="1">
        <w:r>
          <w:rPr>
            <w:rFonts w:ascii="仿宋" w:eastAsia="仿宋" w:hAnsi="仿宋" w:cs="仿宋" w:hint="eastAsia"/>
            <w:lang w:eastAsia="zh-CN"/>
          </w:rPr>
          <w:t>(二)、土建工程设计年限及安全等级</w:t>
        </w:r>
        <w:r>
          <w:tab/>
        </w:r>
        <w:r>
          <w:fldChar w:fldCharType="begin"/>
        </w:r>
        <w:r>
          <w:instrText xml:space="preserve"> PAGEREF _Toc14544 \h </w:instrText>
        </w:r>
        <w:r>
          <w:fldChar w:fldCharType="separate"/>
        </w:r>
        <w:r>
          <w:t>15</w:t>
        </w:r>
        <w:r>
          <w:fldChar w:fldCharType="end"/>
        </w:r>
      </w:hyperlink>
    </w:p>
    <w:p>
      <w:pPr>
        <w:pStyle w:val="TOC2"/>
        <w:tabs>
          <w:tab w:val="right" w:leader="dot" w:pos="8306"/>
        </w:tabs>
      </w:pPr>
      <w:hyperlink w:anchor="_Toc22514" w:history="1">
        <w:r>
          <w:rPr>
            <w:rFonts w:ascii="仿宋" w:eastAsia="仿宋" w:hAnsi="仿宋" w:cs="仿宋" w:hint="eastAsia"/>
            <w:lang w:eastAsia="zh-CN"/>
          </w:rPr>
          <w:t>(三)、建筑工程设计总体要求</w:t>
        </w:r>
        <w:r>
          <w:tab/>
        </w:r>
        <w:r>
          <w:fldChar w:fldCharType="begin"/>
        </w:r>
        <w:r>
          <w:instrText xml:space="preserve"> PAGEREF _Toc22514 \h </w:instrText>
        </w:r>
        <w:r>
          <w:fldChar w:fldCharType="separate"/>
        </w:r>
        <w:r>
          <w:t>16</w:t>
        </w:r>
        <w:r>
          <w:fldChar w:fldCharType="end"/>
        </w:r>
      </w:hyperlink>
    </w:p>
    <w:p>
      <w:pPr>
        <w:pStyle w:val="TOC2"/>
        <w:tabs>
          <w:tab w:val="right" w:leader="dot" w:pos="8306"/>
        </w:tabs>
      </w:pPr>
      <w:hyperlink w:anchor="_Toc15434" w:history="1">
        <w:r>
          <w:rPr>
            <w:rFonts w:ascii="仿宋" w:eastAsia="仿宋" w:hAnsi="仿宋" w:cs="仿宋" w:hint="eastAsia"/>
            <w:lang w:eastAsia="zh-CN"/>
          </w:rPr>
          <w:t>(四)、土建工程建设指标</w:t>
        </w:r>
        <w:r>
          <w:tab/>
        </w:r>
        <w:r>
          <w:fldChar w:fldCharType="begin"/>
        </w:r>
        <w:r>
          <w:instrText xml:space="preserve"> PAGEREF _Toc15434 \h </w:instrText>
        </w:r>
        <w:r>
          <w:fldChar w:fldCharType="separate"/>
        </w:r>
        <w:r>
          <w:t>17</w:t>
        </w:r>
        <w:r>
          <w:fldChar w:fldCharType="end"/>
        </w:r>
      </w:hyperlink>
    </w:p>
    <w:p>
      <w:pPr>
        <w:pStyle w:val="TOC1"/>
        <w:tabs>
          <w:tab w:val="right" w:leader="dot" w:pos="8306"/>
        </w:tabs>
      </w:pPr>
      <w:hyperlink w:anchor="_Toc827" w:history="1">
        <w:r>
          <w:rPr>
            <w:rFonts w:ascii="仿宋" w:eastAsia="仿宋" w:hAnsi="仿宋" w:cs="仿宋" w:hint="eastAsia"/>
            <w:lang w:eastAsia="zh-CN"/>
          </w:rPr>
          <w:t>七、特种变压器项目环境影响分析</w:t>
        </w:r>
        <w:r>
          <w:tab/>
        </w:r>
        <w:r>
          <w:fldChar w:fldCharType="begin"/>
        </w:r>
        <w:r>
          <w:instrText xml:space="preserve"> PAGEREF _Toc827 \h </w:instrText>
        </w:r>
        <w:r>
          <w:fldChar w:fldCharType="separate"/>
        </w:r>
        <w:r>
          <w:t>17</w:t>
        </w:r>
        <w:r>
          <w:fldChar w:fldCharType="end"/>
        </w:r>
      </w:hyperlink>
    </w:p>
    <w:p>
      <w:pPr>
        <w:pStyle w:val="TOC2"/>
        <w:tabs>
          <w:tab w:val="right" w:leader="dot" w:pos="8306"/>
        </w:tabs>
      </w:pPr>
      <w:hyperlink w:anchor="_Toc26346" w:history="1">
        <w:r>
          <w:rPr>
            <w:rFonts w:ascii="仿宋" w:eastAsia="仿宋" w:hAnsi="仿宋" w:cs="仿宋" w:hint="eastAsia"/>
            <w:lang w:eastAsia="zh-CN"/>
          </w:rPr>
          <w:t>(一)、建设区域环境质量现状</w:t>
        </w:r>
        <w:r>
          <w:tab/>
        </w:r>
        <w:r>
          <w:fldChar w:fldCharType="begin"/>
        </w:r>
        <w:r>
          <w:instrText xml:space="preserve"> PAGEREF _Toc26346 \h </w:instrText>
        </w:r>
        <w:r>
          <w:fldChar w:fldCharType="separate"/>
        </w:r>
        <w:r>
          <w:t>17</w:t>
        </w:r>
        <w:r>
          <w:fldChar w:fldCharType="end"/>
        </w:r>
      </w:hyperlink>
    </w:p>
    <w:p>
      <w:pPr>
        <w:pStyle w:val="TOC2"/>
        <w:tabs>
          <w:tab w:val="right" w:leader="dot" w:pos="8306"/>
        </w:tabs>
      </w:pPr>
      <w:hyperlink w:anchor="_Toc5385" w:history="1">
        <w:r>
          <w:rPr>
            <w:rFonts w:ascii="仿宋" w:eastAsia="仿宋" w:hAnsi="仿宋" w:cs="仿宋" w:hint="eastAsia"/>
            <w:lang w:eastAsia="zh-CN"/>
          </w:rPr>
          <w:t>(二)、建设期环境保护</w:t>
        </w:r>
        <w:r>
          <w:tab/>
        </w:r>
        <w:r>
          <w:fldChar w:fldCharType="begin"/>
        </w:r>
        <w:r>
          <w:instrText xml:space="preserve"> PAGEREF _Toc5385 \h </w:instrText>
        </w:r>
        <w:r>
          <w:fldChar w:fldCharType="separate"/>
        </w:r>
        <w:r>
          <w:t>18</w:t>
        </w:r>
        <w:r>
          <w:fldChar w:fldCharType="end"/>
        </w:r>
      </w:hyperlink>
    </w:p>
    <w:p>
      <w:pPr>
        <w:pStyle w:val="TOC2"/>
        <w:tabs>
          <w:tab w:val="right" w:leader="dot" w:pos="8306"/>
        </w:tabs>
      </w:pPr>
      <w:hyperlink w:anchor="_Toc14102" w:history="1">
        <w:r>
          <w:rPr>
            <w:rFonts w:ascii="仿宋" w:eastAsia="仿宋" w:hAnsi="仿宋" w:cs="仿宋" w:hint="eastAsia"/>
            <w:lang w:eastAsia="zh-CN"/>
          </w:rPr>
          <w:t>(三)、运营期环境保护</w:t>
        </w:r>
        <w:r>
          <w:tab/>
        </w:r>
        <w:r>
          <w:fldChar w:fldCharType="begin"/>
        </w:r>
        <w:r>
          <w:instrText xml:space="preserve"> PAGEREF _Toc14102 \h </w:instrText>
        </w:r>
        <w:r>
          <w:fldChar w:fldCharType="separate"/>
        </w:r>
        <w:r>
          <w:t>20</w:t>
        </w:r>
        <w:r>
          <w:fldChar w:fldCharType="end"/>
        </w:r>
      </w:hyperlink>
    </w:p>
    <w:p>
      <w:pPr>
        <w:pStyle w:val="TOC2"/>
        <w:tabs>
          <w:tab w:val="right" w:leader="dot" w:pos="8306"/>
        </w:tabs>
      </w:pPr>
      <w:hyperlink w:anchor="_Toc25574" w:history="1">
        <w:r>
          <w:rPr>
            <w:rFonts w:ascii="仿宋" w:eastAsia="仿宋" w:hAnsi="仿宋" w:cs="仿宋" w:hint="eastAsia"/>
            <w:lang w:eastAsia="zh-CN"/>
          </w:rPr>
          <w:t>(四)、特种变压器项目建设对区域经济的影响</w:t>
        </w:r>
        <w:r>
          <w:tab/>
        </w:r>
        <w:r>
          <w:fldChar w:fldCharType="begin"/>
        </w:r>
        <w:r>
          <w:instrText xml:space="preserve"> PAGEREF _Toc25574 \h </w:instrText>
        </w:r>
        <w:r>
          <w:fldChar w:fldCharType="separate"/>
        </w:r>
        <w:r>
          <w:t>21</w:t>
        </w:r>
        <w:r>
          <w:fldChar w:fldCharType="end"/>
        </w:r>
      </w:hyperlink>
    </w:p>
    <w:p>
      <w:pPr>
        <w:pStyle w:val="TOC2"/>
        <w:tabs>
          <w:tab w:val="right" w:leader="dot" w:pos="8306"/>
        </w:tabs>
      </w:pPr>
      <w:hyperlink w:anchor="_Toc7166" w:history="1">
        <w:r>
          <w:rPr>
            <w:rFonts w:ascii="仿宋" w:eastAsia="仿宋" w:hAnsi="仿宋" w:cs="仿宋" w:hint="eastAsia"/>
            <w:lang w:eastAsia="zh-CN"/>
          </w:rPr>
          <w:t>(五)、废弃物处理</w:t>
        </w:r>
        <w:r>
          <w:tab/>
        </w:r>
        <w:r>
          <w:fldChar w:fldCharType="begin"/>
        </w:r>
        <w:r>
          <w:instrText xml:space="preserve"> PAGEREF _Toc7166 \h </w:instrText>
        </w:r>
        <w:r>
          <w:fldChar w:fldCharType="separate"/>
        </w:r>
        <w:r>
          <w:t>23</w:t>
        </w:r>
        <w:r>
          <w:fldChar w:fldCharType="end"/>
        </w:r>
      </w:hyperlink>
    </w:p>
    <w:p>
      <w:pPr>
        <w:pStyle w:val="TOC2"/>
        <w:tabs>
          <w:tab w:val="right" w:leader="dot" w:pos="8306"/>
        </w:tabs>
      </w:pPr>
      <w:hyperlink w:anchor="_Toc4551" w:history="1">
        <w:r>
          <w:rPr>
            <w:rFonts w:ascii="仿宋" w:eastAsia="仿宋" w:hAnsi="仿宋" w:cs="仿宋" w:hint="eastAsia"/>
            <w:lang w:eastAsia="zh-CN"/>
          </w:rPr>
          <w:t>(六)、特殊环境影响分析</w:t>
        </w:r>
        <w:r>
          <w:tab/>
        </w:r>
        <w:r>
          <w:fldChar w:fldCharType="begin"/>
        </w:r>
        <w:r>
          <w:instrText xml:space="preserve"> PAGEREF _Toc4551 \h </w:instrText>
        </w:r>
        <w:r>
          <w:fldChar w:fldCharType="separate"/>
        </w:r>
        <w:r>
          <w:t>24</w:t>
        </w:r>
        <w:r>
          <w:fldChar w:fldCharType="end"/>
        </w:r>
      </w:hyperlink>
    </w:p>
    <w:p>
      <w:pPr>
        <w:pStyle w:val="TOC2"/>
        <w:tabs>
          <w:tab w:val="right" w:leader="dot" w:pos="8306"/>
        </w:tabs>
      </w:pPr>
      <w:hyperlink w:anchor="_Toc2350" w:history="1">
        <w:r>
          <w:rPr>
            <w:rFonts w:ascii="仿宋" w:eastAsia="仿宋" w:hAnsi="仿宋" w:cs="仿宋" w:hint="eastAsia"/>
            <w:lang w:eastAsia="zh-CN"/>
          </w:rPr>
          <w:t>(七)、清洁生产</w:t>
        </w:r>
        <w:r>
          <w:tab/>
        </w:r>
        <w:r>
          <w:fldChar w:fldCharType="begin"/>
        </w:r>
        <w:r>
          <w:instrText xml:space="preserve"> PAGEREF _Toc2350 \h </w:instrText>
        </w:r>
        <w:r>
          <w:fldChar w:fldCharType="separate"/>
        </w:r>
        <w:r>
          <w:t>25</w:t>
        </w:r>
        <w:r>
          <w:fldChar w:fldCharType="end"/>
        </w:r>
      </w:hyperlink>
    </w:p>
    <w:p>
      <w:pPr>
        <w:pStyle w:val="TOC2"/>
        <w:tabs>
          <w:tab w:val="right" w:leader="dot" w:pos="8306"/>
        </w:tabs>
      </w:pPr>
      <w:hyperlink w:anchor="_Toc16360" w:history="1">
        <w:r>
          <w:rPr>
            <w:rFonts w:ascii="仿宋" w:eastAsia="仿宋" w:hAnsi="仿宋" w:cs="仿宋" w:hint="eastAsia"/>
            <w:lang w:eastAsia="zh-CN"/>
          </w:rPr>
          <w:t>(八)、环境保护综合评价</w:t>
        </w:r>
        <w:r>
          <w:tab/>
        </w:r>
        <w:r>
          <w:fldChar w:fldCharType="begin"/>
        </w:r>
        <w:r>
          <w:instrText xml:space="preserve"> PAGEREF _Toc16360 \h </w:instrText>
        </w:r>
        <w:r>
          <w:fldChar w:fldCharType="separate"/>
        </w:r>
        <w:r>
          <w:t>26</w:t>
        </w:r>
        <w:r>
          <w:fldChar w:fldCharType="end"/>
        </w:r>
      </w:hyperlink>
    </w:p>
    <w:p>
      <w:pPr>
        <w:pStyle w:val="TOC1"/>
        <w:tabs>
          <w:tab w:val="right" w:leader="dot" w:pos="8306"/>
        </w:tabs>
      </w:pPr>
      <w:hyperlink w:anchor="_Toc3931" w:history="1">
        <w:r>
          <w:rPr>
            <w:rFonts w:ascii="仿宋" w:eastAsia="仿宋" w:hAnsi="仿宋" w:cs="仿宋" w:hint="eastAsia"/>
            <w:lang w:eastAsia="zh-CN"/>
          </w:rPr>
          <w:t>八、生产安全保护</w:t>
        </w:r>
        <w:r>
          <w:tab/>
        </w:r>
        <w:r>
          <w:fldChar w:fldCharType="begin"/>
        </w:r>
        <w:r>
          <w:instrText xml:space="preserve"> PAGEREF _Toc3931 \h </w:instrText>
        </w:r>
        <w:r>
          <w:fldChar w:fldCharType="separate"/>
        </w:r>
        <w:r>
          <w:t>28</w:t>
        </w:r>
        <w:r>
          <w:fldChar w:fldCharType="end"/>
        </w:r>
      </w:hyperlink>
    </w:p>
    <w:p>
      <w:pPr>
        <w:pStyle w:val="TOC2"/>
        <w:tabs>
          <w:tab w:val="right" w:leader="dot" w:pos="8306"/>
        </w:tabs>
      </w:pPr>
      <w:hyperlink w:anchor="_Toc9936" w:history="1">
        <w:r>
          <w:rPr>
            <w:rFonts w:ascii="仿宋" w:eastAsia="仿宋" w:hAnsi="仿宋" w:cs="仿宋" w:hint="eastAsia"/>
            <w:lang w:eastAsia="zh-CN"/>
          </w:rPr>
          <w:t>(一)、消防安全</w:t>
        </w:r>
        <w:r>
          <w:tab/>
        </w:r>
        <w:r>
          <w:fldChar w:fldCharType="begin"/>
        </w:r>
        <w:r>
          <w:instrText xml:space="preserve"> PAGEREF _Toc9936 \h </w:instrText>
        </w:r>
        <w:r>
          <w:fldChar w:fldCharType="separate"/>
        </w:r>
        <w:r>
          <w:t>28</w:t>
        </w:r>
        <w:r>
          <w:fldChar w:fldCharType="end"/>
        </w:r>
      </w:hyperlink>
    </w:p>
    <w:p>
      <w:pPr>
        <w:pStyle w:val="TOC2"/>
        <w:tabs>
          <w:tab w:val="right" w:leader="dot" w:pos="8306"/>
        </w:tabs>
      </w:pPr>
      <w:hyperlink w:anchor="_Toc27893" w:history="1">
        <w:r>
          <w:rPr>
            <w:rFonts w:ascii="仿宋" w:eastAsia="仿宋" w:hAnsi="仿宋" w:cs="仿宋" w:hint="eastAsia"/>
            <w:lang w:eastAsia="zh-CN"/>
          </w:rPr>
          <w:t>(二)、防火防爆总图布置措施</w:t>
        </w:r>
        <w:r>
          <w:tab/>
        </w:r>
        <w:r>
          <w:fldChar w:fldCharType="begin"/>
        </w:r>
        <w:r>
          <w:instrText xml:space="preserve"> PAGEREF _Toc27893 \h </w:instrText>
        </w:r>
        <w:r>
          <w:fldChar w:fldCharType="separate"/>
        </w:r>
        <w:r>
          <w:t>29</w:t>
        </w:r>
        <w:r>
          <w:fldChar w:fldCharType="end"/>
        </w:r>
      </w:hyperlink>
    </w:p>
    <w:p>
      <w:pPr>
        <w:pStyle w:val="TOC2"/>
        <w:tabs>
          <w:tab w:val="right" w:leader="dot" w:pos="8306"/>
        </w:tabs>
      </w:pPr>
      <w:hyperlink w:anchor="_Toc23338" w:history="1">
        <w:r>
          <w:rPr>
            <w:rFonts w:ascii="仿宋" w:eastAsia="仿宋" w:hAnsi="仿宋" w:cs="仿宋" w:hint="eastAsia"/>
            <w:lang w:eastAsia="zh-CN"/>
          </w:rPr>
          <w:t>(三)、自然灾害防范措施</w:t>
        </w:r>
        <w:r>
          <w:tab/>
        </w:r>
        <w:r>
          <w:fldChar w:fldCharType="begin"/>
        </w:r>
        <w:r>
          <w:instrText xml:space="preserve"> PAGEREF _Toc23338 \h </w:instrText>
        </w:r>
        <w:r>
          <w:fldChar w:fldCharType="separate"/>
        </w:r>
        <w:r>
          <w:t>30</w:t>
        </w:r>
        <w:r>
          <w:fldChar w:fldCharType="end"/>
        </w:r>
      </w:hyperlink>
    </w:p>
    <w:p>
      <w:pPr>
        <w:pStyle w:val="TOC2"/>
        <w:tabs>
          <w:tab w:val="right" w:leader="dot" w:pos="8306"/>
        </w:tabs>
      </w:pPr>
      <w:hyperlink w:anchor="_Toc23566" w:history="1">
        <w:r>
          <w:rPr>
            <w:rFonts w:ascii="仿宋" w:eastAsia="仿宋" w:hAnsi="仿宋" w:cs="仿宋" w:hint="eastAsia"/>
            <w:lang w:eastAsia="zh-CN"/>
          </w:rPr>
          <w:t>(四)、安全色及安全标志使用要求</w:t>
        </w:r>
        <w:r>
          <w:tab/>
        </w:r>
        <w:r>
          <w:fldChar w:fldCharType="begin"/>
        </w:r>
        <w:r>
          <w:instrText xml:space="preserve"> PAGEREF _Toc23566 \h </w:instrText>
        </w:r>
        <w:r>
          <w:fldChar w:fldCharType="separate"/>
        </w:r>
        <w:r>
          <w:t>31</w:t>
        </w:r>
        <w:r>
          <w:fldChar w:fldCharType="end"/>
        </w:r>
      </w:hyperlink>
    </w:p>
    <w:p>
      <w:pPr>
        <w:pStyle w:val="TOC2"/>
        <w:tabs>
          <w:tab w:val="right" w:leader="dot" w:pos="8306"/>
        </w:tabs>
      </w:pPr>
      <w:hyperlink w:anchor="_Toc3724" w:history="1">
        <w:r>
          <w:rPr>
            <w:rFonts w:ascii="仿宋" w:eastAsia="仿宋" w:hAnsi="仿宋" w:cs="仿宋" w:hint="eastAsia"/>
            <w:lang w:eastAsia="zh-CN"/>
          </w:rPr>
          <w:t>(五)、防尘防毒措施</w:t>
        </w:r>
        <w:r>
          <w:tab/>
        </w:r>
        <w:r>
          <w:fldChar w:fldCharType="begin"/>
        </w:r>
        <w:r>
          <w:instrText xml:space="preserve"> PAGEREF _Toc3724 \h </w:instrText>
        </w:r>
        <w:r>
          <w:fldChar w:fldCharType="separate"/>
        </w:r>
        <w:r>
          <w:t>32</w:t>
        </w:r>
        <w:r>
          <w:fldChar w:fldCharType="end"/>
        </w:r>
      </w:hyperlink>
    </w:p>
    <w:p>
      <w:pPr>
        <w:pStyle w:val="TOC2"/>
        <w:tabs>
          <w:tab w:val="right" w:leader="dot" w:pos="8306"/>
        </w:tabs>
      </w:pPr>
      <w:hyperlink w:anchor="_Toc20614" w:history="1">
        <w:r>
          <w:rPr>
            <w:rFonts w:ascii="仿宋" w:eastAsia="仿宋" w:hAnsi="仿宋" w:cs="仿宋" w:hint="eastAsia"/>
            <w:lang w:eastAsia="zh-CN"/>
          </w:rPr>
          <w:t>(六)、防静电、触电防护及防雷措施</w:t>
        </w:r>
        <w:r>
          <w:tab/>
        </w:r>
        <w:r>
          <w:fldChar w:fldCharType="begin"/>
        </w:r>
        <w:r>
          <w:instrText xml:space="preserve"> PAGEREF _Toc20614 \h </w:instrText>
        </w:r>
        <w:r>
          <w:fldChar w:fldCharType="separate"/>
        </w:r>
        <w:r>
          <w:t>33</w:t>
        </w:r>
        <w:r>
          <w:fldChar w:fldCharType="end"/>
        </w:r>
      </w:hyperlink>
    </w:p>
    <w:p>
      <w:pPr>
        <w:pStyle w:val="TOC2"/>
        <w:tabs>
          <w:tab w:val="right" w:leader="dot" w:pos="8306"/>
        </w:tabs>
      </w:pPr>
      <w:hyperlink w:anchor="_Toc21357" w:history="1">
        <w:r>
          <w:rPr>
            <w:rFonts w:ascii="仿宋" w:eastAsia="仿宋" w:hAnsi="仿宋" w:cs="仿宋" w:hint="eastAsia"/>
            <w:lang w:eastAsia="zh-CN"/>
          </w:rPr>
          <w:t>(七)、机械设备安全保障措施</w:t>
        </w:r>
        <w:r>
          <w:tab/>
        </w:r>
        <w:r>
          <w:fldChar w:fldCharType="begin"/>
        </w:r>
        <w:r>
          <w:instrText xml:space="preserve"> PAGEREF _Toc21357 \h </w:instrText>
        </w:r>
        <w:r>
          <w:fldChar w:fldCharType="separate"/>
        </w:r>
        <w:r>
          <w:t>34</w:t>
        </w:r>
        <w:r>
          <w:fldChar w:fldCharType="end"/>
        </w:r>
      </w:hyperlink>
    </w:p>
    <w:p>
      <w:pPr>
        <w:pStyle w:val="TOC1"/>
        <w:tabs>
          <w:tab w:val="right" w:leader="dot" w:pos="8306"/>
        </w:tabs>
      </w:pPr>
      <w:hyperlink w:anchor="_Toc12456" w:history="1">
        <w:r>
          <w:rPr>
            <w:rFonts w:ascii="仿宋" w:eastAsia="仿宋" w:hAnsi="仿宋" w:cs="仿宋" w:hint="eastAsia"/>
            <w:lang w:eastAsia="zh-CN"/>
          </w:rPr>
          <w:t>九、特种变压器项目社会影响</w:t>
        </w:r>
        <w:r>
          <w:tab/>
        </w:r>
        <w:r>
          <w:fldChar w:fldCharType="begin"/>
        </w:r>
        <w:r>
          <w:instrText xml:space="preserve"> PAGEREF _Toc12456 \h </w:instrText>
        </w:r>
        <w:r>
          <w:fldChar w:fldCharType="separate"/>
        </w:r>
        <w:r>
          <w:t>36</w:t>
        </w:r>
        <w:r>
          <w:fldChar w:fldCharType="end"/>
        </w:r>
      </w:hyperlink>
    </w:p>
    <w:p>
      <w:pPr>
        <w:pStyle w:val="TOC2"/>
        <w:tabs>
          <w:tab w:val="right" w:leader="dot" w:pos="8306"/>
        </w:tabs>
      </w:pPr>
      <w:hyperlink w:anchor="_Toc26071" w:history="1">
        <w:r>
          <w:rPr>
            <w:rFonts w:ascii="仿宋" w:eastAsia="仿宋" w:hAnsi="仿宋" w:cs="仿宋" w:hint="eastAsia"/>
            <w:lang w:eastAsia="zh-CN"/>
          </w:rPr>
          <w:t>(一)、社会责任与义务</w:t>
        </w:r>
        <w:r>
          <w:tab/>
        </w:r>
        <w:r>
          <w:fldChar w:fldCharType="begin"/>
        </w:r>
        <w:r>
          <w:instrText xml:space="preserve"> PAGEREF _Toc26071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2" w:history="1">
        <w:r>
          <w:rPr>
            <w:rFonts w:ascii="仿宋" w:eastAsia="仿宋" w:hAnsi="仿宋" w:cs="仿宋" w:hint="eastAsia"/>
            <w:lang w:eastAsia="zh-CN"/>
          </w:rPr>
          <w:t>(二)、社会参与与沟通</w:t>
        </w:r>
        <w:r>
          <w:tab/>
        </w:r>
        <w:r>
          <w:fldChar w:fldCharType="begin"/>
        </w:r>
        <w:r>
          <w:instrText xml:space="preserve"> PAGEREF _Toc9112 \h </w:instrText>
        </w:r>
        <w:r>
          <w:fldChar w:fldCharType="separate"/>
        </w:r>
        <w:r>
          <w:t>36</w:t>
        </w:r>
        <w:r>
          <w:fldChar w:fldCharType="end"/>
        </w:r>
      </w:hyperlink>
    </w:p>
    <w:p>
      <w:pPr>
        <w:pStyle w:val="TOC1"/>
        <w:tabs>
          <w:tab w:val="right" w:leader="dot" w:pos="8306"/>
        </w:tabs>
      </w:pPr>
      <w:hyperlink w:anchor="_Toc18072" w:history="1">
        <w:r>
          <w:rPr>
            <w:rFonts w:ascii="仿宋" w:eastAsia="仿宋" w:hAnsi="仿宋" w:cs="仿宋" w:hint="eastAsia"/>
            <w:lang w:eastAsia="zh-CN"/>
          </w:rPr>
          <w:t>十、特种变压器项目技术管理</w:t>
        </w:r>
        <w:r>
          <w:tab/>
        </w:r>
        <w:r>
          <w:fldChar w:fldCharType="begin"/>
        </w:r>
        <w:r>
          <w:instrText xml:space="preserve"> PAGEREF _Toc18072 \h </w:instrText>
        </w:r>
        <w:r>
          <w:fldChar w:fldCharType="separate"/>
        </w:r>
        <w:r>
          <w:t>37</w:t>
        </w:r>
        <w:r>
          <w:fldChar w:fldCharType="end"/>
        </w:r>
      </w:hyperlink>
    </w:p>
    <w:p>
      <w:pPr>
        <w:pStyle w:val="TOC2"/>
        <w:tabs>
          <w:tab w:val="right" w:leader="dot" w:pos="8306"/>
        </w:tabs>
      </w:pPr>
      <w:hyperlink w:anchor="_Toc11329" w:history="1">
        <w:r>
          <w:rPr>
            <w:rFonts w:ascii="仿宋" w:eastAsia="仿宋" w:hAnsi="仿宋" w:cs="仿宋" w:hint="eastAsia"/>
            <w:lang w:eastAsia="zh-CN"/>
          </w:rPr>
          <w:t>(一)、技术方案选用方向</w:t>
        </w:r>
        <w:r>
          <w:tab/>
        </w:r>
        <w:r>
          <w:fldChar w:fldCharType="begin"/>
        </w:r>
        <w:r>
          <w:instrText xml:space="preserve"> PAGEREF _Toc11329 \h </w:instrText>
        </w:r>
        <w:r>
          <w:fldChar w:fldCharType="separate"/>
        </w:r>
        <w:r>
          <w:t>37</w:t>
        </w:r>
        <w:r>
          <w:fldChar w:fldCharType="end"/>
        </w:r>
      </w:hyperlink>
    </w:p>
    <w:p>
      <w:pPr>
        <w:pStyle w:val="TOC2"/>
        <w:tabs>
          <w:tab w:val="right" w:leader="dot" w:pos="8306"/>
        </w:tabs>
      </w:pPr>
      <w:hyperlink w:anchor="_Toc9466" w:history="1">
        <w:r>
          <w:rPr>
            <w:rFonts w:ascii="仿宋" w:eastAsia="仿宋" w:hAnsi="仿宋" w:cs="仿宋" w:hint="eastAsia"/>
            <w:lang w:eastAsia="zh-CN"/>
          </w:rPr>
          <w:t>(二)、工艺技术方案选用原则</w:t>
        </w:r>
        <w:r>
          <w:tab/>
        </w:r>
        <w:r>
          <w:fldChar w:fldCharType="begin"/>
        </w:r>
        <w:r>
          <w:instrText xml:space="preserve"> PAGEREF _Toc9466 \h </w:instrText>
        </w:r>
        <w:r>
          <w:fldChar w:fldCharType="separate"/>
        </w:r>
        <w:r>
          <w:t>39</w:t>
        </w:r>
        <w:r>
          <w:fldChar w:fldCharType="end"/>
        </w:r>
      </w:hyperlink>
    </w:p>
    <w:p>
      <w:pPr>
        <w:pStyle w:val="TOC2"/>
        <w:tabs>
          <w:tab w:val="right" w:leader="dot" w:pos="8306"/>
        </w:tabs>
      </w:pPr>
      <w:hyperlink w:anchor="_Toc15525" w:history="1">
        <w:r>
          <w:rPr>
            <w:rFonts w:ascii="仿宋" w:eastAsia="仿宋" w:hAnsi="仿宋" w:cs="仿宋" w:hint="eastAsia"/>
            <w:lang w:eastAsia="zh-CN"/>
          </w:rPr>
          <w:t>(三)、工艺技术方案要求</w:t>
        </w:r>
        <w:r>
          <w:tab/>
        </w:r>
        <w:r>
          <w:fldChar w:fldCharType="begin"/>
        </w:r>
        <w:r>
          <w:instrText xml:space="preserve"> PAGEREF _Toc15525 \h </w:instrText>
        </w:r>
        <w:r>
          <w:fldChar w:fldCharType="separate"/>
        </w:r>
        <w:r>
          <w:t>41</w:t>
        </w:r>
        <w:r>
          <w:fldChar w:fldCharType="end"/>
        </w:r>
      </w:hyperlink>
    </w:p>
    <w:p>
      <w:pPr>
        <w:pStyle w:val="TOC1"/>
        <w:tabs>
          <w:tab w:val="right" w:leader="dot" w:pos="8306"/>
        </w:tabs>
      </w:pPr>
      <w:hyperlink w:anchor="_Toc13136" w:history="1">
        <w:r>
          <w:rPr>
            <w:rFonts w:ascii="仿宋" w:eastAsia="仿宋" w:hAnsi="仿宋" w:cs="仿宋" w:hint="eastAsia"/>
            <w:lang w:eastAsia="zh-CN"/>
          </w:rPr>
          <w:t>十一、特种变压器项目投资规划</w:t>
        </w:r>
        <w:r>
          <w:tab/>
        </w:r>
        <w:r>
          <w:fldChar w:fldCharType="begin"/>
        </w:r>
        <w:r>
          <w:instrText xml:space="preserve"> PAGEREF _Toc13136 \h </w:instrText>
        </w:r>
        <w:r>
          <w:fldChar w:fldCharType="separate"/>
        </w:r>
        <w:r>
          <w:t>43</w:t>
        </w:r>
        <w:r>
          <w:fldChar w:fldCharType="end"/>
        </w:r>
      </w:hyperlink>
    </w:p>
    <w:p>
      <w:pPr>
        <w:pStyle w:val="TOC2"/>
        <w:tabs>
          <w:tab w:val="right" w:leader="dot" w:pos="8306"/>
        </w:tabs>
      </w:pPr>
      <w:hyperlink w:anchor="_Toc3260" w:history="1">
        <w:r>
          <w:rPr>
            <w:rFonts w:ascii="仿宋" w:eastAsia="仿宋" w:hAnsi="仿宋" w:cs="仿宋" w:hint="eastAsia"/>
            <w:lang w:eastAsia="zh-CN"/>
          </w:rPr>
          <w:t>(一)、特种变压器项目总投资估算</w:t>
        </w:r>
        <w:r>
          <w:tab/>
        </w:r>
        <w:r>
          <w:fldChar w:fldCharType="begin"/>
        </w:r>
        <w:r>
          <w:instrText xml:space="preserve"> PAGEREF _Toc3260 \h </w:instrText>
        </w:r>
        <w:r>
          <w:fldChar w:fldCharType="separate"/>
        </w:r>
        <w:r>
          <w:t>43</w:t>
        </w:r>
        <w:r>
          <w:fldChar w:fldCharType="end"/>
        </w:r>
      </w:hyperlink>
    </w:p>
    <w:p>
      <w:pPr>
        <w:pStyle w:val="TOC2"/>
        <w:tabs>
          <w:tab w:val="right" w:leader="dot" w:pos="8306"/>
        </w:tabs>
      </w:pPr>
      <w:hyperlink w:anchor="_Toc9434" w:history="1">
        <w:r>
          <w:rPr>
            <w:rFonts w:ascii="仿宋" w:eastAsia="仿宋" w:hAnsi="仿宋" w:cs="仿宋" w:hint="eastAsia"/>
            <w:lang w:eastAsia="zh-CN"/>
          </w:rPr>
          <w:t>(二)、资金筹措</w:t>
        </w:r>
        <w:r>
          <w:tab/>
        </w:r>
        <w:r>
          <w:fldChar w:fldCharType="begin"/>
        </w:r>
        <w:r>
          <w:instrText xml:space="preserve"> PAGEREF _Toc9434 \h </w:instrText>
        </w:r>
        <w:r>
          <w:fldChar w:fldCharType="separate"/>
        </w:r>
        <w:r>
          <w:t>45</w:t>
        </w:r>
        <w:r>
          <w:fldChar w:fldCharType="end"/>
        </w:r>
      </w:hyperlink>
    </w:p>
    <w:p>
      <w:pPr>
        <w:pStyle w:val="TOC1"/>
        <w:tabs>
          <w:tab w:val="right" w:leader="dot" w:pos="8306"/>
        </w:tabs>
      </w:pPr>
      <w:hyperlink w:anchor="_Toc6475" w:history="1">
        <w:r>
          <w:rPr>
            <w:rFonts w:ascii="仿宋" w:eastAsia="仿宋" w:hAnsi="仿宋" w:cs="仿宋" w:hint="eastAsia"/>
            <w:lang w:eastAsia="zh-CN"/>
          </w:rPr>
          <w:t>十二、特种变压器项目人力资源管理</w:t>
        </w:r>
        <w:r>
          <w:tab/>
        </w:r>
        <w:r>
          <w:fldChar w:fldCharType="begin"/>
        </w:r>
        <w:r>
          <w:instrText xml:space="preserve"> PAGEREF _Toc6475 \h </w:instrText>
        </w:r>
        <w:r>
          <w:fldChar w:fldCharType="separate"/>
        </w:r>
        <w:r>
          <w:t>45</w:t>
        </w:r>
        <w:r>
          <w:fldChar w:fldCharType="end"/>
        </w:r>
      </w:hyperlink>
    </w:p>
    <w:p>
      <w:pPr>
        <w:pStyle w:val="TOC2"/>
        <w:tabs>
          <w:tab w:val="right" w:leader="dot" w:pos="8306"/>
        </w:tabs>
      </w:pPr>
      <w:hyperlink w:anchor="_Toc18378" w:history="1">
        <w:r>
          <w:rPr>
            <w:rFonts w:ascii="仿宋" w:eastAsia="仿宋" w:hAnsi="仿宋" w:cs="仿宋" w:hint="eastAsia"/>
            <w:lang w:eastAsia="zh-CN"/>
          </w:rPr>
          <w:t>(一)、建立健全的预算管理制度</w:t>
        </w:r>
        <w:r>
          <w:tab/>
        </w:r>
        <w:r>
          <w:fldChar w:fldCharType="begin"/>
        </w:r>
        <w:r>
          <w:instrText xml:space="preserve"> PAGEREF _Toc18378 \h </w:instrText>
        </w:r>
        <w:r>
          <w:fldChar w:fldCharType="separate"/>
        </w:r>
        <w:r>
          <w:t>45</w:t>
        </w:r>
        <w:r>
          <w:fldChar w:fldCharType="end"/>
        </w:r>
      </w:hyperlink>
    </w:p>
    <w:p>
      <w:pPr>
        <w:pStyle w:val="TOC2"/>
        <w:tabs>
          <w:tab w:val="right" w:leader="dot" w:pos="8306"/>
        </w:tabs>
      </w:pPr>
      <w:hyperlink w:anchor="_Toc4685" w:history="1">
        <w:r>
          <w:rPr>
            <w:rFonts w:ascii="仿宋" w:eastAsia="仿宋" w:hAnsi="仿宋" w:cs="仿宋" w:hint="eastAsia"/>
            <w:lang w:eastAsia="zh-CN"/>
          </w:rPr>
          <w:t>(二)、加强资金流动监控</w:t>
        </w:r>
        <w:r>
          <w:tab/>
        </w:r>
        <w:r>
          <w:fldChar w:fldCharType="begin"/>
        </w:r>
        <w:r>
          <w:instrText xml:space="preserve"> PAGEREF _Toc4685 \h </w:instrText>
        </w:r>
        <w:r>
          <w:fldChar w:fldCharType="separate"/>
        </w:r>
        <w:r>
          <w:t>47</w:t>
        </w:r>
        <w:r>
          <w:fldChar w:fldCharType="end"/>
        </w:r>
      </w:hyperlink>
    </w:p>
    <w:p>
      <w:pPr>
        <w:pStyle w:val="TOC2"/>
        <w:tabs>
          <w:tab w:val="right" w:leader="dot" w:pos="8306"/>
        </w:tabs>
      </w:pPr>
      <w:hyperlink w:anchor="_Toc1136" w:history="1">
        <w:r>
          <w:rPr>
            <w:rFonts w:ascii="仿宋" w:eastAsia="仿宋" w:hAnsi="仿宋" w:cs="仿宋" w:hint="eastAsia"/>
            <w:lang w:eastAsia="zh-CN"/>
          </w:rPr>
          <w:t>(三)、制定完善的风险控制机制</w:t>
        </w:r>
        <w:r>
          <w:tab/>
        </w:r>
        <w:r>
          <w:fldChar w:fldCharType="begin"/>
        </w:r>
        <w:r>
          <w:instrText xml:space="preserve"> PAGEREF _Toc1136 \h </w:instrText>
        </w:r>
        <w:r>
          <w:fldChar w:fldCharType="separate"/>
        </w:r>
        <w:r>
          <w:t>48</w:t>
        </w:r>
        <w:r>
          <w:fldChar w:fldCharType="end"/>
        </w:r>
      </w:hyperlink>
    </w:p>
    <w:p>
      <w:pPr>
        <w:pStyle w:val="TOC2"/>
        <w:tabs>
          <w:tab w:val="right" w:leader="dot" w:pos="8306"/>
        </w:tabs>
      </w:pPr>
      <w:hyperlink w:anchor="_Toc32242" w:history="1">
        <w:r>
          <w:rPr>
            <w:rFonts w:ascii="仿宋" w:eastAsia="仿宋" w:hAnsi="仿宋" w:cs="仿宋" w:hint="eastAsia"/>
            <w:lang w:eastAsia="zh-CN"/>
          </w:rPr>
          <w:t>(四)、优化成本管理</w:t>
        </w:r>
        <w:r>
          <w:tab/>
        </w:r>
        <w:r>
          <w:fldChar w:fldCharType="begin"/>
        </w:r>
        <w:r>
          <w:instrText xml:space="preserve"> PAGEREF _Toc32242 \h </w:instrText>
        </w:r>
        <w:r>
          <w:fldChar w:fldCharType="separate"/>
        </w:r>
        <w:r>
          <w:t>49</w:t>
        </w:r>
        <w:r>
          <w:fldChar w:fldCharType="end"/>
        </w:r>
      </w:hyperlink>
    </w:p>
    <w:p>
      <w:pPr>
        <w:pStyle w:val="TOC1"/>
        <w:tabs>
          <w:tab w:val="right" w:leader="dot" w:pos="8306"/>
        </w:tabs>
      </w:pPr>
      <w:hyperlink w:anchor="_Toc4829" w:history="1">
        <w:r>
          <w:rPr>
            <w:rFonts w:ascii="仿宋" w:eastAsia="仿宋" w:hAnsi="仿宋" w:cs="仿宋" w:hint="eastAsia"/>
            <w:lang w:eastAsia="zh-CN"/>
          </w:rPr>
          <w:t>十三、特种变压器项目实施保障措施</w:t>
        </w:r>
        <w:r>
          <w:tab/>
        </w:r>
        <w:r>
          <w:fldChar w:fldCharType="begin"/>
        </w:r>
        <w:r>
          <w:instrText xml:space="preserve"> PAGEREF _Toc4829 \h </w:instrText>
        </w:r>
        <w:r>
          <w:fldChar w:fldCharType="separate"/>
        </w:r>
        <w:r>
          <w:t>51</w:t>
        </w:r>
        <w:r>
          <w:fldChar w:fldCharType="end"/>
        </w:r>
      </w:hyperlink>
    </w:p>
    <w:p>
      <w:pPr>
        <w:pStyle w:val="TOC2"/>
        <w:tabs>
          <w:tab w:val="right" w:leader="dot" w:pos="8306"/>
        </w:tabs>
      </w:pPr>
      <w:hyperlink w:anchor="_Toc15417" w:history="1">
        <w:r>
          <w:rPr>
            <w:rFonts w:ascii="仿宋" w:eastAsia="仿宋" w:hAnsi="仿宋" w:cs="仿宋" w:hint="eastAsia"/>
            <w:lang w:eastAsia="zh-CN"/>
          </w:rPr>
          <w:t>(一)、特种变压器项目实施保障机制</w:t>
        </w:r>
        <w:r>
          <w:tab/>
        </w:r>
        <w:r>
          <w:fldChar w:fldCharType="begin"/>
        </w:r>
        <w:r>
          <w:instrText xml:space="preserve"> PAGEREF _Toc15417 \h </w:instrText>
        </w:r>
        <w:r>
          <w:fldChar w:fldCharType="separate"/>
        </w:r>
        <w:r>
          <w:t>51</w:t>
        </w:r>
        <w:r>
          <w:fldChar w:fldCharType="end"/>
        </w:r>
      </w:hyperlink>
    </w:p>
    <w:p>
      <w:pPr>
        <w:pStyle w:val="TOC2"/>
        <w:tabs>
          <w:tab w:val="right" w:leader="dot" w:pos="8306"/>
        </w:tabs>
      </w:pPr>
      <w:hyperlink w:anchor="_Toc633" w:history="1">
        <w:r>
          <w:rPr>
            <w:rFonts w:ascii="仿宋" w:eastAsia="仿宋" w:hAnsi="仿宋" w:cs="仿宋" w:hint="eastAsia"/>
            <w:lang w:eastAsia="zh-CN"/>
          </w:rPr>
          <w:t>(二)、特种变压器项目法律合规要求</w:t>
        </w:r>
        <w:r>
          <w:tab/>
        </w:r>
        <w:r>
          <w:fldChar w:fldCharType="begin"/>
        </w:r>
        <w:r>
          <w:instrText xml:space="preserve"> PAGEREF _Toc633 \h </w:instrText>
        </w:r>
        <w:r>
          <w:fldChar w:fldCharType="separate"/>
        </w:r>
        <w:r>
          <w:t>54</w:t>
        </w:r>
        <w:r>
          <w:fldChar w:fldCharType="end"/>
        </w:r>
      </w:hyperlink>
    </w:p>
    <w:p>
      <w:pPr>
        <w:pStyle w:val="TOC2"/>
        <w:tabs>
          <w:tab w:val="right" w:leader="dot" w:pos="8306"/>
        </w:tabs>
      </w:pPr>
      <w:hyperlink w:anchor="_Toc14511" w:history="1">
        <w:r>
          <w:rPr>
            <w:rFonts w:ascii="仿宋" w:eastAsia="仿宋" w:hAnsi="仿宋" w:cs="仿宋" w:hint="eastAsia"/>
            <w:lang w:eastAsia="zh-CN"/>
          </w:rPr>
          <w:t>(三)、特种变压器项目合同管理与法律事务</w:t>
        </w:r>
        <w:r>
          <w:tab/>
        </w:r>
        <w:r>
          <w:fldChar w:fldCharType="begin"/>
        </w:r>
        <w:r>
          <w:instrText xml:space="preserve"> PAGEREF _Toc14511 \h </w:instrText>
        </w:r>
        <w:r>
          <w:fldChar w:fldCharType="separate"/>
        </w:r>
        <w:r>
          <w:t>59</w:t>
        </w:r>
        <w:r>
          <w:fldChar w:fldCharType="end"/>
        </w:r>
      </w:hyperlink>
    </w:p>
    <w:p>
      <w:pPr>
        <w:pStyle w:val="TOC2"/>
        <w:tabs>
          <w:tab w:val="right" w:leader="dot" w:pos="8306"/>
        </w:tabs>
      </w:pPr>
      <w:hyperlink w:anchor="_Toc19292" w:history="1">
        <w:r>
          <w:rPr>
            <w:rFonts w:ascii="仿宋" w:eastAsia="仿宋" w:hAnsi="仿宋" w:cs="仿宋" w:hint="eastAsia"/>
            <w:lang w:eastAsia="zh-CN"/>
          </w:rPr>
          <w:t>(四)、特种变压器项目知识产权保护策略</w:t>
        </w:r>
        <w:r>
          <w:tab/>
        </w:r>
        <w:r>
          <w:fldChar w:fldCharType="begin"/>
        </w:r>
        <w:r>
          <w:instrText xml:space="preserve"> PAGEREF _Toc19292 \h </w:instrText>
        </w:r>
        <w:r>
          <w:fldChar w:fldCharType="separate"/>
        </w:r>
        <w:r>
          <w:t>65</w:t>
        </w:r>
        <w:r>
          <w:fldChar w:fldCharType="end"/>
        </w:r>
      </w:hyperlink>
    </w:p>
    <w:p>
      <w:pPr>
        <w:pStyle w:val="TOC1"/>
        <w:tabs>
          <w:tab w:val="right" w:leader="dot" w:pos="8306"/>
        </w:tabs>
      </w:pPr>
      <w:hyperlink w:anchor="_Toc17117" w:history="1">
        <w:r>
          <w:rPr>
            <w:rFonts w:ascii="仿宋" w:eastAsia="仿宋" w:hAnsi="仿宋" w:cs="仿宋" w:hint="eastAsia"/>
            <w:lang w:eastAsia="zh-CN"/>
          </w:rPr>
          <w:t>十四、质量管理体系</w:t>
        </w:r>
        <w:r>
          <w:tab/>
        </w:r>
        <w:r>
          <w:fldChar w:fldCharType="begin"/>
        </w:r>
        <w:r>
          <w:instrText xml:space="preserve"> PAGEREF _Toc17117 \h </w:instrText>
        </w:r>
        <w:r>
          <w:fldChar w:fldCharType="separate"/>
        </w:r>
        <w:r>
          <w:t>67</w:t>
        </w:r>
        <w:r>
          <w:fldChar w:fldCharType="end"/>
        </w:r>
      </w:hyperlink>
    </w:p>
    <w:p>
      <w:pPr>
        <w:pStyle w:val="TOC2"/>
        <w:tabs>
          <w:tab w:val="right" w:leader="dot" w:pos="8306"/>
        </w:tabs>
      </w:pPr>
      <w:hyperlink w:anchor="_Toc8047" w:history="1">
        <w:r>
          <w:rPr>
            <w:rFonts w:ascii="仿宋" w:eastAsia="仿宋" w:hAnsi="仿宋" w:cs="仿宋" w:hint="eastAsia"/>
            <w:lang w:eastAsia="zh-CN"/>
          </w:rPr>
          <w:t>(一)、质量目标与方针</w:t>
        </w:r>
        <w:r>
          <w:tab/>
        </w:r>
        <w:r>
          <w:fldChar w:fldCharType="begin"/>
        </w:r>
        <w:r>
          <w:instrText xml:space="preserve"> PAGEREF _Toc8047 \h </w:instrText>
        </w:r>
        <w:r>
          <w:fldChar w:fldCharType="separate"/>
        </w:r>
        <w:r>
          <w:t>67</w:t>
        </w:r>
        <w:r>
          <w:fldChar w:fldCharType="end"/>
        </w:r>
      </w:hyperlink>
    </w:p>
    <w:p>
      <w:pPr>
        <w:pStyle w:val="TOC2"/>
        <w:tabs>
          <w:tab w:val="right" w:leader="dot" w:pos="8306"/>
        </w:tabs>
      </w:pPr>
      <w:hyperlink w:anchor="_Toc2920" w:history="1">
        <w:r>
          <w:rPr>
            <w:rFonts w:ascii="仿宋" w:eastAsia="仿宋" w:hAnsi="仿宋" w:cs="仿宋" w:hint="eastAsia"/>
            <w:lang w:eastAsia="zh-CN"/>
          </w:rPr>
          <w:t>(二)、质量管理责任</w:t>
        </w:r>
        <w:r>
          <w:tab/>
        </w:r>
        <w:r>
          <w:fldChar w:fldCharType="begin"/>
        </w:r>
        <w:r>
          <w:instrText xml:space="preserve"> PAGEREF _Toc2920 \h </w:instrText>
        </w:r>
        <w:r>
          <w:fldChar w:fldCharType="separate"/>
        </w:r>
        <w:r>
          <w:t>68</w:t>
        </w:r>
        <w:r>
          <w:fldChar w:fldCharType="end"/>
        </w:r>
      </w:hyperlink>
    </w:p>
    <w:p>
      <w:pPr>
        <w:pStyle w:val="TOC2"/>
        <w:tabs>
          <w:tab w:val="right" w:leader="dot" w:pos="8306"/>
        </w:tabs>
      </w:pPr>
      <w:hyperlink w:anchor="_Toc8610" w:history="1">
        <w:r>
          <w:rPr>
            <w:rFonts w:ascii="仿宋" w:eastAsia="仿宋" w:hAnsi="仿宋" w:cs="仿宋" w:hint="eastAsia"/>
            <w:lang w:eastAsia="zh-CN"/>
          </w:rPr>
          <w:t>(三)、质量管理体系文件</w:t>
        </w:r>
        <w:r>
          <w:tab/>
        </w:r>
        <w:r>
          <w:fldChar w:fldCharType="begin"/>
        </w:r>
        <w:r>
          <w:instrText xml:space="preserve"> PAGEREF _Toc8610 \h </w:instrText>
        </w:r>
        <w:r>
          <w:fldChar w:fldCharType="separate"/>
        </w:r>
        <w:r>
          <w:t>70</w:t>
        </w:r>
        <w:r>
          <w:fldChar w:fldCharType="end"/>
        </w:r>
      </w:hyperlink>
    </w:p>
    <w:p>
      <w:pPr>
        <w:pStyle w:val="TOC2"/>
        <w:tabs>
          <w:tab w:val="right" w:leader="dot" w:pos="8306"/>
        </w:tabs>
      </w:pPr>
      <w:hyperlink w:anchor="_Toc29426" w:history="1">
        <w:r>
          <w:rPr>
            <w:rFonts w:ascii="仿宋" w:eastAsia="仿宋" w:hAnsi="仿宋" w:cs="仿宋" w:hint="eastAsia"/>
            <w:lang w:eastAsia="zh-CN"/>
          </w:rPr>
          <w:t>(四)、质量培训与教育</w:t>
        </w:r>
        <w:r>
          <w:tab/>
        </w:r>
        <w:r>
          <w:fldChar w:fldCharType="begin"/>
        </w:r>
        <w:r>
          <w:instrText xml:space="preserve"> PAGEREF _Toc29426 \h </w:instrText>
        </w:r>
        <w:r>
          <w:fldChar w:fldCharType="separate"/>
        </w:r>
        <w:r>
          <w:t>72</w:t>
        </w:r>
        <w:r>
          <w:fldChar w:fldCharType="end"/>
        </w:r>
      </w:hyperlink>
    </w:p>
    <w:p>
      <w:pPr>
        <w:pStyle w:val="TOC2"/>
        <w:tabs>
          <w:tab w:val="right" w:leader="dot" w:pos="8306"/>
        </w:tabs>
      </w:pPr>
      <w:hyperlink w:anchor="_Toc7095" w:history="1">
        <w:r>
          <w:rPr>
            <w:rFonts w:ascii="仿宋" w:eastAsia="仿宋" w:hAnsi="仿宋" w:cs="仿宋" w:hint="eastAsia"/>
            <w:lang w:eastAsia="zh-CN"/>
          </w:rPr>
          <w:t>(五)、质量审核与评价</w:t>
        </w:r>
        <w:r>
          <w:tab/>
        </w:r>
        <w:r>
          <w:fldChar w:fldCharType="begin"/>
        </w:r>
        <w:r>
          <w:instrText xml:space="preserve"> PAGEREF _Toc7095 \h </w:instrText>
        </w:r>
        <w:r>
          <w:fldChar w:fldCharType="separate"/>
        </w:r>
        <w:r>
          <w:t>73</w:t>
        </w:r>
        <w:r>
          <w:fldChar w:fldCharType="end"/>
        </w:r>
      </w:hyperlink>
    </w:p>
    <w:p>
      <w:pPr>
        <w:pStyle w:val="TOC2"/>
        <w:tabs>
          <w:tab w:val="right" w:leader="dot" w:pos="8306"/>
        </w:tabs>
      </w:pPr>
      <w:hyperlink w:anchor="_Toc313" w:history="1">
        <w:r>
          <w:rPr>
            <w:rFonts w:ascii="仿宋" w:eastAsia="仿宋" w:hAnsi="仿宋" w:cs="仿宋" w:hint="eastAsia"/>
            <w:lang w:eastAsia="zh-CN"/>
          </w:rPr>
          <w:t>(六)、不符合与纠正措施</w:t>
        </w:r>
        <w:r>
          <w:tab/>
        </w:r>
        <w:r>
          <w:fldChar w:fldCharType="begin"/>
        </w:r>
        <w:r>
          <w:instrText xml:space="preserve"> PAGEREF _Toc313 \h </w:instrText>
        </w:r>
        <w:r>
          <w:fldChar w:fldCharType="separate"/>
        </w:r>
        <w:r>
          <w:t>74</w:t>
        </w:r>
        <w:r>
          <w:fldChar w:fldCharType="end"/>
        </w:r>
      </w:hyperlink>
    </w:p>
    <w:p>
      <w:pPr>
        <w:pStyle w:val="TOC1"/>
        <w:tabs>
          <w:tab w:val="right" w:leader="dot" w:pos="8306"/>
        </w:tabs>
      </w:pPr>
      <w:hyperlink w:anchor="_Toc20334" w:history="1">
        <w:r>
          <w:rPr>
            <w:rFonts w:ascii="仿宋" w:eastAsia="仿宋" w:hAnsi="仿宋" w:cs="仿宋" w:hint="eastAsia"/>
            <w:lang w:eastAsia="zh-CN"/>
          </w:rPr>
          <w:t>十五、风险识别与分类</w:t>
        </w:r>
        <w:r>
          <w:tab/>
        </w:r>
        <w:r>
          <w:fldChar w:fldCharType="begin"/>
        </w:r>
        <w:r>
          <w:instrText xml:space="preserve"> PAGEREF _Toc20334 \h </w:instrText>
        </w:r>
        <w:r>
          <w:fldChar w:fldCharType="separate"/>
        </w:r>
        <w:r>
          <w:t>75</w:t>
        </w:r>
        <w:r>
          <w:fldChar w:fldCharType="end"/>
        </w:r>
      </w:hyperlink>
    </w:p>
    <w:p>
      <w:pPr>
        <w:pStyle w:val="TOC2"/>
        <w:tabs>
          <w:tab w:val="right" w:leader="dot" w:pos="8306"/>
        </w:tabs>
      </w:pPr>
      <w:hyperlink w:anchor="_Toc19983" w:history="1">
        <w:r>
          <w:rPr>
            <w:rFonts w:ascii="仿宋" w:eastAsia="仿宋" w:hAnsi="仿宋" w:cs="仿宋" w:hint="eastAsia"/>
            <w:lang w:eastAsia="zh-CN"/>
          </w:rPr>
          <w:t>(一)、风险识别</w:t>
        </w:r>
        <w:r>
          <w:tab/>
        </w:r>
        <w:r>
          <w:fldChar w:fldCharType="begin"/>
        </w:r>
        <w:r>
          <w:instrText xml:space="preserve"> PAGEREF _Toc19983 \h </w:instrText>
        </w:r>
        <w:r>
          <w:fldChar w:fldCharType="separate"/>
        </w:r>
        <w:r>
          <w:t>75</w:t>
        </w:r>
        <w:r>
          <w:fldChar w:fldCharType="end"/>
        </w:r>
      </w:hyperlink>
    </w:p>
    <w:p>
      <w:pPr>
        <w:pStyle w:val="TOC2"/>
        <w:tabs>
          <w:tab w:val="right" w:leader="dot" w:pos="8306"/>
        </w:tabs>
      </w:pPr>
      <w:hyperlink w:anchor="_Toc9756" w:history="1">
        <w:r>
          <w:rPr>
            <w:rFonts w:ascii="仿宋" w:eastAsia="仿宋" w:hAnsi="仿宋" w:cs="仿宋" w:hint="eastAsia"/>
            <w:lang w:eastAsia="zh-CN"/>
          </w:rPr>
          <w:t>(二)、风险分类</w:t>
        </w:r>
        <w:r>
          <w:tab/>
        </w:r>
        <w:r>
          <w:fldChar w:fldCharType="begin"/>
        </w:r>
        <w:r>
          <w:instrText xml:space="preserve"> PAGEREF _Toc9756 \h </w:instrText>
        </w:r>
        <w:r>
          <w:fldChar w:fldCharType="separate"/>
        </w:r>
        <w:r>
          <w:t>77</w:t>
        </w:r>
        <w:r>
          <w:fldChar w:fldCharType="end"/>
        </w:r>
      </w:hyperlink>
    </w:p>
    <w:p>
      <w:pPr>
        <w:pStyle w:val="TOC1"/>
        <w:tabs>
          <w:tab w:val="right" w:leader="dot" w:pos="8306"/>
        </w:tabs>
      </w:pPr>
      <w:hyperlink w:anchor="_Toc13079" w:history="1">
        <w:r>
          <w:rPr>
            <w:rFonts w:ascii="仿宋" w:eastAsia="仿宋" w:hAnsi="仿宋" w:cs="仿宋" w:hint="eastAsia"/>
            <w:lang w:eastAsia="zh-CN"/>
          </w:rPr>
          <w:t>十六、利益相关者分析与沟通计划</w:t>
        </w:r>
        <w:r>
          <w:tab/>
        </w:r>
        <w:r>
          <w:fldChar w:fldCharType="begin"/>
        </w:r>
        <w:r>
          <w:instrText xml:space="preserve"> PAGEREF _Toc13079 \h </w:instrText>
        </w:r>
        <w:r>
          <w:fldChar w:fldCharType="separate"/>
        </w:r>
        <w:r>
          <w:t>78</w:t>
        </w:r>
        <w:r>
          <w:fldChar w:fldCharType="end"/>
        </w:r>
      </w:hyperlink>
    </w:p>
    <w:p>
      <w:pPr>
        <w:pStyle w:val="TOC2"/>
        <w:tabs>
          <w:tab w:val="right" w:leader="dot" w:pos="8306"/>
        </w:tabs>
      </w:pPr>
      <w:hyperlink w:anchor="_Toc23026" w:history="1">
        <w:r>
          <w:rPr>
            <w:rFonts w:ascii="仿宋" w:eastAsia="仿宋" w:hAnsi="仿宋" w:cs="仿宋" w:hint="eastAsia"/>
            <w:lang w:eastAsia="zh-CN"/>
          </w:rPr>
          <w:t>(一)、利益相关者分析</w:t>
        </w:r>
        <w:r>
          <w:tab/>
        </w:r>
        <w:r>
          <w:fldChar w:fldCharType="begin"/>
        </w:r>
        <w:r>
          <w:instrText xml:space="preserve"> PAGEREF _Toc23026 \h </w:instrText>
        </w:r>
        <w:r>
          <w:fldChar w:fldCharType="separate"/>
        </w:r>
        <w:r>
          <w:t>78</w:t>
        </w:r>
        <w:r>
          <w:fldChar w:fldCharType="end"/>
        </w:r>
      </w:hyperlink>
    </w:p>
    <w:p>
      <w:pPr>
        <w:pStyle w:val="TOC2"/>
        <w:tabs>
          <w:tab w:val="right" w:leader="dot" w:pos="8306"/>
        </w:tabs>
      </w:pPr>
      <w:hyperlink w:anchor="_Toc5231" w:history="1">
        <w:r>
          <w:rPr>
            <w:rFonts w:ascii="仿宋" w:eastAsia="仿宋" w:hAnsi="仿宋" w:cs="仿宋" w:hint="eastAsia"/>
            <w:lang w:eastAsia="zh-CN"/>
          </w:rPr>
          <w:t>(二)、沟通计划</w:t>
        </w:r>
        <w:r>
          <w:tab/>
        </w:r>
        <w:r>
          <w:fldChar w:fldCharType="begin"/>
        </w:r>
        <w:r>
          <w:instrText xml:space="preserve"> PAGEREF _Toc5231 \h </w:instrText>
        </w:r>
        <w:r>
          <w:fldChar w:fldCharType="separate"/>
        </w:r>
        <w:r>
          <w:t>80</w:t>
        </w:r>
        <w:r>
          <w:fldChar w:fldCharType="end"/>
        </w:r>
      </w:hyperlink>
    </w:p>
    <w:p>
      <w:pPr>
        <w:pStyle w:val="TOC1"/>
        <w:tabs>
          <w:tab w:val="right" w:leader="dot" w:pos="8306"/>
        </w:tabs>
      </w:pPr>
      <w:hyperlink w:anchor="_Toc20092" w:history="1">
        <w:r>
          <w:rPr>
            <w:rFonts w:ascii="仿宋" w:eastAsia="仿宋" w:hAnsi="仿宋" w:cs="仿宋" w:hint="eastAsia"/>
            <w:lang w:eastAsia="zh-CN"/>
          </w:rPr>
          <w:t>十七、营销与推广策略</w:t>
        </w:r>
        <w:r>
          <w:tab/>
        </w:r>
        <w:r>
          <w:fldChar w:fldCharType="begin"/>
        </w:r>
        <w:r>
          <w:instrText xml:space="preserve"> PAGEREF _Toc20092 \h </w:instrText>
        </w:r>
        <w:r>
          <w:fldChar w:fldCharType="separate"/>
        </w:r>
        <w:r>
          <w:t>81</w:t>
        </w:r>
        <w:r>
          <w:fldChar w:fldCharType="end"/>
        </w:r>
      </w:hyperlink>
    </w:p>
    <w:p>
      <w:pPr>
        <w:pStyle w:val="TOC2"/>
        <w:tabs>
          <w:tab w:val="right" w:leader="dot" w:pos="8306"/>
        </w:tabs>
      </w:pPr>
      <w:hyperlink w:anchor="_Toc16307" w:history="1">
        <w:r>
          <w:rPr>
            <w:rFonts w:ascii="仿宋" w:eastAsia="仿宋" w:hAnsi="仿宋" w:cs="仿宋" w:hint="eastAsia"/>
            <w:lang w:eastAsia="zh-CN"/>
          </w:rPr>
          <w:t>(一)、产品/服务定位与特点</w:t>
        </w:r>
        <w:r>
          <w:tab/>
        </w:r>
        <w:r>
          <w:fldChar w:fldCharType="begin"/>
        </w:r>
        <w:r>
          <w:instrText xml:space="preserve"> PAGEREF _Toc16307 \h </w:instrText>
        </w:r>
        <w:r>
          <w:fldChar w:fldCharType="separate"/>
        </w:r>
        <w:r>
          <w:t>81</w:t>
        </w:r>
        <w:r>
          <w:fldChar w:fldCharType="end"/>
        </w:r>
      </w:hyperlink>
    </w:p>
    <w:p>
      <w:pPr>
        <w:pStyle w:val="TOC2"/>
        <w:tabs>
          <w:tab w:val="right" w:leader="dot" w:pos="8306"/>
        </w:tabs>
      </w:pPr>
      <w:hyperlink w:anchor="_Toc14886" w:history="1">
        <w:r>
          <w:rPr>
            <w:rFonts w:ascii="仿宋" w:eastAsia="仿宋" w:hAnsi="仿宋" w:cs="仿宋" w:hint="eastAsia"/>
            <w:lang w:eastAsia="zh-CN"/>
          </w:rPr>
          <w:t>(二)、市场定位与竞争分析</w:t>
        </w:r>
        <w:r>
          <w:tab/>
        </w:r>
        <w:r>
          <w:fldChar w:fldCharType="begin"/>
        </w:r>
        <w:r>
          <w:instrText xml:space="preserve"> PAGEREF _Toc14886 \h </w:instrText>
        </w:r>
        <w:r>
          <w:fldChar w:fldCharType="separate"/>
        </w:r>
        <w:r>
          <w:t>82</w:t>
        </w:r>
        <w:r>
          <w:fldChar w:fldCharType="end"/>
        </w:r>
      </w:hyperlink>
    </w:p>
    <w:p>
      <w:pPr>
        <w:pStyle w:val="TOC2"/>
        <w:tabs>
          <w:tab w:val="right" w:leader="dot" w:pos="8306"/>
        </w:tabs>
      </w:pPr>
      <w:hyperlink w:anchor="_Toc7157" w:history="1">
        <w:r>
          <w:rPr>
            <w:rFonts w:ascii="仿宋" w:eastAsia="仿宋" w:hAnsi="仿宋" w:cs="仿宋" w:hint="eastAsia"/>
            <w:lang w:eastAsia="zh-CN"/>
          </w:rPr>
          <w:t>(三)、营销渠道与策略</w:t>
        </w:r>
        <w:r>
          <w:tab/>
        </w:r>
        <w:r>
          <w:fldChar w:fldCharType="begin"/>
        </w:r>
        <w:r>
          <w:instrText xml:space="preserve"> PAGEREF _Toc7157 \h </w:instrText>
        </w:r>
        <w:r>
          <w:fldChar w:fldCharType="separate"/>
        </w:r>
        <w:r>
          <w:t>83</w:t>
        </w:r>
        <w:r>
          <w:fldChar w:fldCharType="end"/>
        </w:r>
      </w:hyperlink>
    </w:p>
    <w:p>
      <w:pPr>
        <w:pStyle w:val="TOC2"/>
        <w:tabs>
          <w:tab w:val="right" w:leader="dot" w:pos="8306"/>
        </w:tabs>
      </w:pPr>
      <w:hyperlink w:anchor="_Toc4289" w:history="1">
        <w:r>
          <w:rPr>
            <w:rFonts w:ascii="仿宋" w:eastAsia="仿宋" w:hAnsi="仿宋" w:cs="仿宋" w:hint="eastAsia"/>
            <w:lang w:eastAsia="zh-CN"/>
          </w:rPr>
          <w:t>(四)、推广与宣传活动</w:t>
        </w:r>
        <w:r>
          <w:tab/>
        </w:r>
        <w:r>
          <w:fldChar w:fldCharType="begin"/>
        </w:r>
        <w:r>
          <w:instrText xml:space="preserve"> PAGEREF _Toc4289 \h </w:instrText>
        </w:r>
        <w:r>
          <w:fldChar w:fldCharType="separate"/>
        </w:r>
        <w:r>
          <w:t>85</w:t>
        </w:r>
        <w:r>
          <w:fldChar w:fldCharType="end"/>
        </w:r>
      </w:hyperlink>
    </w:p>
    <w:p>
      <w:pPr>
        <w:pStyle w:val="TOC1"/>
        <w:tabs>
          <w:tab w:val="right" w:leader="dot" w:pos="8306"/>
        </w:tabs>
      </w:pPr>
      <w:hyperlink w:anchor="_Toc31393" w:history="1">
        <w:r>
          <w:rPr>
            <w:rFonts w:ascii="仿宋" w:eastAsia="仿宋" w:hAnsi="仿宋" w:cs="仿宋" w:hint="eastAsia"/>
            <w:lang w:eastAsia="zh-CN"/>
          </w:rPr>
          <w:t>十八、供应链管理</w:t>
        </w:r>
        <w:r>
          <w:tab/>
        </w:r>
        <w:r>
          <w:fldChar w:fldCharType="begin"/>
        </w:r>
        <w:r>
          <w:instrText xml:space="preserve"> PAGEREF _Toc31393 \h </w:instrText>
        </w:r>
        <w:r>
          <w:fldChar w:fldCharType="separate"/>
        </w:r>
        <w:r>
          <w:t>90</w:t>
        </w:r>
        <w:r>
          <w:fldChar w:fldCharType="end"/>
        </w:r>
      </w:hyperlink>
    </w:p>
    <w:p>
      <w:pPr>
        <w:pStyle w:val="TOC2"/>
        <w:tabs>
          <w:tab w:val="right" w:leader="dot" w:pos="8306"/>
        </w:tabs>
      </w:pPr>
      <w:hyperlink w:anchor="_Toc24418" w:history="1">
        <w:r>
          <w:rPr>
            <w:rFonts w:ascii="仿宋" w:eastAsia="仿宋" w:hAnsi="仿宋" w:cs="仿宋" w:hint="eastAsia"/>
            <w:lang w:eastAsia="zh-CN"/>
          </w:rPr>
          <w:t>(一)、供应链战略规划</w:t>
        </w:r>
        <w:r>
          <w:tab/>
        </w:r>
        <w:r>
          <w:fldChar w:fldCharType="begin"/>
        </w:r>
        <w:r>
          <w:instrText xml:space="preserve"> PAGEREF _Toc24418 \h </w:instrText>
        </w:r>
        <w:r>
          <w:fldChar w:fldCharType="separate"/>
        </w:r>
        <w:r>
          <w:t>90</w:t>
        </w:r>
        <w:r>
          <w:fldChar w:fldCharType="end"/>
        </w:r>
      </w:hyperlink>
    </w:p>
    <w:p>
      <w:pPr>
        <w:pStyle w:val="TOC2"/>
        <w:tabs>
          <w:tab w:val="right" w:leader="dot" w:pos="8306"/>
        </w:tabs>
      </w:pPr>
      <w:hyperlink w:anchor="_Toc6253" w:history="1">
        <w:r>
          <w:rPr>
            <w:rFonts w:ascii="仿宋" w:eastAsia="仿宋" w:hAnsi="仿宋" w:cs="仿宋" w:hint="eastAsia"/>
            <w:lang w:eastAsia="zh-CN"/>
          </w:rPr>
          <w:t>(二)、供应商选择与合作</w:t>
        </w:r>
        <w:r>
          <w:tab/>
        </w:r>
        <w:r>
          <w:fldChar w:fldCharType="begin"/>
        </w:r>
        <w:r>
          <w:instrText xml:space="preserve"> PAGEREF _Toc6253 \h </w:instrText>
        </w:r>
        <w:r>
          <w:fldChar w:fldCharType="separate"/>
        </w:r>
        <w:r>
          <w:t>91</w:t>
        </w:r>
        <w:r>
          <w:fldChar w:fldCharType="end"/>
        </w:r>
      </w:hyperlink>
    </w:p>
    <w:p>
      <w:pPr>
        <w:pStyle w:val="TOC2"/>
        <w:tabs>
          <w:tab w:val="right" w:leader="dot" w:pos="8306"/>
        </w:tabs>
      </w:pPr>
      <w:hyperlink w:anchor="_Toc3091" w:history="1">
        <w:r>
          <w:rPr>
            <w:rFonts w:ascii="仿宋" w:eastAsia="仿宋" w:hAnsi="仿宋" w:cs="仿宋" w:hint="eastAsia"/>
            <w:lang w:eastAsia="zh-CN"/>
          </w:rPr>
          <w:t>(三)、物流与库存管理</w:t>
        </w:r>
        <w:r>
          <w:tab/>
        </w:r>
        <w:r>
          <w:fldChar w:fldCharType="begin"/>
        </w:r>
        <w:r>
          <w:instrText xml:space="preserve"> PAGEREF _Toc3091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3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特种变压器项目的主要产品是XXXX，预计年产值为XXX万元。这一产品在市场中占据着重要的地位，其广泛的应用范围使得该特种变压器项目的市场前景非常广阔。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变压器项目的xxx产品作为重要的原材料之一，将在多个领域发挥关键作用。其在建筑、交通、能源等方面的广泛应用将为整个产业链提供强大的支持，形成产业协同效应。特种变压器项目的年产值XXX万XXX万XXX万万元不仅反映了其在市场上的巨大潜力，更预示着它对国民经济的积极贡献。这种关联度高、涉及面广的产业关系，使得该特种变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8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总征地面积为XXXX平方米，相当于约XX.XX亩，其中净用地面积为XXXX平方米，红线范围内相当于约XX.XX亩。这一用地规模充分考虑了特种变压器项目的建设需求，保障了特种变压器项目在合适的空间内得以充分发展。特种变压器项目规划的总建筑面积为XXXX平方米，其中主体工程建设占XXXX平方米，计容建筑面积达XXXX平方米。预计建筑工程的投资将达到XXXX万元，为特种变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计划购置的设备共计XXXX台（套），设备购置费用为XXXX万元。这一设备购置计划充分考虑到特种变压器项目的生产需求和技术要求，确保了特种变压器项目在生产运营中具备先进的技术装备和高效的生产能力。设备的合理配置将为特种变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计划总投资为XXXX万元，预计年实现营业收入为XXXX万元。这一产能规模的设定旨在确保特种变压器项目能够在投资与回报之间取得平衡，实现长期可持续的发展。特种变压器项目的总投资充分考虑到各个方面的需求，包括用地建设、设备购置等多个环节，以确保特种变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357"/>
      <w:r>
        <w:rPr>
          <w:rFonts w:ascii="仿宋" w:eastAsia="仿宋" w:hAnsi="仿宋" w:cs="仿宋" w:hint="eastAsia"/>
          <w:sz w:val="28"/>
          <w:lang w:eastAsia="zh-CN"/>
        </w:rPr>
        <w:t>二、特种变压器项目建设单位说明</w:t>
      </w:r>
      <w:bookmarkEnd w:id="5"/>
    </w:p>
    <w:p>
      <w:pPr>
        <w:pStyle w:val="Heading2"/>
        <w:rPr>
          <w:rFonts w:ascii="仿宋" w:eastAsia="仿宋" w:hAnsi="仿宋" w:cs="仿宋" w:hint="eastAsia"/>
          <w:lang w:eastAsia="zh-CN"/>
        </w:rPr>
      </w:pPr>
      <w:bookmarkStart w:id="6" w:name="_Toc13302"/>
      <w:r>
        <w:rPr>
          <w:rFonts w:ascii="仿宋" w:eastAsia="仿宋" w:hAnsi="仿宋" w:cs="仿宋" w:hint="eastAsia"/>
          <w:lang w:eastAsia="zh-CN"/>
        </w:rPr>
        <w:t>(一)、特种变压器项目承办单位基本情况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14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变压器项目承办单位的XXXX，我们着眼于实现可持续的经济效益。通过技术创新和解决方案的提供，公司预计在特种变压器项目执行期间将获得可观的收入增长。这一收入来源主要包括特种变压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同时，我们注重成本控制和效率提升，以确保特种变压器项目的可持续盈利。透过精细的管理和资源优化，公司期望实现特种变压器项目利润最大化。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变压器项目实施进行全面的投资评估，包括特种变压器项目启动阶段的资金投入和后续运营成本。通过对特种变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变压器项目实施过程中具备足够的资金流动性，公司将进行详尽的现金流分析。这包括资金需求的合理预测、特种变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240"/>
      <w:r>
        <w:rPr>
          <w:rFonts w:ascii="仿宋" w:eastAsia="仿宋" w:hAnsi="仿宋" w:cs="仿宋" w:hint="eastAsia"/>
          <w:sz w:val="28"/>
          <w:lang w:eastAsia="zh-CN"/>
        </w:rPr>
        <w:t>三、特种变压器项目可持续发展</w:t>
      </w:r>
      <w:bookmarkEnd w:id="8"/>
    </w:p>
    <w:p>
      <w:pPr>
        <w:pStyle w:val="Heading2"/>
        <w:rPr>
          <w:rFonts w:ascii="仿宋" w:eastAsia="仿宋" w:hAnsi="仿宋" w:cs="仿宋" w:hint="eastAsia"/>
          <w:lang w:eastAsia="zh-CN"/>
        </w:rPr>
      </w:pPr>
      <w:bookmarkStart w:id="9" w:name="_Toc2732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变压器项目中，特种变压器项目团队着眼于未来，明确了可持续发展的战略方向。制定的具体可持续发展目标包括降低资源使用、采用环保技术、最大化社会效益等。这一步骤不仅有助于特种变压器项目在环保和社会责任方面达到最高标准，也为未来提供了明确的指引，确保特种变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可持续实践的融入特种变压器项目管理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变压器项目管理周期。从特种变压器项目规划开始，特种变压器项目团队就考虑了环境和社会的因素。在执行阶段，特种变压器项目团队积极推动绿色技术的应用，优化资源利用。此外，关注员工的社会责任，通过培训和沟通活动提高员工对可持续发展的认知，使他们能够在日常工作中践行可持续实践。这些举措不仅为特种变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843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扎根于特种变压器项目的可持续发展理念，我们深信环保与社会责任是特种变压器项目成功的关键支柱。在特种变压器项目的每一步，我们都致力于通过创新和实践，履行对环境和社会的坚定责任。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特种变压器项目团队通过引入先进的环保技术、建立高效的废物处理系统以及推动能源节约措施，积极履行环保责任。定期的环保监测和评估确保特种变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不仅致力于自身可持续发展，还注重对社会的回馈。通过支持社区特种变压器项目、参与慈善事业、提供培训机会等方式，特种变压器项目积极履行社会责任。与当地社区建立积极互动，关注员工的工作与生活平衡，以及员工的身心健康，是特种变压器项目在社会责任层面的关键举措。这样的实践不仅增强了特种变压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62"/>
      <w:r>
        <w:rPr>
          <w:rFonts w:ascii="仿宋" w:eastAsia="仿宋" w:hAnsi="仿宋" w:cs="仿宋" w:hint="eastAsia"/>
          <w:sz w:val="28"/>
          <w:lang w:eastAsia="zh-CN"/>
        </w:rPr>
        <w:t>四、特种变压器项目危机管理</w:t>
      </w:r>
      <w:bookmarkEnd w:id="11"/>
    </w:p>
    <w:p>
      <w:pPr>
        <w:pStyle w:val="Heading2"/>
        <w:rPr>
          <w:rFonts w:ascii="仿宋" w:eastAsia="仿宋" w:hAnsi="仿宋" w:cs="仿宋" w:hint="eastAsia"/>
          <w:lang w:eastAsia="zh-CN"/>
        </w:rPr>
      </w:pPr>
      <w:bookmarkStart w:id="12" w:name="_Toc1771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变压器项目危机管理中，危机预警与识别是确保特种变压器项目稳健运行的核心步骤。通过建立全面的监测机制，特种变压器项目团队旨在及时发现和理解潜在的风险和危机因素，以便采取及时的预防和应对措施，确保特种变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首先，通过深入的风险评估，特种变压器项目团队全面分析了整个特种变压器项目和各个阶段可能存在的威胁。这包括准确评估每个潜在风险的发生概率和可能影响的程度，为后续危机预警提供了有力支持。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变压器项目团队着重于明确定义特种变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变压器项目进展的持续监控，团队能够及时发现潜在问题并作出迅速反应。特种变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在这一阶段，团队的专业素养和反应速度将发挥至关重要的作用，以确保潜在危机能够在初期得到有效的处理，最大程度地减轻负面影响。通过危机预警与识别，特种变压器项目得以更有序、可控地推进。</w:t>
      </w:r>
    </w:p>
    <w:p>
      <w:pPr>
        <w:pStyle w:val="Heading2"/>
        <w:ind w:firstLine="560" w:firstLineChars="200"/>
        <w:rPr>
          <w:rFonts w:ascii="仿宋" w:eastAsia="仿宋" w:hAnsi="仿宋" w:cs="仿宋" w:hint="eastAsia"/>
          <w:sz w:val="28"/>
          <w:lang w:eastAsia="zh-CN"/>
        </w:rPr>
      </w:pPr>
      <w:bookmarkStart w:id="13" w:name="_Toc216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在危机发生时，特种变压器项目团队立即行动，成立了应急小组。该小组的任务是迅速制定并实施紧急应对措施，以最小化潜在损失。以下是采取的主要措施：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暂停特种变压器项目进度：为遏制危机蔓延，特种变压器项目暂时停止进行，以便全面评估当前状况。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资源重新分配：重新评估特种变压器项目资源的分配，确保最大限度地减小损失。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实时沟通：与关键利益相关者建立实时沟通机制，向他们传递特种变压器项目危机的实际状况，保障特种变压器项目核心利益。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在紧急应对的同时，特种变压器项目团队强调了团队协作和有效沟通的重要性。以下是团队协作的关键举措：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信息共享机制：建立了信息共享平台，确保团队成员能够及时获取特种变压器项目危机的实时信息。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领导者沟通：特种变压器项目领导者通过定期会议和即时沟通工具，指导团队应对危机，保持团队稳定运行。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随着危机得到初步控制，特种变压器项目团队转向制定恢复计划，以确保特种变压器项目能够从中迅速恢复。主要恢复计划包括：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修复受损的进度计划：重新评估特种变压器项目进度，制定修复计划，确保特种变压器项目尽快回归正常进程。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重新调整资源分配：优化资源分配，确保特种变压器项目在有限资源下高效运转。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风险管理机制加强：对特种变压器项目风险进行全面评估，制定更强化的风险管理策略，以预防未来可能的危机。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1787"/>
      <w:r>
        <w:rPr>
          <w:rFonts w:ascii="仿宋" w:eastAsia="仿宋" w:hAnsi="仿宋" w:cs="仿宋" w:hint="eastAsia"/>
          <w:sz w:val="28"/>
          <w:lang w:eastAsia="zh-CN"/>
        </w:rPr>
        <w:t>五、特种变压器项目绩效评估</w:t>
      </w:r>
      <w:bookmarkEnd w:id="14"/>
    </w:p>
    <w:p>
      <w:pPr>
        <w:pStyle w:val="Heading2"/>
        <w:rPr>
          <w:rFonts w:ascii="仿宋" w:eastAsia="仿宋" w:hAnsi="仿宋" w:cs="仿宋" w:hint="eastAsia"/>
          <w:lang w:eastAsia="zh-CN"/>
        </w:rPr>
      </w:pPr>
      <w:bookmarkStart w:id="15" w:name="_Toc141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变压器项目中，我们设计了一套全面的绩效评估指标，以确保特种变压器项目的可控和成功交付。这些指标跨足特种变压器项目目标、成本、进度和质量等多个维度，为我们提供了全面洞察特种变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目标达成率是我们关注的首要指标。我们设定了明确的目标，并通过定期监测和评估，迅速发现并应对潜在的目标偏差。这为特种变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成本绩效是另一个核心关注点。通过实际成本与预算成本的对比分析，我们深入了解成本差异的原因，及时调整资源分配，保持特种变压器项目在经济效益方面的合理水平。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进度作为关键的绩效指标之一，得到了精心的关注。我们制定了详细的特种变压器项目进度计划，并设立了进度符合度指标，确保实际进度与计划进度保持一致。这使我们能够快速发现和解决潜在的进度问题，保持特种变压器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特种变压器项目绩效的不可或缺的一环。我们引入了一系列的质量标准和客户满意度指标，以确保特种变压器项目交付的成果在质量上达到或超越预期水平。通过持续监测这些指标，我们努力提升特种变压器项目整体质量水平，为特种变压器项目的成功交付提供有力保障。通过这些科学且全面的绩效评估，我们能够更好地引导特种变压器项目的持续改进，确保特种变压器项目目标的顺利达成。</w:t>
      </w:r>
    </w:p>
    <w:p>
      <w:pPr>
        <w:pStyle w:val="Heading2"/>
        <w:ind w:firstLine="560" w:firstLineChars="200"/>
        <w:rPr>
          <w:rFonts w:ascii="仿宋" w:eastAsia="仿宋" w:hAnsi="仿宋" w:cs="仿宋" w:hint="eastAsia"/>
          <w:sz w:val="28"/>
          <w:lang w:eastAsia="zh-CN"/>
        </w:rPr>
      </w:pPr>
      <w:bookmarkStart w:id="16" w:name="_Toc2242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绩效评估是特种变压器项目中的关键环节，为确保特种变压器项目达到预期目标，我们采用了多层次、多维度的绩效评估方法。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变压器项目的战略目标对齐，确保每个决策和行动都与特种变压器项目整体目标保持一致。团队会定期召开战略对齐会议，审视当前工作与特种变压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变压器项目进度、质量、成本和风险等方面。这些指标通过数据收集和分析，为特种变压器项目管理团队提供了客观的评估依据。例如，我们通过特种变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绩效评估不仅仅停留在特种变压器项目内部，还考虑了特种变压器项目对外部环境的影响。我们定期进行干系人满意度调查，以了解各利益相关方对特种变压器项目的期望和满意度，并及时做出调整。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这种多层次、多角度的绩效评估方法，使得我们能够全面了解特种变压器项目的运行状态，及时做出调整，确保特种变压器项目在不断变化的环境中保持稳健前行。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183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为了确保特种变压器项目的有效管理和不断优化，我们采用了精心设计的绩效评估周期。这个周期旨在实现灵活、实时和全面的评估，以适应特种变压器项目执行中的各种挑战。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变压器项目的不同需求，分为短期、中期和长期。短期评估关注每个迭代或工作周期，以及时发现和解决当前任务中的问题。中期评估涵盖几个迭代，深入了解整体特种变压器项目的趋势和性能。长期评估则着眼于整个特种变压器项目阶段，确保特种变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变压器项目管理工具和协作平台，团队成员能够随时更新和分享特种变压器项目数据。这种实时性的反馈机制使我们能够及时察觉潜在问题，快速调整，保持特种变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特种变压器项目的决策制定密不可分。每个周期的特种变压器项目回顾会议成为集体总结经验、识别问题深层次原因并找到创新解决方案的平台。这种定期的反思与调整机制使特种变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2400"/>
      <w:r>
        <w:rPr>
          <w:rFonts w:ascii="仿宋" w:eastAsia="仿宋" w:hAnsi="仿宋" w:cs="仿宋" w:hint="eastAsia"/>
          <w:sz w:val="28"/>
          <w:lang w:eastAsia="zh-CN"/>
        </w:rPr>
        <w:t>六、特种变压器项目土建工程</w:t>
      </w:r>
      <w:bookmarkEnd w:id="18"/>
    </w:p>
    <w:p>
      <w:pPr>
        <w:pStyle w:val="Heading2"/>
        <w:rPr>
          <w:rFonts w:ascii="仿宋" w:eastAsia="仿宋" w:hAnsi="仿宋" w:cs="仿宋" w:hint="eastAsia"/>
          <w:lang w:eastAsia="zh-CN"/>
        </w:rPr>
      </w:pPr>
      <w:bookmarkStart w:id="19" w:name="_Toc2143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在特种变压器项目的建筑工程设计中，我们将秉承一系列重要的设计原则，以确保特种变压器项目建筑在功能、美观、可持续性等方面达到最佳效果。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首要原则是确保建筑的功能性得到最大化的发挥。我们将充分理解特种变压器项目的实际需求，合理布局各个功能区域，保证建筑在满足业务需求的同时，提供高效的工作环境。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在建筑设计中，我们将综合考虑建设和运营成本。通过精细的经济效益分析，确保设计方案在高效利用资源的同时，对特种变压器项目的长期盈利能力有积极的贡献。</w:t>
      </w:r>
    </w:p>
    <w:p>
      <w:pPr>
        <w:pStyle w:val="Heading2"/>
        <w:ind w:firstLine="560" w:firstLineChars="200"/>
        <w:rPr>
          <w:rFonts w:ascii="仿宋" w:eastAsia="仿宋" w:hAnsi="仿宋" w:cs="仿宋" w:hint="eastAsia"/>
          <w:sz w:val="28"/>
          <w:lang w:eastAsia="zh-CN"/>
        </w:rPr>
      </w:pPr>
      <w:bookmarkStart w:id="20" w:name="_Toc1454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变压器项目的土建工程设计中，我们将精准设定设计年限，结合特种变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变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2514"/>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变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变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https://d.book118.com/066001113045010031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73638"/>
    <w:rsid w:val="069736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00111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2024-01-01T14:49:00Z</dcterms:created>
  <dcterms:modified xsi:type="dcterms:W3CDTF">2024-01-01T14:49:42Z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229DB0B0E4B043888A5FF585BE9CD8EB_11</vt:lpwstr>
  </property>
  <property fmtid="{D5CDD505-2E9C-101B-9397-08002B2CF9AE}" pid="3" name="KSOProductBuildVer">
    <vt:lpwstr>2052-12.1.0.16120</vt:lpwstr>
  </property>
</Properties>
</file>