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rPr>
          <w:rFonts w:ascii="宋体" w:hAnsi="宋体" w:cs="宋体" w:hint="eastAsia"/>
          <w:b/>
          <w:bCs w:val="0"/>
          <w:color w:val="0000FF"/>
          <w:sz w:val="30"/>
          <w:szCs w:val="30"/>
        </w:rPr>
      </w:pPr>
      <w:r>
        <w:rPr>
          <w:rFonts w:ascii="宋体" w:eastAsia="宋体" w:hAnsi="宋体" w:cs="宋体" w:hint="eastAsia"/>
          <w:b/>
          <w:bCs w:val="0"/>
          <w:color w:val="0000FF"/>
          <w:sz w:val="30"/>
          <w:szCs w:val="30"/>
        </w:rPr>
        <w:drawing>
          <wp:anchor simplePos="0" relativeHeight="251658240" behindDoc="0" locked="0" layoutInCell="1" allowOverlap="1">
            <wp:simplePos x="0" y="0"/>
            <wp:positionH relativeFrom="page">
              <wp:posOffset>11049000</wp:posOffset>
            </wp:positionH>
            <wp:positionV relativeFrom="topMargin">
              <wp:posOffset>10185400</wp:posOffset>
            </wp:positionV>
            <wp:extent cx="368300" cy="368300"/>
            <wp:wrapNone/>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4"/>
                    <a:stretch>
                      <a:fillRect/>
                    </a:stretch>
                  </pic:blipFill>
                  <pic:spPr>
                    <a:xfrm>
                      <a:off x="0" y="0"/>
                      <a:ext cx="368300" cy="368300"/>
                    </a:xfrm>
                    <a:prstGeom prst="rect">
                      <a:avLst/>
                    </a:prstGeom>
                  </pic:spPr>
                </pic:pic>
              </a:graphicData>
            </a:graphic>
          </wp:anchor>
        </w:drawing>
      </w:r>
      <w:r>
        <w:rPr>
          <w:rFonts w:ascii="宋体" w:eastAsia="宋体" w:hAnsi="宋体" w:cs="宋体" w:hint="eastAsia"/>
          <w:b/>
          <w:bCs w:val="0"/>
          <w:color w:val="0000FF"/>
          <w:sz w:val="30"/>
          <w:szCs w:val="30"/>
        </w:rPr>
        <w:t>浙江省部分地区2023-2024学年高一上学期期末考试汇编：</w:t>
      </w:r>
    </w:p>
    <w:p>
      <w:pPr>
        <w:jc w:val="center"/>
        <w:rPr>
          <w:rFonts w:ascii="宋体" w:hAnsi="宋体" w:cs="宋体" w:hint="eastAsia"/>
          <w:b/>
          <w:bCs w:val="0"/>
          <w:color w:val="0000FF"/>
          <w:sz w:val="30"/>
          <w:szCs w:val="30"/>
        </w:rPr>
      </w:pPr>
      <w:r>
        <w:rPr>
          <w:rFonts w:ascii="宋体" w:hAnsi="宋体" w:cs="宋体" w:hint="eastAsia"/>
          <w:b/>
          <w:bCs w:val="0"/>
          <w:color w:val="0000FF"/>
          <w:sz w:val="30"/>
          <w:szCs w:val="30"/>
          <w:lang w:val="en-US" w:eastAsia="zh-CN"/>
        </w:rPr>
        <w:t>文言文</w:t>
      </w:r>
    </w:p>
    <w:p>
      <w:pPr>
        <w:jc w:val="both"/>
        <w:rPr>
          <w:rFonts w:hint="eastAsia"/>
          <w:b/>
          <w:bCs/>
          <w:color w:val="0000FF"/>
          <w:sz w:val="30"/>
          <w:szCs w:val="30"/>
        </w:rPr>
      </w:pPr>
      <w:r>
        <w:rPr>
          <w:rFonts w:ascii="宋体" w:eastAsia="宋体" w:hAnsi="宋体" w:cs="宋体" w:hint="eastAsia"/>
          <w:b/>
          <w:bCs w:val="0"/>
          <w:color w:val="0000FF"/>
          <w:sz w:val="21"/>
          <w:szCs w:val="21"/>
        </w:rPr>
        <w:t>浙江省金华十校2023-2024学年高一上学期期末调研考试语文试题</w:t>
      </w:r>
    </w:p>
    <w:p>
      <w:pPr>
        <w:spacing w:line="360" w:lineRule="auto"/>
        <w:ind w:firstLine="420"/>
        <w:jc w:val="left"/>
        <w:textAlignment w:val="center"/>
        <w:rPr>
          <w:color w:val="000000"/>
        </w:rPr>
      </w:pPr>
      <w:r>
        <w:rPr>
          <w:rFonts w:ascii="宋体" w:eastAsia="宋体" w:hAnsi="宋体" w:cs="宋体"/>
          <w:color w:val="000000"/>
        </w:rPr>
        <w:t>阅读下面的文言文，完成下面小题。</w:t>
      </w:r>
    </w:p>
    <w:p>
      <w:pPr>
        <w:spacing w:line="360" w:lineRule="auto"/>
        <w:ind w:firstLine="420"/>
        <w:jc w:val="left"/>
        <w:textAlignment w:val="center"/>
        <w:rPr>
          <w:color w:val="000000"/>
        </w:rPr>
      </w:pPr>
      <w:r>
        <w:rPr>
          <w:rFonts w:ascii="楷体" w:eastAsia="楷体" w:hAnsi="楷体" w:cs="楷体"/>
          <w:color w:val="000000"/>
        </w:rPr>
        <w:t>材料一：</w:t>
      </w:r>
    </w:p>
    <w:p>
      <w:pPr>
        <w:spacing w:line="360" w:lineRule="auto"/>
        <w:ind w:firstLine="420"/>
        <w:jc w:val="left"/>
        <w:textAlignment w:val="center"/>
        <w:rPr>
          <w:color w:val="000000"/>
        </w:rPr>
      </w:pPr>
      <w:r>
        <w:rPr>
          <w:rFonts w:ascii="楷体" w:eastAsia="楷体" w:hAnsi="楷体" w:cs="楷体"/>
          <w:color w:val="000000"/>
        </w:rPr>
        <w:t>孔子没而大道</w:t>
      </w:r>
      <w:r>
        <w:rPr>
          <w:rFonts w:ascii="楷体" w:eastAsia="楷体" w:hAnsi="楷体" w:cs="楷体"/>
          <w:color w:val="000000"/>
          <w:em w:val="dot"/>
        </w:rPr>
        <w:t>微</w:t>
      </w:r>
      <w:r>
        <w:rPr>
          <w:rFonts w:ascii="楷体" w:eastAsia="楷体" w:hAnsi="楷体" w:cs="楷体"/>
          <w:color w:val="000000"/>
        </w:rPr>
        <w:t>，汉儒承秦灭学之后，始立专门，各抱一经，师弟传受，侪偶怨怒嫉妬，不相通晓，其于圣人之道，犹筑墙垣而塞门巷也。</w:t>
      </w:r>
      <w:r>
        <w:rPr>
          <w:rFonts w:ascii="楷体" w:eastAsia="楷体" w:hAnsi="楷体" w:cs="楷体"/>
          <w:color w:val="000000"/>
          <w:u w:val="single"/>
        </w:rPr>
        <w:t>久之，通儒渐出，贯穿群经，左右证明，择其长说。</w:t>
      </w:r>
      <w:r>
        <w:rPr>
          <w:rFonts w:ascii="楷体" w:eastAsia="楷体" w:hAnsi="楷体" w:cs="楷体"/>
          <w:color w:val="000000"/>
          <w:u w:val="wave"/>
        </w:rPr>
        <w:t>及其敝也杂之以谶纬乱之以怪僻猥碎世又讥之。</w:t>
      </w:r>
      <w:r>
        <w:rPr>
          <w:rFonts w:ascii="楷体" w:eastAsia="楷体" w:hAnsi="楷体" w:cs="楷体"/>
          <w:color w:val="000000"/>
        </w:rPr>
        <w:t>盖魏晋之间，空虚之谈兴，以清言为高，以章句为尘垢，放诞颓坏，迄亡天下。然世犹或爱其说辞，不忍废也。自是南北乖分，学术异尚，五百余年。唐一天下，兼采南北之长，定为义疏，明示统贯，而所取或是或非，未有</w:t>
      </w:r>
      <w:r>
        <w:rPr>
          <w:rFonts w:ascii="楷体" w:eastAsia="楷体" w:hAnsi="楷体" w:cs="楷体"/>
          <w:color w:val="000000"/>
          <w:em w:val="dot"/>
        </w:rPr>
        <w:t>折衷</w:t>
      </w:r>
      <w:r>
        <w:rPr>
          <w:rFonts w:ascii="楷体" w:eastAsia="楷体" w:hAnsi="楷体" w:cs="楷体"/>
          <w:color w:val="000000"/>
        </w:rPr>
        <w:t>。宋之时，真儒乃得圣人之旨，群经略有定说，元明守之，著为功令。当明佚君乱政屡作，士大夫维持纲纪，明守节义，使明久而后亡，其宋儒论学之效哉！</w:t>
      </w:r>
    </w:p>
    <w:p>
      <w:pPr>
        <w:spacing w:line="360" w:lineRule="auto"/>
        <w:ind w:firstLine="420"/>
        <w:jc w:val="right"/>
        <w:textAlignment w:val="center"/>
        <w:rPr>
          <w:color w:val="000000"/>
        </w:rPr>
      </w:pPr>
      <w:r>
        <w:rPr>
          <w:rFonts w:ascii="楷体" w:eastAsia="楷体" w:hAnsi="楷体" w:cs="楷体"/>
          <w:color w:val="000000"/>
        </w:rPr>
        <w:t>（选自姚鼐《赠钱献之序》）</w:t>
      </w:r>
    </w:p>
    <w:p>
      <w:pPr>
        <w:spacing w:line="360" w:lineRule="auto"/>
        <w:ind w:firstLine="420"/>
        <w:jc w:val="left"/>
        <w:textAlignment w:val="center"/>
        <w:rPr>
          <w:color w:val="000000"/>
        </w:rPr>
      </w:pPr>
      <w:r>
        <w:rPr>
          <w:rFonts w:ascii="楷体" w:eastAsia="楷体" w:hAnsi="楷体" w:cs="楷体"/>
          <w:color w:val="000000"/>
        </w:rPr>
        <w:t>材料二：</w:t>
      </w:r>
    </w:p>
    <w:p>
      <w:pPr>
        <w:spacing w:line="360" w:lineRule="auto"/>
        <w:ind w:firstLine="420"/>
        <w:jc w:val="left"/>
        <w:textAlignment w:val="center"/>
        <w:rPr>
          <w:color w:val="000000"/>
        </w:rPr>
      </w:pPr>
      <w:r>
        <w:rPr>
          <w:rFonts w:ascii="楷体" w:eastAsia="楷体" w:hAnsi="楷体" w:cs="楷体"/>
          <w:color w:val="000000"/>
        </w:rPr>
        <w:t>余以乾隆三十九年十二月，自京师乘风雪，历齐河、长清，穿泰山西北谷，越长城之限，至</w:t>
      </w:r>
      <w:r>
        <w:rPr>
          <w:rFonts w:ascii="楷体" w:eastAsia="楷体" w:hAnsi="楷体" w:cs="楷体"/>
          <w:color w:val="000000"/>
          <w:em w:val="dot"/>
        </w:rPr>
        <w:t>于</w:t>
      </w:r>
      <w:r>
        <w:rPr>
          <w:rFonts w:ascii="楷体" w:eastAsia="楷体" w:hAnsi="楷体" w:cs="楷体"/>
          <w:color w:val="000000"/>
        </w:rPr>
        <w:t>秦安。是月丁未，与知府朱孝纯子颍由南麓登。四十五里，道皆砌石为磴，其级七千有余。泰山正南面有三谷。中谷绕泰安城下，郦道元所谓环水也。余始循以入，道少半，越中岭，复循西谷，遂至其巅。古时登山，循东谷入，道有天门。东谷者，古谓之天门溪水，余所不至也。今所经中岭及山巅，崖限当道者，世皆谓之天门云。道中迷雾冰滑，磴几不可登。</w:t>
      </w:r>
      <w:r>
        <w:rPr>
          <w:rFonts w:ascii="楷体" w:eastAsia="楷体" w:hAnsi="楷体" w:cs="楷体"/>
          <w:color w:val="000000"/>
          <w:u w:val="single"/>
        </w:rPr>
        <w:t>及既上，苍山负雪，明烛天南。</w:t>
      </w:r>
      <w:r>
        <w:rPr>
          <w:rFonts w:ascii="楷体" w:eastAsia="楷体" w:hAnsi="楷体" w:cs="楷体"/>
          <w:color w:val="000000"/>
        </w:rPr>
        <w:t>望晚日照城郭，汶水、徂徕如画，而半山居雾若带然。</w:t>
      </w:r>
    </w:p>
    <w:p>
      <w:pPr>
        <w:spacing w:line="360" w:lineRule="auto"/>
        <w:ind w:firstLine="420"/>
        <w:jc w:val="left"/>
        <w:textAlignment w:val="center"/>
        <w:rPr>
          <w:color w:val="000000"/>
        </w:rPr>
      </w:pPr>
      <w:r>
        <w:rPr>
          <w:rFonts w:ascii="楷体" w:eastAsia="楷体" w:hAnsi="楷体" w:cs="楷体"/>
          <w:color w:val="000000"/>
        </w:rPr>
        <w:t>戊申晦</w:t>
      </w:r>
      <w:r>
        <w:rPr>
          <w:rFonts w:ascii="楷体" w:eastAsia="楷体" w:hAnsi="楷体" w:cs="楷体"/>
          <w:color w:val="000000"/>
          <w:em w:val="dot"/>
        </w:rPr>
        <w:t>五鼓</w:t>
      </w:r>
      <w:r>
        <w:rPr>
          <w:rFonts w:ascii="楷体" w:eastAsia="楷体" w:hAnsi="楷体" w:cs="楷体"/>
          <w:color w:val="000000"/>
        </w:rPr>
        <w:t>，与子颍坐日观亭，待日出。大风扬积雪击面。亭东自足下皆云漫。稍见云中白若樗蒲数十立者，山也。极天云一线异色，须臾成五采。日上，正赤如丹，下有红光动摇承之。或曰，此东海也。回视日观以西峰，或得日或否，绛皓驳色，而皆若偻。</w:t>
      </w:r>
    </w:p>
    <w:p>
      <w:pPr>
        <w:spacing w:line="360" w:lineRule="auto"/>
        <w:ind w:firstLine="420"/>
        <w:jc w:val="right"/>
        <w:textAlignment w:val="center"/>
        <w:rPr>
          <w:color w:val="000000"/>
        </w:rPr>
      </w:pPr>
      <w:r>
        <w:rPr>
          <w:rFonts w:ascii="楷体" w:eastAsia="楷体" w:hAnsi="楷体" w:cs="楷体"/>
          <w:color w:val="000000"/>
        </w:rPr>
        <w:t>（选自姚鼐《登泰山记》）</w:t>
      </w:r>
    </w:p>
    <w:p>
      <w:pPr>
        <w:spacing w:line="360" w:lineRule="auto"/>
        <w:jc w:val="left"/>
        <w:textAlignment w:val="center"/>
        <w:rPr>
          <w:color w:val="000000"/>
        </w:rPr>
      </w:pPr>
      <w:r>
        <w:rPr>
          <w:color w:val="000000"/>
        </w:rPr>
        <w:t xml:space="preserve">10. </w:t>
      </w:r>
      <w:r>
        <w:rPr>
          <w:rFonts w:ascii="宋体" w:eastAsia="宋体" w:hAnsi="宋体" w:cs="宋体"/>
          <w:color w:val="000000"/>
        </w:rPr>
        <w:t>材料中画波浪线的部分有三处需要断句，请用铅笔将答题卡上相应位置的答案标号涂黑。</w:t>
      </w:r>
    </w:p>
    <w:p>
      <w:pPr>
        <w:spacing w:line="360" w:lineRule="auto"/>
        <w:jc w:val="left"/>
        <w:textAlignment w:val="center"/>
        <w:rPr>
          <w:color w:val="000000"/>
        </w:rPr>
      </w:pPr>
      <w:r>
        <w:rPr>
          <w:rFonts w:ascii="宋体" w:eastAsia="宋体" w:hAnsi="宋体" w:cs="宋体"/>
          <w:color w:val="000000"/>
        </w:rPr>
        <w:t>及其A敝也B杂之C以谶纬D乱之E以怪僻F猥碎G世H又讥之</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下列对材料中加点的词语及相关内容的解说，不正确的一项是（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微，指衰败，与《梦游天姥吟留别》中“烟涛微茫信难求”的“微”词义不同。</w:t>
      </w:r>
    </w:p>
    <w:p>
      <w:pPr>
        <w:spacing w:line="360" w:lineRule="auto"/>
        <w:jc w:val="left"/>
        <w:textAlignment w:val="center"/>
        <w:rPr>
          <w:color w:val="000000"/>
        </w:rPr>
        <w:sectPr>
          <w:headerReference w:type="default" r:id="rId5"/>
          <w:footerReference w:type="default" r:id="rId6"/>
          <w:type w:val="nextPage"/>
          <w:pgSz w:w="11906" w:h="16838"/>
          <w:pgMar w:top="1440" w:right="1800" w:bottom="1440" w:left="1800" w:header="851" w:footer="992" w:gutter="0"/>
          <w:cols w:space="708"/>
          <w:docGrid w:type="lines" w:linePitch="312" w:charSpace="0"/>
        </w:sectPr>
      </w:pPr>
      <w:r>
        <w:rPr>
          <w:color w:val="000000"/>
        </w:rPr>
        <w:t xml:space="preserve">B. </w:t>
      </w:r>
      <w:r>
        <w:rPr>
          <w:rFonts w:ascii="宋体" w:eastAsia="宋体" w:hAnsi="宋体" w:cs="宋体"/>
          <w:color w:val="000000"/>
        </w:rPr>
        <w:t>折衷，指取正，作为判断事物</w:t>
      </w:r>
      <w:r>
        <w:rPr>
          <w:rFonts w:ascii="宋体" w:eastAsia="宋体" w:hAnsi="宋体" w:cs="宋体"/>
          <w:color w:val="000000"/>
          <w:positio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05" o:spid="_x0000_i1025" type="#_x0000_t75" style="width:10.5pt;height:13.99pt" o:preferrelative="t" filled="f" stroked="f">
            <v:fill o:detectmouseclick="t"/>
            <v:imagedata r:id="rId7" o:title=""/>
            <v:path o:extrusionok="f"/>
            <o:lock v:ext="edit" aspectratio="t"/>
          </v:shape>
        </w:pict>
      </w:r>
      <w:r>
        <w:rPr>
          <w:rFonts w:ascii="宋体" w:eastAsia="宋体" w:hAnsi="宋体" w:cs="宋体"/>
          <w:color w:val="000000"/>
        </w:rPr>
        <w:t>准则，也可为调节使之适中，此处为前者义。</w:t>
      </w:r>
    </w:p>
    <w:p>
      <w:pPr>
        <w:spacing w:line="360" w:lineRule="auto"/>
        <w:jc w:val="left"/>
        <w:textAlignment w:val="center"/>
        <w:rPr>
          <w:color w:val="000000"/>
        </w:rPr>
      </w:pPr>
      <w:r>
        <w:rPr>
          <w:color w:val="000000"/>
        </w:rPr>
        <w:t xml:space="preserve">C. </w:t>
      </w:r>
      <w:r>
        <w:rPr>
          <w:rFonts w:ascii="宋体" w:eastAsia="宋体" w:hAnsi="宋体" w:cs="宋体"/>
          <w:color w:val="000000"/>
        </w:rPr>
        <w:t>“至于泰安”中的“于”与《赤壁赋》中“寄蜉蝣于天地”的“于”用法意义相同。</w:t>
      </w:r>
    </w:p>
    <w:p>
      <w:pPr>
        <w:spacing w:line="360" w:lineRule="auto"/>
        <w:jc w:val="left"/>
        <w:textAlignment w:val="center"/>
        <w:rPr>
          <w:color w:val="000000"/>
        </w:rPr>
      </w:pPr>
      <w:r>
        <w:rPr>
          <w:color w:val="000000"/>
        </w:rPr>
        <w:t xml:space="preserve">D. </w:t>
      </w:r>
      <w:r>
        <w:rPr>
          <w:rFonts w:ascii="宋体" w:eastAsia="宋体" w:hAnsi="宋体" w:cs="宋体"/>
          <w:color w:val="000000"/>
        </w:rPr>
        <w:t>五鼓，指五更。古时把夜晚分成五个时间段，首尾及三个节点用鼓打更报时。</w:t>
      </w:r>
    </w:p>
    <w:p>
      <w:pPr>
        <w:spacing w:line="360" w:lineRule="auto"/>
        <w:jc w:val="left"/>
        <w:textAlignment w:val="center"/>
        <w:rPr>
          <w:color w:val="000000"/>
        </w:rPr>
      </w:pPr>
      <w:r>
        <w:rPr>
          <w:color w:val="000000"/>
        </w:rPr>
        <w:t xml:space="preserve">12. </w:t>
      </w:r>
      <w:r>
        <w:rPr>
          <w:rFonts w:ascii="宋体" w:eastAsia="宋体" w:hAnsi="宋体" w:cs="宋体"/>
          <w:color w:val="000000"/>
        </w:rPr>
        <w:t>下列对材料有关内容的概述，不正确的一项是（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作者对汉代儒学并非绝对排斥的态度，但认为各家只研究一部经书，不肯互相交流理解，因而就像相互建筑了墙垣，无法贯通。</w:t>
      </w:r>
    </w:p>
    <w:p>
      <w:pPr>
        <w:spacing w:line="360" w:lineRule="auto"/>
        <w:jc w:val="left"/>
        <w:textAlignment w:val="center"/>
        <w:rPr>
          <w:color w:val="000000"/>
        </w:rPr>
      </w:pPr>
      <w:r>
        <w:rPr>
          <w:color w:val="000000"/>
        </w:rPr>
        <w:t xml:space="preserve">B. </w:t>
      </w:r>
      <w:r>
        <w:rPr>
          <w:rFonts w:ascii="宋体" w:eastAsia="宋体" w:hAnsi="宋体" w:cs="宋体"/>
          <w:color w:val="000000"/>
        </w:rPr>
        <w:t>宋代真儒领会了圣人的要旨，各种经书大致有了确定的解释，元代和明代在继承宋代儒学的基础之上，制定了求取功名的法令。</w:t>
      </w:r>
    </w:p>
    <w:p>
      <w:pPr>
        <w:spacing w:line="360" w:lineRule="auto"/>
        <w:jc w:val="left"/>
        <w:textAlignment w:val="center"/>
        <w:rPr>
          <w:color w:val="000000"/>
        </w:rPr>
      </w:pPr>
      <w:r>
        <w:rPr>
          <w:color w:val="000000"/>
        </w:rPr>
        <w:t xml:space="preserve">C. </w:t>
      </w:r>
      <w:r>
        <w:rPr>
          <w:rFonts w:ascii="宋体" w:eastAsia="宋体" w:hAnsi="宋体" w:cs="宋体"/>
          <w:color w:val="000000"/>
        </w:rPr>
        <w:t>材料二中“苍山负雪”把山变被动为主动，像巨人一样富有神韵；“明烛天南”描绘出初升日光直射到南面天空的壮观景象。</w:t>
      </w:r>
    </w:p>
    <w:p>
      <w:pPr>
        <w:spacing w:line="360" w:lineRule="auto"/>
        <w:jc w:val="left"/>
        <w:textAlignment w:val="center"/>
        <w:rPr>
          <w:color w:val="000000"/>
        </w:rPr>
      </w:pPr>
      <w:r>
        <w:rPr>
          <w:color w:val="000000"/>
        </w:rPr>
        <w:t xml:space="preserve">D. </w:t>
      </w:r>
      <w:r>
        <w:rPr>
          <w:rFonts w:ascii="宋体" w:eastAsia="宋体" w:hAnsi="宋体" w:cs="宋体"/>
          <w:color w:val="000000"/>
        </w:rPr>
        <w:t>材料二中“大风扬积雪击面”与泰山道中“迷雾冰滑”照应，写出了气候环境严寒恶劣，姚鼐却依然与友人于日观亭等待日出。</w:t>
      </w:r>
    </w:p>
    <w:p>
      <w:pPr>
        <w:spacing w:line="360" w:lineRule="auto"/>
        <w:jc w:val="left"/>
        <w:textAlignment w:val="center"/>
        <w:rPr>
          <w:color w:val="000000"/>
        </w:rPr>
      </w:pPr>
      <w:r>
        <w:rPr>
          <w:color w:val="000000"/>
        </w:rPr>
        <w:t xml:space="preserve">13. </w:t>
      </w:r>
      <w:r>
        <w:rPr>
          <w:rFonts w:ascii="宋体" w:eastAsia="宋体" w:hAnsi="宋体" w:cs="宋体"/>
          <w:color w:val="000000"/>
        </w:rPr>
        <w:t>把材料中画横线的句子翻译成现代汉语。</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）久之，通儒渐出，贯穿群经，左右证明，择其长说。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）及既上，苍山负雪，明烛天南。</w:t>
      </w:r>
    </w:p>
    <w:p>
      <w:pPr>
        <w:spacing w:line="360" w:lineRule="auto"/>
        <w:jc w:val="left"/>
        <w:textAlignment w:val="center"/>
        <w:rPr>
          <w:rFonts w:ascii="宋体" w:hAnsi="宋体" w:cs="宋体" w:hint="eastAsia"/>
          <w:b/>
          <w:bCs w:val="0"/>
          <w:color w:val="0000FF"/>
          <w:szCs w:val="21"/>
        </w:rPr>
      </w:pPr>
      <w:r>
        <w:rPr>
          <w:color w:val="000000"/>
        </w:rPr>
        <w:t xml:space="preserve">14. </w:t>
      </w:r>
      <w:r>
        <w:rPr>
          <w:rFonts w:ascii="宋体" w:eastAsia="宋体" w:hAnsi="宋体" w:cs="宋体"/>
          <w:color w:val="000000"/>
        </w:rPr>
        <w:t>材料一体现了桐城派文人在“汉宋之争”中的基本态度，即坚定地尊宋。请概括姚鼐极力维护宋儒的原因。</w:t>
      </w:r>
    </w:p>
    <w:p>
      <w:pPr>
        <w:spacing w:line="360" w:lineRule="auto"/>
        <w:jc w:val="both"/>
        <w:rPr>
          <w:rFonts w:ascii="宋体" w:hAnsi="宋体" w:cs="宋体" w:hint="eastAsia"/>
          <w:b/>
          <w:color w:val="0000FF"/>
          <w:szCs w:val="21"/>
        </w:rPr>
      </w:pPr>
      <w:r>
        <w:rPr>
          <w:rFonts w:ascii="宋体" w:eastAsia="宋体" w:hAnsi="宋体" w:cs="宋体" w:hint="eastAsia"/>
          <w:b/>
          <w:color w:val="0000FF"/>
          <w:sz w:val="21"/>
          <w:szCs w:val="21"/>
        </w:rPr>
        <w:t>浙江省绍兴市柯桥区2023-2024学年高一上学期期末考试</w:t>
      </w:r>
    </w:p>
    <w:p>
      <w:pPr>
        <w:spacing w:line="360" w:lineRule="auto"/>
        <w:ind w:firstLine="420"/>
        <w:jc w:val="left"/>
        <w:textAlignment w:val="center"/>
        <w:rPr>
          <w:color w:val="000000"/>
        </w:rPr>
      </w:pPr>
      <w:r>
        <w:rPr>
          <w:rFonts w:ascii="宋体" w:eastAsia="宋体" w:hAnsi="宋体" w:cs="宋体"/>
          <w:color w:val="000000"/>
        </w:rPr>
        <w:t>阅读下面的文言文，完成下面小题。</w:t>
      </w:r>
    </w:p>
    <w:p>
      <w:pPr>
        <w:spacing w:line="360" w:lineRule="auto"/>
        <w:ind w:firstLine="420"/>
        <w:jc w:val="left"/>
        <w:textAlignment w:val="center"/>
        <w:rPr>
          <w:color w:val="000000"/>
        </w:rPr>
      </w:pPr>
      <w:r>
        <w:rPr>
          <w:rFonts w:ascii="楷体" w:eastAsia="楷体" w:hAnsi="楷体" w:cs="楷体"/>
          <w:color w:val="000000"/>
        </w:rPr>
        <w:t>材料一：</w:t>
      </w:r>
    </w:p>
    <w:p>
      <w:pPr>
        <w:spacing w:line="360" w:lineRule="auto"/>
        <w:ind w:firstLine="195"/>
        <w:jc w:val="center"/>
        <w:textAlignment w:val="center"/>
        <w:rPr>
          <w:color w:val="000000"/>
        </w:rPr>
      </w:pPr>
      <w:r>
        <w:rPr>
          <w:rFonts w:ascii="楷体" w:eastAsia="楷体" w:hAnsi="楷体" w:cs="楷体"/>
          <w:b/>
          <w:color w:val="000000"/>
        </w:rPr>
        <w:t>谏逐客书</w:t>
      </w:r>
      <w:r>
        <w:rPr>
          <w:rFonts w:ascii="楷体" w:eastAsia="楷体" w:hAnsi="楷体" w:cs="楷体"/>
          <w:color w:val="000000"/>
        </w:rPr>
        <w:t>（节选）</w:t>
      </w:r>
    </w:p>
    <w:p>
      <w:pPr>
        <w:spacing w:line="360" w:lineRule="auto"/>
        <w:ind w:firstLine="195"/>
        <w:jc w:val="center"/>
        <w:textAlignment w:val="center"/>
        <w:rPr>
          <w:color w:val="000000"/>
        </w:rPr>
      </w:pPr>
      <w:r>
        <w:rPr>
          <w:rFonts w:ascii="楷体" w:eastAsia="楷体" w:hAnsi="楷体" w:cs="楷体"/>
          <w:color w:val="000000"/>
        </w:rPr>
        <w:t>李斯</w:t>
      </w:r>
    </w:p>
    <w:p>
      <w:pPr>
        <w:spacing w:line="360" w:lineRule="auto"/>
        <w:ind w:firstLine="420"/>
        <w:jc w:val="left"/>
        <w:textAlignment w:val="center"/>
        <w:rPr>
          <w:color w:val="000000"/>
        </w:rPr>
      </w:pPr>
      <w:r>
        <w:rPr>
          <w:rFonts w:ascii="楷体" w:eastAsia="楷体" w:hAnsi="楷体" w:cs="楷体"/>
          <w:color w:val="000000"/>
        </w:rPr>
        <w:t>臣闻地广者粟多，国大者人众，兵强则士勇。是以太山不让土壤，故能成其大；</w:t>
      </w:r>
      <w:r>
        <w:rPr>
          <w:rFonts w:ascii="楷体" w:eastAsia="楷体" w:hAnsi="楷体" w:cs="楷体"/>
          <w:color w:val="000000"/>
          <w:u w:val="single"/>
        </w:rPr>
        <w:t>河海不择细流，故能就其深；王者不却众庶，故能明其德。</w:t>
      </w:r>
      <w:r>
        <w:rPr>
          <w:rFonts w:ascii="楷体" w:eastAsia="楷体" w:hAnsi="楷体" w:cs="楷体"/>
          <w:color w:val="000000"/>
        </w:rPr>
        <w:t>是以地无四方，民无异国，四时充美，鬼神降福，此</w:t>
      </w:r>
      <w:r>
        <w:rPr>
          <w:rFonts w:ascii="楷体" w:eastAsia="楷体" w:hAnsi="楷体" w:cs="楷体"/>
          <w:color w:val="000000"/>
          <w:em w:val="dot"/>
        </w:rPr>
        <w:t>五帝三王</w:t>
      </w:r>
      <w:r>
        <w:rPr>
          <w:rFonts w:ascii="楷体" w:eastAsia="楷体" w:hAnsi="楷体" w:cs="楷体"/>
          <w:color w:val="000000"/>
        </w:rPr>
        <w:t>之所以无敌也。今乃弃</w:t>
      </w:r>
      <w:r>
        <w:rPr>
          <w:rFonts w:ascii="楷体" w:eastAsia="楷体" w:hAnsi="楷体" w:cs="楷体"/>
          <w:color w:val="000000"/>
          <w:em w:val="dot"/>
        </w:rPr>
        <w:t>黔首</w:t>
      </w:r>
      <w:r>
        <w:rPr>
          <w:rFonts w:ascii="楷体" w:eastAsia="楷体" w:hAnsi="楷体" w:cs="楷体"/>
          <w:color w:val="000000"/>
        </w:rPr>
        <w:t>以资敌国，却宾客以业诸侯，使天下之士退而不敢西向，裹足不入秦，此所谓“藉寇兵而赍盗粮”者也。</w:t>
      </w:r>
    </w:p>
    <w:p>
      <w:pPr>
        <w:spacing w:line="360" w:lineRule="auto"/>
        <w:ind w:firstLine="420"/>
        <w:jc w:val="left"/>
        <w:textAlignment w:val="center"/>
        <w:rPr>
          <w:color w:val="000000"/>
        </w:rPr>
      </w:pPr>
      <w:r>
        <w:rPr>
          <w:rFonts w:ascii="楷体" w:eastAsia="楷体" w:hAnsi="楷体" w:cs="楷体"/>
          <w:color w:val="000000"/>
        </w:rPr>
        <w:t>夫物不产于秦，可宝者多；士不产于秦，而愿忠者众。今逐客以资敌国，损民以益仇，内自虚而外树怨于诸侯，求国无危，不可得也。</w:t>
      </w:r>
    </w:p>
    <w:p>
      <w:pPr>
        <w:spacing w:line="360" w:lineRule="auto"/>
        <w:ind w:firstLine="420"/>
        <w:jc w:val="left"/>
        <w:textAlignment w:val="center"/>
        <w:rPr>
          <w:color w:val="000000"/>
        </w:rPr>
      </w:pPr>
      <w:r>
        <w:rPr>
          <w:rFonts w:ascii="楷体" w:eastAsia="楷体" w:hAnsi="楷体" w:cs="楷体"/>
          <w:color w:val="000000"/>
        </w:rPr>
        <w:t>材料二：</w:t>
      </w:r>
    </w:p>
    <w:p>
      <w:pPr>
        <w:spacing w:line="360" w:lineRule="auto"/>
        <w:jc w:val="center"/>
        <w:textAlignment w:val="center"/>
        <w:rPr>
          <w:color w:val="000000"/>
        </w:rPr>
      </w:pPr>
      <w:r>
        <w:rPr>
          <w:rFonts w:ascii="楷体" w:eastAsia="楷体" w:hAnsi="楷体" w:cs="楷体"/>
          <w:b/>
          <w:color w:val="000000"/>
        </w:rPr>
        <w:t>范雎说秦王（节选）</w:t>
      </w:r>
    </w:p>
    <w:p>
      <w:pPr>
        <w:spacing w:line="360" w:lineRule="auto"/>
        <w:ind w:firstLine="420"/>
        <w:jc w:val="left"/>
        <w:textAlignment w:val="center"/>
        <w:rPr>
          <w:color w:val="000000"/>
        </w:rPr>
        <w:sectPr>
          <w:headerReference w:type="default" r:id="rId8"/>
          <w:footerReference w:type="default" r:id="rId9"/>
          <w:type w:val="nextPage"/>
          <w:pgSz w:w="11906" w:h="16838"/>
          <w:pgMar w:top="1440" w:right="1800" w:bottom="1440" w:left="1800" w:header="851" w:footer="992" w:gutter="0"/>
          <w:pgNumType w:start="2"/>
          <w:cols w:space="708"/>
          <w:titlePg w:val="0"/>
          <w:docGrid w:type="lines" w:linePitch="312" w:charSpace="0"/>
        </w:sectPr>
      </w:pPr>
      <w:r>
        <w:rPr>
          <w:rFonts w:ascii="楷体" w:eastAsia="楷体" w:hAnsi="楷体" w:cs="楷体"/>
          <w:color w:val="000000"/>
        </w:rPr>
        <w:t>秦王</w:t>
      </w:r>
      <w:r>
        <w:rPr>
          <w:rFonts w:ascii="楷体" w:eastAsia="楷体" w:hAnsi="楷体" w:cs="楷体"/>
          <w:color w:val="000000"/>
          <w:em w:val="dot"/>
        </w:rPr>
        <w:t>跽</w:t>
      </w:r>
      <w:r>
        <w:rPr>
          <w:rFonts w:ascii="楷体" w:eastAsia="楷体" w:hAnsi="楷体" w:cs="楷体"/>
          <w:color w:val="000000"/>
        </w:rPr>
        <w:t>曰：“先生不幸教寡人乎？”</w:t>
      </w:r>
    </w:p>
    <w:p>
      <w:pPr>
        <w:spacing w:line="360" w:lineRule="auto"/>
        <w:ind w:firstLine="420"/>
        <w:jc w:val="left"/>
        <w:textAlignment w:val="center"/>
        <w:rPr>
          <w:color w:val="000000"/>
        </w:rPr>
      </w:pPr>
      <w:r>
        <w:rPr>
          <w:rFonts w:ascii="楷体" w:eastAsia="楷体" w:hAnsi="楷体" w:cs="楷体"/>
          <w:color w:val="000000"/>
        </w:rPr>
        <w:t>范雎谢曰：“非敢然也。臣闻昔者吕尚之遇文王也，身为渔父而钓于渭阳之滨耳。若是者，交疏也。已一说而立为太师，载与俱归者，其言深也。故文王果收功于吕尚，卒擅天下而身立为帝王。即使文王疏吕望而弗与深言，是周无天子之德，而文、武无与成其王也。今臣，羇旅之臣也，交疏于王，而所愿陈者，皆匡君臣之事，处人</w:t>
      </w:r>
      <w:r>
        <w:rPr>
          <w:rFonts w:ascii="楷体" w:eastAsia="楷体" w:hAnsi="楷体" w:cs="楷体"/>
          <w:color w:val="000000"/>
          <w:em w:val="dot"/>
        </w:rPr>
        <w:t>骨肉</w:t>
      </w:r>
      <w:r>
        <w:rPr>
          <w:rFonts w:ascii="楷体" w:eastAsia="楷体" w:hAnsi="楷体" w:cs="楷体"/>
          <w:color w:val="000000"/>
        </w:rPr>
        <w:t>之间。愿以陈臣之陋忠，而未知王心也，所以王三问而不对者是也。</w:t>
      </w:r>
    </w:p>
    <w:p>
      <w:pPr>
        <w:spacing w:line="360" w:lineRule="auto"/>
        <w:ind w:firstLine="420"/>
        <w:jc w:val="left"/>
        <w:textAlignment w:val="center"/>
        <w:rPr>
          <w:color w:val="000000"/>
        </w:rPr>
      </w:pPr>
      <w:r>
        <w:rPr>
          <w:rFonts w:ascii="楷体" w:eastAsia="楷体" w:hAnsi="楷体" w:cs="楷体"/>
          <w:color w:val="000000"/>
          <w:u w:val="wave"/>
        </w:rPr>
        <w:t>“臣非有所畏而不敢言也知今日言之于前而明日伏诛于后然臣弗敢畏也。</w:t>
      </w:r>
      <w:r>
        <w:rPr>
          <w:rFonts w:ascii="楷体" w:eastAsia="楷体" w:hAnsi="楷体" w:cs="楷体"/>
          <w:color w:val="000000"/>
        </w:rPr>
        <w:t>大王信行臣之言，死不足以为臣患，亡不足以为臣忧，漆身而为厉，被发而为狂，不足以为臣耻。五帝之圣而死，三王之仁而死，五霸之贤而死，乌获之力而死，奔、育之勇而死。死者，人之所必不免。处必然之势，可以少有补于秦，此臣之所大愿也，臣何患乎？</w:t>
      </w:r>
    </w:p>
    <w:p>
      <w:pPr>
        <w:spacing w:line="360" w:lineRule="auto"/>
        <w:ind w:firstLine="420"/>
        <w:jc w:val="left"/>
        <w:textAlignment w:val="center"/>
        <w:rPr>
          <w:color w:val="000000"/>
        </w:rPr>
      </w:pPr>
      <w:r>
        <w:rPr>
          <w:rFonts w:ascii="楷体" w:eastAsia="楷体" w:hAnsi="楷体" w:cs="楷体"/>
          <w:color w:val="000000"/>
        </w:rPr>
        <w:t>“伍子胥橐载而出昭关，夜行而昼伏，至于蔆水，无以糊其口，膝行蒲伏，乞食于吴市，卒兴吴国，阖闾为霸。使臣得进谋如伍子胥，加之以幽囚不复见，是臣说之行也，臣何忧乎？箕子、接舆</w:t>
      </w:r>
      <w:r>
        <w:rPr>
          <w:rFonts w:ascii="楷体" w:eastAsia="楷体" w:hAnsi="楷体" w:cs="楷体"/>
          <w:color w:val="000000"/>
          <w:vertAlign w:val="superscript"/>
        </w:rPr>
        <w:t>①</w:t>
      </w:r>
      <w:r>
        <w:rPr>
          <w:rFonts w:ascii="楷体" w:eastAsia="楷体" w:hAnsi="楷体" w:cs="楷体"/>
          <w:color w:val="000000"/>
        </w:rPr>
        <w:t>，漆身而为厉，被发而为狂，无益于殷、楚。使臣得同行于箕子、接舆，可以补所贤之主，是臣之大荣也，臣又何耻乎？</w:t>
      </w:r>
    </w:p>
    <w:p>
      <w:pPr>
        <w:spacing w:line="360" w:lineRule="auto"/>
        <w:ind w:firstLine="420"/>
        <w:jc w:val="left"/>
        <w:textAlignment w:val="center"/>
        <w:rPr>
          <w:color w:val="000000"/>
        </w:rPr>
      </w:pPr>
      <w:r>
        <w:rPr>
          <w:rFonts w:ascii="楷体" w:eastAsia="楷体" w:hAnsi="楷体" w:cs="楷体"/>
          <w:color w:val="000000"/>
        </w:rPr>
        <w:t>“臣之所恐者，独恐臣死之后，</w:t>
      </w:r>
      <w:r>
        <w:rPr>
          <w:rFonts w:ascii="楷体" w:eastAsia="楷体" w:hAnsi="楷体" w:cs="楷体"/>
          <w:color w:val="000000"/>
          <w:u w:val="single"/>
        </w:rPr>
        <w:t>天下见臣尽忠而身蹶也，是以杜口裹足，莫肯即秦耳。</w:t>
      </w:r>
      <w:r>
        <w:rPr>
          <w:rFonts w:ascii="楷体" w:eastAsia="楷体" w:hAnsi="楷体" w:cs="楷体"/>
          <w:color w:val="000000"/>
        </w:rPr>
        <w:t>足下上畏太后</w:t>
      </w:r>
      <w:r>
        <w:rPr>
          <w:rFonts w:ascii="楷体" w:eastAsia="楷体" w:hAnsi="楷体" w:cs="楷体"/>
          <w:color w:val="000000"/>
          <w:vertAlign w:val="superscript"/>
        </w:rPr>
        <w:t>②</w:t>
      </w:r>
      <w:r>
        <w:rPr>
          <w:rFonts w:ascii="楷体" w:eastAsia="楷体" w:hAnsi="楷体" w:cs="楷体"/>
          <w:color w:val="000000"/>
        </w:rPr>
        <w:t>之严，下惑奸臣之态；居深宫之中，不离保傅之手，终身暗惑，无与照奸，大者宗庙灭覆，小者身以孤危，此臣之所恐耳！若夫穷辱之事，死亡之患，臣弗敢畏也。臣死而秦治，贤于生也。”</w:t>
      </w:r>
    </w:p>
    <w:p>
      <w:pPr>
        <w:spacing w:line="360" w:lineRule="auto"/>
        <w:ind w:firstLine="420"/>
        <w:jc w:val="right"/>
        <w:textAlignment w:val="center"/>
        <w:rPr>
          <w:color w:val="000000"/>
        </w:rPr>
      </w:pPr>
      <w:r>
        <w:rPr>
          <w:rFonts w:ascii="楷体" w:eastAsia="楷体" w:hAnsi="楷体" w:cs="楷体"/>
          <w:color w:val="000000"/>
        </w:rPr>
        <w:t>（节选自《战国策·秦策》）</w:t>
      </w:r>
    </w:p>
    <w:p>
      <w:pPr>
        <w:spacing w:line="360" w:lineRule="auto"/>
        <w:ind w:firstLine="420"/>
        <w:jc w:val="left"/>
        <w:textAlignment w:val="center"/>
        <w:rPr>
          <w:color w:val="000000"/>
        </w:rPr>
      </w:pPr>
      <w:r>
        <w:rPr>
          <w:rFonts w:ascii="宋体" w:eastAsia="宋体" w:hAnsi="宋体" w:cs="宋体"/>
          <w:color w:val="000000"/>
        </w:rPr>
        <w:t>【注】①箕子、接舆：箕子，商纣王的叔父，封于箕（今山西太谷东北），因谏纣王而被囚禁。接舆，春秋楚隐士，人称楚狂，曾唱《凤兮》歌讽劝孔子避世隐居。据史籍记载，箕子、接舆都曾佯狂。②太后：指秦昭王之母宣太后。秦武王举鼎膝部骨折而死，子昭王即位方十九岁，尚未行冠礼，宣太后掌握实权。</w:t>
      </w:r>
    </w:p>
    <w:p>
      <w:pPr>
        <w:spacing w:line="360" w:lineRule="auto"/>
        <w:jc w:val="left"/>
        <w:textAlignment w:val="center"/>
        <w:rPr>
          <w:color w:val="000000"/>
        </w:rPr>
      </w:pPr>
      <w:r>
        <w:rPr>
          <w:color w:val="000000"/>
        </w:rPr>
        <w:t xml:space="preserve">10. </w:t>
      </w:r>
      <w:r>
        <w:rPr>
          <w:rFonts w:ascii="宋体" w:eastAsia="宋体" w:hAnsi="宋体" w:cs="宋体"/>
          <w:color w:val="000000"/>
        </w:rPr>
        <w:t>材料二画波浪线的部分有三处需要断句，将需断句对应的标号写在答题纸上。</w:t>
      </w:r>
    </w:p>
    <w:p>
      <w:pPr>
        <w:spacing w:line="360" w:lineRule="auto"/>
        <w:jc w:val="left"/>
        <w:textAlignment w:val="center"/>
        <w:rPr>
          <w:color w:val="000000"/>
        </w:rPr>
      </w:pPr>
      <w:r>
        <w:rPr>
          <w:rFonts w:ascii="宋体" w:eastAsia="宋体" w:hAnsi="宋体" w:cs="宋体"/>
          <w:color w:val="000000"/>
        </w:rPr>
        <w:t>臣非有所畏而不敢言</w:t>
      </w:r>
      <w:r>
        <w:rPr>
          <w:rFonts w:ascii="Times New Roman" w:eastAsia="Times New Roman" w:hAnsi="Times New Roman" w:cs="Times New Roman"/>
          <w:color w:val="000000"/>
        </w:rPr>
        <w:t>A</w:t>
      </w:r>
      <w:r>
        <w:rPr>
          <w:rFonts w:ascii="宋体" w:eastAsia="宋体" w:hAnsi="宋体" w:cs="宋体"/>
          <w:color w:val="000000"/>
        </w:rPr>
        <w:t>也</w:t>
      </w:r>
      <w:r>
        <w:rPr>
          <w:rFonts w:ascii="Times New Roman" w:eastAsia="Times New Roman" w:hAnsi="Times New Roman" w:cs="Times New Roman"/>
          <w:color w:val="000000"/>
        </w:rPr>
        <w:t>B</w:t>
      </w:r>
      <w:r>
        <w:rPr>
          <w:rFonts w:ascii="宋体" w:eastAsia="宋体" w:hAnsi="宋体" w:cs="宋体"/>
          <w:color w:val="000000"/>
        </w:rPr>
        <w:t>知今日</w:t>
      </w:r>
      <w:r>
        <w:rPr>
          <w:rFonts w:ascii="Times New Roman" w:eastAsia="Times New Roman" w:hAnsi="Times New Roman" w:cs="Times New Roman"/>
          <w:color w:val="000000"/>
        </w:rPr>
        <w:t>C</w:t>
      </w:r>
      <w:r>
        <w:rPr>
          <w:rFonts w:ascii="宋体" w:eastAsia="宋体" w:hAnsi="宋体" w:cs="宋体"/>
          <w:color w:val="000000"/>
        </w:rPr>
        <w:t>言之于前</w:t>
      </w:r>
      <w:r>
        <w:rPr>
          <w:rFonts w:ascii="Times New Roman" w:eastAsia="Times New Roman" w:hAnsi="Times New Roman" w:cs="Times New Roman"/>
          <w:color w:val="000000"/>
        </w:rPr>
        <w:t>D</w:t>
      </w:r>
      <w:r>
        <w:rPr>
          <w:rFonts w:ascii="宋体" w:eastAsia="宋体" w:hAnsi="宋体" w:cs="宋体"/>
          <w:color w:val="000000"/>
        </w:rPr>
        <w:t>而明日</w:t>
      </w:r>
      <w:r>
        <w:rPr>
          <w:rFonts w:ascii="Times New Roman" w:eastAsia="Times New Roman" w:hAnsi="Times New Roman" w:cs="Times New Roman"/>
          <w:color w:val="000000"/>
        </w:rPr>
        <w:t>E</w:t>
      </w:r>
      <w:r>
        <w:rPr>
          <w:rFonts w:ascii="宋体" w:eastAsia="宋体" w:hAnsi="宋体" w:cs="宋体"/>
          <w:color w:val="000000"/>
        </w:rPr>
        <w:t>伏诛于后</w:t>
      </w:r>
      <w:r>
        <w:rPr>
          <w:rFonts w:ascii="Times New Roman" w:eastAsia="Times New Roman" w:hAnsi="Times New Roman" w:cs="Times New Roman"/>
          <w:color w:val="000000"/>
        </w:rPr>
        <w:t>F</w:t>
      </w:r>
      <w:r>
        <w:rPr>
          <w:rFonts w:ascii="宋体" w:eastAsia="宋体" w:hAnsi="宋体" w:cs="宋体"/>
          <w:color w:val="000000"/>
        </w:rPr>
        <w:t>然臣弗敢</w:t>
      </w:r>
      <w:r>
        <w:rPr>
          <w:rFonts w:ascii="Times New Roman" w:eastAsia="Times New Roman" w:hAnsi="Times New Roman" w:cs="Times New Roman"/>
          <w:color w:val="000000"/>
        </w:rPr>
        <w:t>G</w:t>
      </w:r>
      <w:r>
        <w:rPr>
          <w:rFonts w:ascii="宋体" w:eastAsia="宋体" w:hAnsi="宋体" w:cs="宋体"/>
          <w:color w:val="000000"/>
        </w:rPr>
        <w:t>畏也</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下列对材料中加点的词语及相关内容的解说，</w:t>
      </w:r>
      <w:r>
        <w:rPr>
          <w:rFonts w:ascii="宋体" w:eastAsia="宋体" w:hAnsi="宋体" w:cs="宋体"/>
          <w:color w:val="000000"/>
          <w:em w:val="dot"/>
        </w:rPr>
        <w:t>不正确</w:t>
      </w:r>
      <w:r>
        <w:rPr>
          <w:rFonts w:ascii="宋体" w:eastAsia="宋体" w:hAnsi="宋体" w:cs="宋体"/>
          <w:color w:val="000000"/>
        </w:rPr>
        <w:t>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五帝三王，五帝指黄帝、颛顼、帝喾、唐尧、虞舜；三王指夏、商、周三代开国君主，即夏禹、商汤和周武王。</w:t>
      </w:r>
    </w:p>
    <w:p>
      <w:pPr>
        <w:spacing w:line="360" w:lineRule="auto"/>
        <w:jc w:val="left"/>
        <w:textAlignment w:val="center"/>
        <w:rPr>
          <w:color w:val="000000"/>
        </w:rPr>
      </w:pPr>
      <w:r>
        <w:rPr>
          <w:color w:val="000000"/>
        </w:rPr>
        <w:t xml:space="preserve">B. </w:t>
      </w:r>
      <w:r>
        <w:rPr>
          <w:rFonts w:ascii="宋体" w:eastAsia="宋体" w:hAnsi="宋体" w:cs="宋体"/>
          <w:color w:val="000000"/>
        </w:rPr>
        <w:t>黔首，指平民、老百姓，是中国战国时期和秦代对平民的称呼。黔，黑。平民百姓以黑巾覆头，故称“黔首”。</w:t>
      </w:r>
    </w:p>
    <w:p>
      <w:pPr>
        <w:spacing w:line="360" w:lineRule="auto"/>
        <w:jc w:val="left"/>
        <w:textAlignment w:val="center"/>
        <w:rPr>
          <w:color w:val="000000"/>
        </w:rPr>
        <w:sectPr>
          <w:headerReference w:type="default" r:id="rId10"/>
          <w:footerReference w:type="default" r:id="rId11"/>
          <w:type w:val="nextPage"/>
          <w:pgSz w:w="11906" w:h="16838"/>
          <w:pgMar w:top="1440" w:right="1800" w:bottom="1440" w:left="1800" w:header="851" w:footer="992" w:gutter="0"/>
          <w:pgNumType w:start="3"/>
          <w:cols w:space="708"/>
          <w:titlePg w:val="0"/>
          <w:docGrid w:type="lines" w:linePitch="312" w:charSpace="0"/>
        </w:sectPr>
      </w:pPr>
      <w:r>
        <w:rPr>
          <w:color w:val="000000"/>
        </w:rPr>
        <w:t xml:space="preserve">C. </w:t>
      </w:r>
    </w:p>
    <w:p>
      <w:pPr>
        <w:spacing w:line="360" w:lineRule="auto"/>
        <w:jc w:val="left"/>
        <w:textAlignment w:val="center"/>
        <w:rPr>
          <w:color w:val="000000"/>
        </w:rPr>
      </w:pPr>
      <w:r>
        <w:rPr>
          <w:rFonts w:ascii="宋体" w:eastAsia="宋体" w:hAnsi="宋体" w:cs="宋体"/>
          <w:color w:val="000000"/>
        </w:rPr>
        <w:t>跽，挺直身子站起来。古人席地而坐，两膝着地，要起身需先挺直身子，与《鸿门宴》中“项王按剑而跽”的“跽”含义不同。</w:t>
      </w:r>
    </w:p>
    <w:p>
      <w:pPr>
        <w:spacing w:line="360" w:lineRule="auto"/>
        <w:jc w:val="left"/>
        <w:textAlignment w:val="center"/>
        <w:rPr>
          <w:color w:val="000000"/>
        </w:rPr>
      </w:pPr>
      <w:r>
        <w:rPr>
          <w:color w:val="000000"/>
        </w:rPr>
        <w:t xml:space="preserve">D. </w:t>
      </w:r>
      <w:r>
        <w:rPr>
          <w:rFonts w:ascii="宋体" w:eastAsia="宋体" w:hAnsi="宋体" w:cs="宋体"/>
          <w:color w:val="000000"/>
        </w:rPr>
        <w:t>骨肉，指父母兄弟子女等至亲，与《谏太宗十思疏》中“傲物则骨肉为行路”的“骨肉”含义相同。</w:t>
      </w:r>
    </w:p>
    <w:p>
      <w:pPr>
        <w:spacing w:line="360" w:lineRule="auto"/>
        <w:jc w:val="left"/>
        <w:textAlignment w:val="center"/>
        <w:rPr>
          <w:color w:val="000000"/>
        </w:rPr>
      </w:pPr>
      <w:r>
        <w:rPr>
          <w:color w:val="000000"/>
        </w:rPr>
        <w:t xml:space="preserve">12. </w:t>
      </w:r>
      <w:r>
        <w:rPr>
          <w:rFonts w:ascii="宋体" w:eastAsia="宋体" w:hAnsi="宋体" w:cs="宋体"/>
          <w:color w:val="000000"/>
        </w:rPr>
        <w:t>下列对材料有关内容的概述，</w:t>
      </w:r>
      <w:r>
        <w:rPr>
          <w:rFonts w:ascii="宋体" w:eastAsia="宋体" w:hAnsi="宋体" w:cs="宋体"/>
          <w:color w:val="000000"/>
          <w:em w:val="dot"/>
        </w:rPr>
        <w:t>不正确</w:t>
      </w:r>
      <w:r>
        <w:rPr>
          <w:rFonts w:ascii="宋体" w:eastAsia="宋体" w:hAnsi="宋体" w:cs="宋体"/>
          <w:color w:val="000000"/>
        </w:rPr>
        <w:t>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材料一运用了史实论证、类比论证、假设论证等论证方法，正反面结合来劝谏秦王应当废逐客令。</w:t>
      </w:r>
    </w:p>
    <w:p>
      <w:pPr>
        <w:spacing w:line="360" w:lineRule="auto"/>
        <w:jc w:val="left"/>
        <w:textAlignment w:val="center"/>
        <w:rPr>
          <w:color w:val="000000"/>
        </w:rPr>
      </w:pPr>
      <w:r>
        <w:rPr>
          <w:color w:val="000000"/>
        </w:rPr>
        <w:t xml:space="preserve">B. </w:t>
      </w:r>
      <w:r>
        <w:rPr>
          <w:rFonts w:ascii="宋体" w:eastAsia="宋体" w:hAnsi="宋体" w:cs="宋体"/>
          <w:color w:val="000000"/>
        </w:rPr>
        <w:t>材料二中范雎认为臣子固有一死，如果死亡和受辱可以对秦国稍有些益处，臣子就没什么可担心顾虑的了。</w:t>
      </w:r>
    </w:p>
    <w:p>
      <w:pPr>
        <w:spacing w:line="360" w:lineRule="auto"/>
        <w:jc w:val="left"/>
        <w:textAlignment w:val="center"/>
        <w:rPr>
          <w:color w:val="000000"/>
        </w:rPr>
      </w:pPr>
      <w:r>
        <w:rPr>
          <w:color w:val="000000"/>
        </w:rPr>
        <w:t xml:space="preserve">C. </w:t>
      </w:r>
      <w:r>
        <w:rPr>
          <w:rFonts w:ascii="宋体" w:eastAsia="宋体" w:hAnsi="宋体" w:cs="宋体"/>
          <w:color w:val="000000"/>
        </w:rPr>
        <w:t>材料二中范雎指出秦王目前陷入被孤立的境地，原因在于对臣子们不够信任，长此以往可能导致王室覆灭。</w:t>
      </w:r>
    </w:p>
    <w:p>
      <w:pPr>
        <w:spacing w:line="360" w:lineRule="auto"/>
        <w:jc w:val="left"/>
        <w:textAlignment w:val="center"/>
        <w:rPr>
          <w:color w:val="000000"/>
        </w:rPr>
      </w:pPr>
      <w:r>
        <w:rPr>
          <w:color w:val="000000"/>
        </w:rPr>
        <w:t xml:space="preserve">D. </w:t>
      </w:r>
      <w:r>
        <w:rPr>
          <w:rFonts w:ascii="宋体" w:eastAsia="宋体" w:hAnsi="宋体" w:cs="宋体"/>
          <w:color w:val="000000"/>
        </w:rPr>
        <w:t>材料二中范雎在“何患乎”“何忧乎”“何耻乎”的层层叙述中展示自己的忠心，劝谏语言委婉周密，恳切动听。</w:t>
      </w:r>
    </w:p>
    <w:p>
      <w:pPr>
        <w:spacing w:line="360" w:lineRule="auto"/>
        <w:jc w:val="left"/>
        <w:textAlignment w:val="center"/>
        <w:rPr>
          <w:color w:val="000000"/>
        </w:rPr>
      </w:pPr>
      <w:r>
        <w:rPr>
          <w:color w:val="000000"/>
        </w:rPr>
        <w:t xml:space="preserve">13. </w:t>
      </w:r>
      <w:r>
        <w:rPr>
          <w:rFonts w:ascii="宋体" w:eastAsia="宋体" w:hAnsi="宋体" w:cs="宋体"/>
          <w:color w:val="000000"/>
        </w:rPr>
        <w:t>把材料中画横线的句子翻译成现代汉语。</w:t>
      </w:r>
    </w:p>
    <w:p>
      <w:pPr>
        <w:spacing w:line="360" w:lineRule="auto"/>
        <w:jc w:val="left"/>
        <w:textAlignment w:val="center"/>
        <w:rPr>
          <w:color w:val="000000"/>
        </w:rPr>
      </w:pPr>
      <w:r>
        <w:rPr>
          <w:rFonts w:ascii="宋体" w:eastAsia="宋体" w:hAnsi="宋体" w:cs="宋体"/>
          <w:color w:val="000000"/>
        </w:rPr>
        <w:t>（1）河海不择细流，故能就其深；王者不却众庶，故能明其德。</w:t>
      </w:r>
    </w:p>
    <w:p>
      <w:pPr>
        <w:spacing w:line="360" w:lineRule="auto"/>
        <w:jc w:val="left"/>
        <w:textAlignment w:val="center"/>
        <w:rPr>
          <w:color w:val="000000"/>
        </w:rPr>
      </w:pPr>
      <w:r>
        <w:rPr>
          <w:rFonts w:ascii="宋体" w:eastAsia="宋体" w:hAnsi="宋体" w:cs="宋体"/>
          <w:color w:val="000000"/>
        </w:rPr>
        <w:t>（2）天下见臣尽忠而身蹶也，是以杜口裹足，莫肯即秦耳。</w:t>
      </w:r>
    </w:p>
    <w:p>
      <w:pPr>
        <w:spacing w:line="360" w:lineRule="auto"/>
        <w:jc w:val="left"/>
        <w:textAlignment w:val="center"/>
        <w:rPr>
          <w:rFonts w:ascii="宋体" w:hAnsi="宋体" w:cs="宋体" w:hint="eastAsia"/>
          <w:b/>
          <w:bCs w:val="0"/>
          <w:color w:val="0000FF"/>
          <w:szCs w:val="21"/>
        </w:rPr>
      </w:pPr>
      <w:r>
        <w:rPr>
          <w:color w:val="000000"/>
        </w:rPr>
        <w:t xml:space="preserve">14. </w:t>
      </w:r>
      <w:r>
        <w:rPr>
          <w:rFonts w:ascii="宋体" w:eastAsia="宋体" w:hAnsi="宋体" w:cs="宋体"/>
          <w:color w:val="000000"/>
        </w:rPr>
        <w:t>自古以来如何处理君臣关系都是治国理政绕不开的话题，请结合材料，简要阐述李斯和范雎各自论述的侧重点。</w:t>
      </w:r>
    </w:p>
    <w:p>
      <w:pPr>
        <w:spacing w:line="360" w:lineRule="auto"/>
        <w:jc w:val="both"/>
        <w:rPr>
          <w:rFonts w:ascii="宋体" w:hAnsi="宋体" w:cs="宋体" w:hint="eastAsia"/>
          <w:b/>
          <w:color w:val="0000FF"/>
          <w:szCs w:val="21"/>
        </w:rPr>
      </w:pPr>
      <w:r>
        <w:rPr>
          <w:rFonts w:ascii="宋体" w:eastAsia="宋体" w:hAnsi="宋体" w:cs="宋体" w:hint="eastAsia"/>
          <w:b/>
          <w:color w:val="0000FF"/>
          <w:sz w:val="21"/>
          <w:szCs w:val="21"/>
        </w:rPr>
        <w:t>浙江省宁波市2023</w:t>
      </w:r>
      <w:r>
        <w:rPr>
          <w:rFonts w:ascii="宋体" w:eastAsia="宋体" w:hAnsi="宋体" w:cs="宋体" w:hint="eastAsia"/>
          <w:b/>
          <w:color w:val="0000FF"/>
          <w:sz w:val="21"/>
          <w:szCs w:val="21"/>
        </w:rPr>
        <w:t>—</w:t>
      </w:r>
      <w:r>
        <w:rPr>
          <w:rFonts w:ascii="宋体" w:eastAsia="宋体" w:hAnsi="宋体" w:cs="宋体" w:hint="eastAsia"/>
          <w:b/>
          <w:color w:val="0000FF"/>
          <w:sz w:val="21"/>
          <w:szCs w:val="21"/>
        </w:rPr>
        <w:t>2024学年高一上学期期末考试语文试题卷</w:t>
      </w:r>
    </w:p>
    <w:p>
      <w:pPr>
        <w:spacing w:line="360" w:lineRule="auto"/>
        <w:ind w:firstLine="420"/>
        <w:jc w:val="left"/>
        <w:textAlignment w:val="center"/>
        <w:rPr>
          <w:color w:val="000000"/>
        </w:rPr>
      </w:pPr>
      <w:r>
        <w:rPr>
          <w:rFonts w:ascii="宋体" w:eastAsia="宋体" w:hAnsi="宋体" w:cs="宋体"/>
          <w:color w:val="000000"/>
        </w:rPr>
        <w:t>阅读下面的文言文，完成下面小题。</w:t>
      </w:r>
    </w:p>
    <w:p>
      <w:pPr>
        <w:spacing w:line="360" w:lineRule="auto"/>
        <w:jc w:val="center"/>
        <w:textAlignment w:val="center"/>
        <w:rPr>
          <w:color w:val="000000"/>
        </w:rPr>
      </w:pPr>
      <w:r>
        <w:rPr>
          <w:rFonts w:ascii="楷体" w:eastAsia="楷体" w:hAnsi="楷体" w:cs="楷体"/>
          <w:b/>
          <w:color w:val="000000"/>
        </w:rPr>
        <w:t>游黄山记</w:t>
      </w:r>
    </w:p>
    <w:p>
      <w:pPr>
        <w:spacing w:line="360" w:lineRule="auto"/>
        <w:jc w:val="center"/>
        <w:textAlignment w:val="center"/>
        <w:rPr>
          <w:color w:val="000000"/>
        </w:rPr>
      </w:pPr>
      <w:r>
        <w:rPr>
          <w:rFonts w:ascii="楷体" w:eastAsia="楷体" w:hAnsi="楷体" w:cs="楷体"/>
          <w:color w:val="000000"/>
        </w:rPr>
        <w:t>袁枚</w:t>
      </w:r>
    </w:p>
    <w:p>
      <w:pPr>
        <w:spacing w:line="360" w:lineRule="auto"/>
        <w:ind w:firstLine="420"/>
        <w:jc w:val="left"/>
        <w:textAlignment w:val="center"/>
        <w:rPr>
          <w:color w:val="000000"/>
        </w:rPr>
      </w:pPr>
      <w:r>
        <w:rPr>
          <w:rFonts w:ascii="楷体" w:eastAsia="楷体" w:hAnsi="楷体" w:cs="楷体"/>
          <w:color w:val="000000"/>
          <w:em w:val="dot"/>
        </w:rPr>
        <w:t>癸卯</w:t>
      </w:r>
      <w:r>
        <w:rPr>
          <w:rFonts w:ascii="楷体" w:eastAsia="楷体" w:hAnsi="楷体" w:cs="楷体"/>
          <w:color w:val="000000"/>
        </w:rPr>
        <w:t>四月二日，余游白岳毕，遂浴黄山之汤泉。泉甘且洌，在悬厓之下。夕宿慈光寺。</w:t>
      </w:r>
    </w:p>
    <w:p>
      <w:pPr>
        <w:spacing w:line="360" w:lineRule="auto"/>
        <w:ind w:firstLine="420"/>
        <w:jc w:val="left"/>
        <w:textAlignment w:val="center"/>
        <w:rPr>
          <w:color w:val="000000"/>
        </w:rPr>
      </w:pPr>
      <w:r>
        <w:rPr>
          <w:rFonts w:ascii="楷体" w:eastAsia="楷体" w:hAnsi="楷体" w:cs="楷体"/>
          <w:color w:val="000000"/>
        </w:rPr>
        <w:t>次早，僧告曰：“从此山径仄险，公步行良苦，幸有土人惯负客者，号‘海马’，可用也。”引五六壮佼者来，俱手数丈布。余自笑羸老乃复作襁褓儿耶！初犹自强，至惫甚，乃缚跨其背。行至云巢，路绝矣。蹑木梯</w:t>
      </w:r>
      <w:r>
        <w:rPr>
          <w:rFonts w:ascii="楷体" w:eastAsia="楷体" w:hAnsi="楷体" w:cs="楷体"/>
          <w:color w:val="000000"/>
          <w:em w:val="dot"/>
        </w:rPr>
        <w:t>而</w:t>
      </w:r>
      <w:r>
        <w:rPr>
          <w:rFonts w:ascii="楷体" w:eastAsia="楷体" w:hAnsi="楷体" w:cs="楷体"/>
          <w:color w:val="000000"/>
        </w:rPr>
        <w:t>上，万峰刺天，慈光寺已落釜底。是夕，至文殊院宿焉。</w:t>
      </w:r>
    </w:p>
    <w:p>
      <w:pPr>
        <w:spacing w:line="360" w:lineRule="auto"/>
        <w:ind w:firstLine="420"/>
        <w:jc w:val="left"/>
        <w:textAlignment w:val="center"/>
        <w:rPr>
          <w:color w:val="000000"/>
        </w:rPr>
        <w:sectPr>
          <w:headerReference w:type="default" r:id="rId12"/>
          <w:footerReference w:type="default" r:id="rId13"/>
          <w:type w:val="nextPage"/>
          <w:pgSz w:w="11906" w:h="16838"/>
          <w:pgMar w:top="1440" w:right="1800" w:bottom="1440" w:left="1800" w:header="851" w:footer="992" w:gutter="0"/>
          <w:pgNumType w:start="4"/>
          <w:cols w:space="708"/>
          <w:titlePg w:val="0"/>
          <w:docGrid w:type="lines" w:linePitch="312" w:charSpace="0"/>
        </w:sectPr>
      </w:pPr>
      <w:r>
        <w:rPr>
          <w:rFonts w:ascii="楷体" w:eastAsia="楷体" w:hAnsi="楷体" w:cs="楷体"/>
          <w:color w:val="000000"/>
        </w:rPr>
        <w:t>天雨寒甚，端午犹披重裘拥火。云走入夺舍，顷刻混沌，两人坐，辨声而已。散后，步至立雪台，有古松，穿入石中，裂出石外。石似活，似中空，故能伏匿其中，而与之相化；又似畏天，不敢上长，大十围，高无二尺也。他松类是者多，不可胜记。晚，云气更清，诸峰如儿孙俯伏。</w:t>
      </w:r>
    </w:p>
    <w:p>
      <w:pPr>
        <w:spacing w:line="360" w:lineRule="auto"/>
        <w:ind w:firstLine="420"/>
        <w:jc w:val="left"/>
        <w:textAlignment w:val="center"/>
        <w:rPr>
          <w:color w:val="000000"/>
        </w:rPr>
      </w:pPr>
      <w:r>
        <w:rPr>
          <w:rFonts w:ascii="楷体" w:eastAsia="楷体" w:hAnsi="楷体" w:cs="楷体"/>
          <w:color w:val="000000"/>
        </w:rPr>
        <w:t>次日，登丹台，上光明顶，与莲花、天都二峰为三鼎足，高相峙。天风撼人，不可立。晚至狮林寺宿焉。趁日未落，登始信峰。峰有三，远望两峰夹峙，逼视之，尚有一峰隐身落后。峰高且险，下临无底之溪。余立其巅，垂趾二分在外。僧惧挽之。余笑谓：“坠亦无妨。”问：“何也？”曰：“溪无底，则人坠当亦无底，飘飘然知泊何所？纵有底，亦须许久方到，尽可须臾求活。惜未挈长绳缒精铁量之，果若千尺耳。”僧大笑。</w:t>
      </w:r>
    </w:p>
    <w:p>
      <w:pPr>
        <w:spacing w:line="360" w:lineRule="auto"/>
        <w:ind w:firstLine="420"/>
        <w:jc w:val="left"/>
        <w:textAlignment w:val="center"/>
        <w:rPr>
          <w:color w:val="000000"/>
        </w:rPr>
      </w:pPr>
      <w:r>
        <w:rPr>
          <w:rFonts w:ascii="楷体" w:eastAsia="楷体" w:hAnsi="楷体" w:cs="楷体"/>
          <w:color w:val="000000"/>
        </w:rPr>
        <w:t>次日，登大小清凉台。台下峰如笔，如矢，如笋，如竹林，如刀戟，如船上桅，又如天帝戏将武库兵仗布散地上。食顷，有白练绕树。僧喜告曰：“此云铺海也。”</w:t>
      </w:r>
      <w:r>
        <w:rPr>
          <w:rFonts w:ascii="楷体" w:eastAsia="楷体" w:hAnsi="楷体" w:cs="楷体"/>
          <w:color w:val="000000"/>
          <w:u w:val="wave"/>
        </w:rPr>
        <w:t>初濛濛然熔银散绵良久浑成一片青山群露角尖</w:t>
      </w:r>
      <w:r>
        <w:rPr>
          <w:rFonts w:ascii="楷体" w:eastAsia="楷体" w:hAnsi="楷体" w:cs="楷体"/>
          <w:color w:val="000000"/>
        </w:rPr>
        <w:t>，类大盘凝脂中有笋脯矗现状，俄而离散，则万峰簇簇，仍还原形。余坐松顶，苦日炙，忽有片云起为荫遮。方知云有高下，迥非一</w:t>
      </w:r>
      <w:r>
        <w:rPr>
          <w:rFonts w:ascii="楷体" w:eastAsia="楷体" w:hAnsi="楷体" w:cs="楷体"/>
          <w:color w:val="000000"/>
          <w:em w:val="dot"/>
        </w:rPr>
        <w:t>族</w:t>
      </w:r>
      <w:r>
        <w:rPr>
          <w:rFonts w:ascii="楷体" w:eastAsia="楷体" w:hAnsi="楷体" w:cs="楷体"/>
          <w:color w:val="000000"/>
        </w:rPr>
        <w:t>。薄暮，往西海门观落日。草高于人，路又绝矣。唤数十夫芟夷之而后行。东峰</w:t>
      </w:r>
      <w:r>
        <w:rPr>
          <w:rFonts w:ascii="楷体" w:eastAsia="楷体" w:hAnsi="楷体" w:cs="楷体"/>
          <w:color w:val="000000"/>
          <w:em w:val="dot"/>
        </w:rPr>
        <w:t>屏</w:t>
      </w:r>
      <w:r>
        <w:rPr>
          <w:rFonts w:ascii="楷体" w:eastAsia="楷体" w:hAnsi="楷体" w:cs="楷体"/>
          <w:color w:val="000000"/>
        </w:rPr>
        <w:t>列，西峰插地怒起，中间鹘突数十峰，类天台琼台。</w:t>
      </w:r>
      <w:r>
        <w:rPr>
          <w:rFonts w:ascii="楷体" w:eastAsia="楷体" w:hAnsi="楷体" w:cs="楷体"/>
          <w:color w:val="000000"/>
          <w:u w:val="single"/>
        </w:rPr>
        <w:t>红日将坠，一峰以首承之，似吞似捧</w:t>
      </w:r>
      <w:r>
        <w:rPr>
          <w:rFonts w:ascii="楷体" w:eastAsia="楷体" w:hAnsi="楷体" w:cs="楷体"/>
          <w:color w:val="000000"/>
        </w:rPr>
        <w:t>。余不能冠，被风掀落；不能袜，被水沃透；不敢杖，动陷软沙；不敢仰，虑石崩压。左顾右睨，前探后瞩，恨不能化千亿身，逐峰皆到。当“海马”负时，捷若猿猱，冲突急走，千万山亦学人奔，状如潮涌。俯视深坑、怪峰，在脚底相待。倘一失足，不堪置想。然事已至此，惴栗无益。若禁缓之，自觉无勇。不得已，托孤寄命，凭渠所往，觉此身便已羽化。《淮南子》有“胆为云”之说，信然。</w:t>
      </w:r>
    </w:p>
    <w:p>
      <w:pPr>
        <w:spacing w:line="360" w:lineRule="auto"/>
        <w:ind w:firstLine="420"/>
        <w:jc w:val="left"/>
        <w:textAlignment w:val="center"/>
        <w:rPr>
          <w:color w:val="000000"/>
        </w:rPr>
      </w:pPr>
      <w:r>
        <w:rPr>
          <w:rFonts w:ascii="楷体" w:eastAsia="楷体" w:hAnsi="楷体" w:cs="楷体"/>
          <w:color w:val="000000"/>
        </w:rPr>
        <w:t>初九日，从天柱峰后转下，过白沙矼，至云谷。家人以肩舆相迎。计步行五十余里，入山凡七日。</w:t>
      </w:r>
    </w:p>
    <w:p>
      <w:pPr>
        <w:spacing w:line="360" w:lineRule="auto"/>
        <w:ind w:firstLine="420"/>
        <w:jc w:val="right"/>
        <w:textAlignment w:val="center"/>
        <w:rPr>
          <w:color w:val="000000"/>
        </w:rPr>
      </w:pPr>
      <w:r>
        <w:rPr>
          <w:rFonts w:ascii="楷体" w:eastAsia="楷体" w:hAnsi="楷体" w:cs="楷体"/>
          <w:color w:val="000000"/>
        </w:rPr>
        <w:t>（有删改）</w:t>
      </w:r>
    </w:p>
    <w:p>
      <w:pPr>
        <w:spacing w:line="360" w:lineRule="auto"/>
        <w:jc w:val="left"/>
        <w:textAlignment w:val="center"/>
        <w:rPr>
          <w:color w:val="000000"/>
        </w:rPr>
      </w:pPr>
      <w:r>
        <w:rPr>
          <w:color w:val="000000"/>
        </w:rPr>
        <w:t xml:space="preserve">10. </w:t>
      </w:r>
      <w:r>
        <w:rPr>
          <w:rFonts w:ascii="宋体" w:eastAsia="宋体" w:hAnsi="宋体" w:cs="宋体"/>
          <w:color w:val="000000"/>
        </w:rPr>
        <w:t>材料中画波浪线的部分有三处需要断句，请用铅笔将答题卡上相应位置的答案标号涂黑。</w:t>
      </w:r>
    </w:p>
    <w:p>
      <w:pPr>
        <w:spacing w:line="360" w:lineRule="auto"/>
        <w:jc w:val="left"/>
        <w:textAlignment w:val="center"/>
        <w:rPr>
          <w:color w:val="000000"/>
        </w:rPr>
      </w:pPr>
      <w:r>
        <w:rPr>
          <w:rFonts w:ascii="宋体" w:eastAsia="宋体" w:hAnsi="宋体" w:cs="宋体"/>
          <w:color w:val="000000"/>
        </w:rPr>
        <w:t>初</w:t>
      </w:r>
      <w:r>
        <w:rPr>
          <w:rFonts w:ascii="Times New Roman" w:eastAsia="Times New Roman" w:hAnsi="Times New Roman" w:cs="Times New Roman"/>
          <w:color w:val="000000"/>
        </w:rPr>
        <w:t>A</w:t>
      </w:r>
      <w:r>
        <w:rPr>
          <w:rFonts w:ascii="宋体" w:eastAsia="宋体" w:hAnsi="宋体" w:cs="宋体"/>
          <w:color w:val="000000"/>
        </w:rPr>
        <w:t>濛濛然</w:t>
      </w:r>
      <w:r>
        <w:rPr>
          <w:rFonts w:ascii="Times New Roman" w:eastAsia="Times New Roman" w:hAnsi="Times New Roman" w:cs="Times New Roman"/>
          <w:color w:val="000000"/>
        </w:rPr>
        <w:t>B</w:t>
      </w:r>
      <w:r>
        <w:rPr>
          <w:rFonts w:ascii="宋体" w:eastAsia="宋体" w:hAnsi="宋体" w:cs="宋体"/>
          <w:color w:val="000000"/>
        </w:rPr>
        <w:t>熔银散绵</w:t>
      </w:r>
      <w:r>
        <w:rPr>
          <w:rFonts w:ascii="Times New Roman" w:eastAsia="Times New Roman" w:hAnsi="Times New Roman" w:cs="Times New Roman"/>
          <w:color w:val="000000"/>
        </w:rPr>
        <w:t>C</w:t>
      </w:r>
      <w:r>
        <w:rPr>
          <w:rFonts w:ascii="宋体" w:eastAsia="宋体" w:hAnsi="宋体" w:cs="宋体"/>
          <w:color w:val="000000"/>
        </w:rPr>
        <w:t>良久</w:t>
      </w:r>
      <w:r>
        <w:rPr>
          <w:rFonts w:ascii="Times New Roman" w:eastAsia="Times New Roman" w:hAnsi="Times New Roman" w:cs="Times New Roman"/>
          <w:color w:val="000000"/>
        </w:rPr>
        <w:t>D</w:t>
      </w:r>
      <w:r>
        <w:rPr>
          <w:rFonts w:ascii="宋体" w:eastAsia="宋体" w:hAnsi="宋体" w:cs="宋体"/>
          <w:color w:val="000000"/>
        </w:rPr>
        <w:t>浑成</w:t>
      </w:r>
      <w:r>
        <w:rPr>
          <w:rFonts w:ascii="Times New Roman" w:eastAsia="Times New Roman" w:hAnsi="Times New Roman" w:cs="Times New Roman"/>
          <w:color w:val="000000"/>
        </w:rPr>
        <w:t>E</w:t>
      </w:r>
      <w:r>
        <w:rPr>
          <w:rFonts w:ascii="宋体" w:eastAsia="宋体" w:hAnsi="宋体" w:cs="宋体"/>
          <w:color w:val="000000"/>
        </w:rPr>
        <w:t>一片</w:t>
      </w:r>
      <w:r>
        <w:rPr>
          <w:rFonts w:ascii="Times New Roman" w:eastAsia="Times New Roman" w:hAnsi="Times New Roman" w:cs="Times New Roman"/>
          <w:color w:val="000000"/>
        </w:rPr>
        <w:t>F</w:t>
      </w:r>
      <w:r>
        <w:rPr>
          <w:rFonts w:ascii="宋体" w:eastAsia="宋体" w:hAnsi="宋体" w:cs="宋体"/>
          <w:color w:val="000000"/>
        </w:rPr>
        <w:t>青山</w:t>
      </w:r>
      <w:r>
        <w:rPr>
          <w:rFonts w:ascii="Times New Roman" w:eastAsia="Times New Roman" w:hAnsi="Times New Roman" w:cs="Times New Roman"/>
          <w:color w:val="000000"/>
        </w:rPr>
        <w:t>G</w:t>
      </w:r>
      <w:r>
        <w:rPr>
          <w:rFonts w:ascii="宋体" w:eastAsia="宋体" w:hAnsi="宋体" w:cs="宋体"/>
          <w:color w:val="000000"/>
        </w:rPr>
        <w:t>群</w:t>
      </w:r>
      <w:r>
        <w:rPr>
          <w:rFonts w:ascii="Times New Roman" w:eastAsia="Times New Roman" w:hAnsi="Times New Roman" w:cs="Times New Roman"/>
          <w:color w:val="000000"/>
        </w:rPr>
        <w:t>H</w:t>
      </w:r>
      <w:r>
        <w:rPr>
          <w:rFonts w:ascii="宋体" w:eastAsia="宋体" w:hAnsi="宋体" w:cs="宋体"/>
          <w:color w:val="000000"/>
        </w:rPr>
        <w:t>露角尖</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下列对文中加点的词语及相关内容的解说，不正确的一项是（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古人常用干支法纪年、纪月、纪日，本文中“癸卯”是纪年，《登泰山记》中，“是月丁未”的“丁未”，“戊申晦”的“戊申”，都是纪日。</w:t>
      </w:r>
    </w:p>
    <w:p>
      <w:pPr>
        <w:spacing w:line="360" w:lineRule="auto"/>
        <w:jc w:val="left"/>
        <w:textAlignment w:val="center"/>
        <w:rPr>
          <w:color w:val="000000"/>
        </w:rPr>
      </w:pPr>
      <w:r>
        <w:rPr>
          <w:color w:val="000000"/>
        </w:rPr>
        <w:t xml:space="preserve">B. </w:t>
      </w:r>
      <w:r>
        <w:rPr>
          <w:rFonts w:ascii="宋体" w:eastAsia="宋体" w:hAnsi="宋体" w:cs="宋体"/>
          <w:color w:val="000000"/>
        </w:rPr>
        <w:t>“蹑木梯而上”中，“而”的用法是表修饰，与《劝学》“吾尝跂而望矣”中的“而”用法相同。</w:t>
      </w:r>
    </w:p>
    <w:p>
      <w:pPr>
        <w:spacing w:line="360" w:lineRule="auto"/>
        <w:jc w:val="left"/>
        <w:textAlignment w:val="center"/>
        <w:rPr>
          <w:color w:val="000000"/>
        </w:rPr>
      </w:pPr>
      <w:r>
        <w:rPr>
          <w:color w:val="000000"/>
        </w:rPr>
        <w:t xml:space="preserve">C. </w:t>
      </w:r>
      <w:r>
        <w:rPr>
          <w:rFonts w:ascii="宋体" w:eastAsia="宋体" w:hAnsi="宋体" w:cs="宋体"/>
          <w:color w:val="000000"/>
        </w:rPr>
        <w:t>族，类；“迥非一族”，就是“绝非一类”的意思。这与《师说》“士大夫之族”中“族”的意思相同。</w:t>
      </w:r>
    </w:p>
    <w:p>
      <w:pPr>
        <w:spacing w:line="360" w:lineRule="auto"/>
        <w:jc w:val="left"/>
        <w:textAlignment w:val="center"/>
        <w:rPr>
          <w:color w:val="000000"/>
        </w:rPr>
        <w:sectPr>
          <w:headerReference w:type="default" r:id="rId14"/>
          <w:footerReference w:type="default" r:id="rId15"/>
          <w:type w:val="nextPage"/>
          <w:pgSz w:w="11906" w:h="16838"/>
          <w:pgMar w:top="1440" w:right="1800" w:bottom="1440" w:left="1800" w:header="851" w:footer="992" w:gutter="0"/>
          <w:pgNumType w:start="5"/>
          <w:cols w:space="708"/>
          <w:titlePg w:val="0"/>
          <w:docGrid w:type="lines" w:linePitch="312" w:charSpace="0"/>
        </w:sectPr>
      </w:pPr>
      <w:r>
        <w:rPr>
          <w:color w:val="000000"/>
        </w:rPr>
        <w:t xml:space="preserve">D. </w:t>
      </w:r>
      <w:r>
        <w:rPr>
          <w:rFonts w:ascii="宋体" w:eastAsia="宋体" w:hAnsi="宋体" w:cs="宋体"/>
          <w:color w:val="000000"/>
        </w:rPr>
        <w:t>“东峰屏列”中，“屏”可以解释为“像屏风一样”，与《梦游天姥吟留别》“栗深林兮惊层巅”中“惊”的用法相同。</w:t>
      </w:r>
    </w:p>
    <w:p>
      <w:pPr>
        <w:spacing w:line="360" w:lineRule="auto"/>
        <w:jc w:val="left"/>
        <w:textAlignment w:val="center"/>
        <w:rPr>
          <w:color w:val="000000"/>
        </w:rPr>
      </w:pPr>
      <w:r>
        <w:rPr>
          <w:color w:val="000000"/>
        </w:rPr>
        <w:t xml:space="preserve">12. </w:t>
      </w:r>
      <w:r>
        <w:rPr>
          <w:rFonts w:ascii="宋体" w:eastAsia="宋体" w:hAnsi="宋体" w:cs="宋体"/>
          <w:color w:val="000000"/>
        </w:rPr>
        <w:t>下列对文中有关内容的概述，不正确的一项是（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作者虽然“入山凡七日”，但游记并未逐日记流水账，而主要是记叙前四日的活动，这四日中又重在记四月三日至五日三天的观感。</w:t>
      </w:r>
    </w:p>
    <w:p>
      <w:pPr>
        <w:spacing w:line="360" w:lineRule="auto"/>
        <w:jc w:val="left"/>
        <w:textAlignment w:val="center"/>
        <w:rPr>
          <w:color w:val="000000"/>
        </w:rPr>
      </w:pPr>
      <w:r>
        <w:rPr>
          <w:color w:val="000000"/>
        </w:rPr>
        <w:t xml:space="preserve">B. </w:t>
      </w:r>
      <w:r>
        <w:rPr>
          <w:rFonts w:ascii="宋体" w:eastAsia="宋体" w:hAnsi="宋体" w:cs="宋体"/>
          <w:color w:val="000000"/>
        </w:rPr>
        <w:t>“僧”在文中出现三次，这是作者匠心独运的安排。作者立在悬崖竟把脚趾露出“二分”，“僧惧挽之”，以僧的胆怯衬托作者的豪迈旷达。</w:t>
      </w:r>
    </w:p>
    <w:p>
      <w:pPr>
        <w:spacing w:line="360" w:lineRule="auto"/>
        <w:jc w:val="left"/>
        <w:textAlignment w:val="center"/>
        <w:rPr>
          <w:color w:val="000000"/>
        </w:rPr>
      </w:pPr>
      <w:r>
        <w:rPr>
          <w:color w:val="000000"/>
        </w:rPr>
        <w:t xml:space="preserve">C. </w:t>
      </w:r>
      <w:r>
        <w:rPr>
          <w:rFonts w:ascii="宋体" w:eastAsia="宋体" w:hAnsi="宋体" w:cs="宋体"/>
          <w:color w:val="000000"/>
        </w:rPr>
        <w:t>“东峰屏列，西峰插地怒起，中间鹘突数十峰，类天台琼台”，这种两边高、中间凹，形似马鞍的形态使作者想起浙江天台山的琼台景观。</w:t>
      </w:r>
    </w:p>
    <w:p>
      <w:pPr>
        <w:spacing w:line="360" w:lineRule="auto"/>
        <w:jc w:val="left"/>
        <w:textAlignment w:val="center"/>
        <w:rPr>
          <w:color w:val="000000"/>
        </w:rPr>
      </w:pPr>
      <w:r>
        <w:rPr>
          <w:color w:val="000000"/>
        </w:rPr>
        <w:t xml:space="preserve">D. </w:t>
      </w:r>
      <w:r>
        <w:rPr>
          <w:rFonts w:ascii="宋体" w:eastAsia="宋体" w:hAnsi="宋体" w:cs="宋体"/>
          <w:color w:val="000000"/>
        </w:rPr>
        <w:t>作者见“千万山亦学人奔”，不免窃喜，然而俯视脚底“深坑、怪峰”，又是一阵恐惧，转念又想“惴栗无益”，不如放慢脚步，缓缓下山。</w:t>
      </w:r>
    </w:p>
    <w:p>
      <w:pPr>
        <w:spacing w:line="360" w:lineRule="auto"/>
        <w:jc w:val="left"/>
        <w:textAlignment w:val="center"/>
        <w:rPr>
          <w:color w:val="000000"/>
        </w:rPr>
      </w:pPr>
      <w:r>
        <w:rPr>
          <w:color w:val="000000"/>
        </w:rPr>
        <w:t xml:space="preserve">13. </w:t>
      </w:r>
      <w:r>
        <w:rPr>
          <w:rFonts w:ascii="宋体" w:eastAsia="宋体" w:hAnsi="宋体" w:cs="宋体"/>
          <w:color w:val="000000"/>
        </w:rPr>
        <w:t>把下列句子翻译成现代汉语。</w:t>
      </w:r>
    </w:p>
    <w:p>
      <w:pPr>
        <w:spacing w:line="360" w:lineRule="auto"/>
        <w:jc w:val="left"/>
        <w:textAlignment w:val="center"/>
        <w:rPr>
          <w:color w:val="000000"/>
        </w:rPr>
      </w:pPr>
      <w:r>
        <w:rPr>
          <w:rFonts w:ascii="宋体" w:eastAsia="宋体" w:hAnsi="宋体" w:cs="宋体"/>
          <w:color w:val="000000"/>
        </w:rPr>
        <w:t>（1）假舆马者，非利足也，而致千里；假舟楫者，非能水也，而绝江河。</w:t>
      </w:r>
    </w:p>
    <w:p>
      <w:pPr>
        <w:spacing w:line="360" w:lineRule="auto"/>
        <w:jc w:val="left"/>
        <w:textAlignment w:val="center"/>
        <w:rPr>
          <w:color w:val="000000"/>
        </w:rPr>
      </w:pPr>
      <w:r>
        <w:rPr>
          <w:rFonts w:ascii="宋体" w:eastAsia="宋体" w:hAnsi="宋体" w:cs="宋体"/>
          <w:color w:val="000000"/>
        </w:rPr>
        <w:t>（2）初犹自强，至惫甚，乃缚跨其背。</w:t>
      </w:r>
    </w:p>
    <w:p>
      <w:pPr>
        <w:spacing w:line="360" w:lineRule="auto"/>
        <w:jc w:val="left"/>
        <w:textAlignment w:val="center"/>
        <w:rPr>
          <w:rFonts w:ascii="宋体" w:hAnsi="宋体" w:cs="宋体" w:hint="eastAsia"/>
          <w:b/>
          <w:bCs w:val="0"/>
          <w:color w:val="0000FF"/>
          <w:szCs w:val="21"/>
        </w:rPr>
      </w:pPr>
      <w:r>
        <w:rPr>
          <w:color w:val="000000"/>
        </w:rPr>
        <w:t xml:space="preserve">14. </w:t>
      </w:r>
      <w:r>
        <w:rPr>
          <w:rFonts w:ascii="宋体" w:eastAsia="宋体" w:hAnsi="宋体" w:cs="宋体"/>
          <w:color w:val="000000"/>
        </w:rPr>
        <w:t>袁枚笔下，“红日将坠，一峰以首承之，似吞似捧”；《登泰山记》中，姚鼐有“苍山负雪，明烛天南”佳句。两文写落日，表现手法有相同之处，请作简要分析。</w:t>
      </w:r>
    </w:p>
    <w:p>
      <w:pPr>
        <w:spacing w:line="360" w:lineRule="auto"/>
        <w:jc w:val="both"/>
        <w:rPr>
          <w:rFonts w:ascii="Times New Roman" w:eastAsia="Times New Roman" w:hAnsi="Times New Roman" w:hint="eastAsia"/>
          <w:b/>
          <w:color w:val="auto"/>
          <w:sz w:val="32"/>
        </w:rPr>
      </w:pPr>
      <w:r>
        <w:rPr>
          <w:rFonts w:ascii="Times New Roman" w:eastAsia="Times New Roman" w:hAnsi="Times New Roman" w:cs="Times New Roman" w:hint="eastAsia"/>
          <w:b/>
          <w:color w:val="0000FF"/>
          <w:sz w:val="21"/>
          <w:szCs w:val="21"/>
        </w:rPr>
        <w:t>浙江省杭州市2023-2024学年高一上学期期末考试语文试题</w:t>
      </w:r>
    </w:p>
    <w:p>
      <w:pPr>
        <w:spacing w:line="360" w:lineRule="auto"/>
        <w:ind w:firstLine="420"/>
        <w:jc w:val="left"/>
        <w:textAlignment w:val="center"/>
        <w:rPr>
          <w:color w:val="000000"/>
        </w:rPr>
      </w:pPr>
      <w:r>
        <w:rPr>
          <w:rFonts w:ascii="宋体" w:eastAsia="宋体" w:hAnsi="宋体" w:cs="宋体"/>
          <w:color w:val="000000"/>
        </w:rPr>
        <w:t>阅读下面的文言文，完成下面小题。</w:t>
      </w:r>
    </w:p>
    <w:p>
      <w:pPr>
        <w:spacing w:line="360" w:lineRule="auto"/>
        <w:jc w:val="center"/>
        <w:textAlignment w:val="center"/>
        <w:rPr>
          <w:color w:val="000000"/>
        </w:rPr>
      </w:pPr>
      <w:r>
        <w:rPr>
          <w:rFonts w:ascii="楷体" w:eastAsia="楷体" w:hAnsi="楷体" w:cs="楷体"/>
          <w:color w:val="000000"/>
        </w:rPr>
        <w:t>（甲）</w:t>
      </w:r>
    </w:p>
    <w:p>
      <w:pPr>
        <w:spacing w:line="360" w:lineRule="auto"/>
        <w:ind w:firstLine="420"/>
        <w:jc w:val="left"/>
        <w:textAlignment w:val="center"/>
        <w:rPr>
          <w:color w:val="000000"/>
        </w:rPr>
      </w:pPr>
      <w:r>
        <w:rPr>
          <w:rFonts w:ascii="楷体" w:eastAsia="楷体" w:hAnsi="楷体" w:cs="楷体"/>
          <w:color w:val="000000"/>
        </w:rPr>
        <w:t>嗟乎！师道之不传也久矣！欲人之无惑也难矣！古之圣人，其出人也远矣，犹且从师而问焉；今之众人，其下圣人也亦远矣，而耻学于师。是故圣益圣，愚益愚。圣人之所以为圣，愚人之所以为愚，其皆出于此乎？爱其子，择师而教之；于其身也，则耻师焉，惑矣。彼童子之师，授之书而习其句读者，非吾所谓传其道解其惑者也。句读之不知，惑之不解，或师焉，或不焉，小学而大遗，吾未见其明也。巫医乐师百工之人，不耻相师。士大夫之族，曰师曰弟子云者，则群聚而笑之。问之，则曰：</w:t>
      </w:r>
      <w:r>
        <w:rPr>
          <w:rFonts w:ascii="宋体" w:eastAsia="宋体" w:hAnsi="宋体" w:cs="宋体"/>
          <w:color w:val="000000"/>
        </w:rPr>
        <w:t>“</w:t>
      </w:r>
      <w:r>
        <w:rPr>
          <w:rFonts w:ascii="楷体" w:eastAsia="楷体" w:hAnsi="楷体" w:cs="楷体"/>
          <w:color w:val="000000"/>
          <w:u w:val="single"/>
        </w:rPr>
        <w:t>彼与彼年相若也，道相似也，位卑则足羞，官盛则近谀</w:t>
      </w:r>
      <w:r>
        <w:rPr>
          <w:rFonts w:ascii="楷体" w:eastAsia="楷体" w:hAnsi="楷体" w:cs="楷体"/>
          <w:color w:val="000000"/>
        </w:rPr>
        <w:t>。</w:t>
      </w:r>
      <w:r>
        <w:rPr>
          <w:rFonts w:ascii="宋体" w:eastAsia="宋体" w:hAnsi="宋体" w:cs="宋体"/>
          <w:color w:val="000000"/>
        </w:rPr>
        <w:t>”</w:t>
      </w:r>
      <w:r>
        <w:rPr>
          <w:rFonts w:ascii="楷体" w:eastAsia="楷体" w:hAnsi="楷体" w:cs="楷体"/>
          <w:color w:val="000000"/>
        </w:rPr>
        <w:t>呜呼！师道之不复，可知矣。巫医乐师百工之人，君子不齿，今其智乃反不能及，其可怪也欤！</w:t>
      </w:r>
    </w:p>
    <w:p>
      <w:pPr>
        <w:spacing w:line="360" w:lineRule="auto"/>
        <w:ind w:firstLine="420"/>
        <w:jc w:val="left"/>
        <w:textAlignment w:val="center"/>
        <w:rPr>
          <w:color w:val="000000"/>
        </w:rPr>
      </w:pPr>
      <w:r>
        <w:rPr>
          <w:rFonts w:ascii="楷体" w:eastAsia="楷体" w:hAnsi="楷体" w:cs="楷体"/>
          <w:color w:val="000000"/>
        </w:rPr>
        <w:t>圣人无常师。孔子师郯子、苌弘、师襄、老聃。郯子之徒，其贤不及孔子。孔子曰：三人行，则必有我师。是故弟子不必不如师，师不必贤于弟子，闻道有先后，术业有专攻，如是而已。</w:t>
      </w:r>
    </w:p>
    <w:p>
      <w:pPr>
        <w:spacing w:line="360" w:lineRule="auto"/>
        <w:ind w:firstLine="420"/>
        <w:jc w:val="left"/>
        <w:textAlignment w:val="center"/>
        <w:rPr>
          <w:color w:val="000000"/>
        </w:rPr>
        <w:sectPr>
          <w:headerReference w:type="default" r:id="rId16"/>
          <w:footerReference w:type="default" r:id="rId17"/>
          <w:type w:val="nextPage"/>
          <w:pgSz w:w="11906" w:h="16838"/>
          <w:pgMar w:top="1440" w:right="1800" w:bottom="1440" w:left="1800" w:header="851" w:footer="992" w:gutter="0"/>
          <w:pgNumType w:start="6"/>
          <w:cols w:space="708"/>
          <w:titlePg w:val="0"/>
          <w:docGrid w:type="lines" w:linePitch="312" w:charSpace="0"/>
        </w:sectPr>
      </w:pPr>
      <w:r>
        <w:rPr>
          <w:rFonts w:ascii="楷体" w:eastAsia="楷体" w:hAnsi="楷体" w:cs="楷体"/>
          <w:color w:val="000000"/>
        </w:rPr>
        <w:t>李氏子蟠，年十七，好古文，六艺经传皆通习之，不拘于时，学于余。余嘉其能行古道，作《师说》以贻之。</w:t>
      </w:r>
    </w:p>
    <w:p>
      <w:pPr>
        <w:spacing w:line="360" w:lineRule="auto"/>
        <w:ind w:firstLine="420"/>
        <w:jc w:val="right"/>
        <w:textAlignment w:val="center"/>
        <w:rPr>
          <w:color w:val="000000"/>
        </w:rPr>
      </w:pPr>
      <w:r>
        <w:rPr>
          <w:rFonts w:ascii="楷体" w:eastAsia="楷体" w:hAnsi="楷体" w:cs="楷体"/>
          <w:color w:val="000000"/>
        </w:rPr>
        <w:t>（节选自韩愈《师说》）</w:t>
      </w:r>
    </w:p>
    <w:p>
      <w:pPr>
        <w:spacing w:line="360" w:lineRule="auto"/>
        <w:jc w:val="center"/>
        <w:textAlignment w:val="center"/>
        <w:rPr>
          <w:color w:val="000000"/>
        </w:rPr>
      </w:pPr>
      <w:r>
        <w:rPr>
          <w:rFonts w:ascii="楷体" w:eastAsia="楷体" w:hAnsi="楷体" w:cs="楷体"/>
          <w:color w:val="000000"/>
        </w:rPr>
        <w:t>（乙）</w:t>
      </w:r>
    </w:p>
    <w:p>
      <w:pPr>
        <w:spacing w:line="360" w:lineRule="auto"/>
        <w:ind w:firstLine="420"/>
        <w:jc w:val="left"/>
        <w:textAlignment w:val="center"/>
        <w:rPr>
          <w:color w:val="000000"/>
        </w:rPr>
      </w:pPr>
      <w:r>
        <w:rPr>
          <w:rFonts w:ascii="楷体" w:eastAsia="楷体" w:hAnsi="楷体" w:cs="楷体"/>
          <w:color w:val="000000"/>
        </w:rPr>
        <w:t>孔子曰：</w:t>
      </w:r>
      <w:r>
        <w:rPr>
          <w:rFonts w:ascii="宋体" w:eastAsia="宋体" w:hAnsi="宋体" w:cs="宋体"/>
          <w:color w:val="000000"/>
        </w:rPr>
        <w:t>“</w:t>
      </w:r>
      <w:r>
        <w:rPr>
          <w:rFonts w:ascii="楷体" w:eastAsia="楷体" w:hAnsi="楷体" w:cs="楷体"/>
          <w:color w:val="000000"/>
        </w:rPr>
        <w:t>道之以政，齐之以刑，则民免而无耻。不如以德礼为先，而辅以政刑也。</w:t>
      </w:r>
      <w:r>
        <w:rPr>
          <w:rFonts w:ascii="宋体" w:eastAsia="宋体" w:hAnsi="宋体" w:cs="宋体"/>
          <w:color w:val="000000"/>
        </w:rPr>
        <w:t>”</w:t>
      </w:r>
      <w:r>
        <w:rPr>
          <w:rFonts w:ascii="楷体" w:eastAsia="楷体" w:hAnsi="楷体" w:cs="楷体"/>
          <w:color w:val="000000"/>
        </w:rPr>
        <w:t>夫欲用德礼，未有不由学校师弟子者。此州学废日久，进士明经，百十年间，不闻有业成贡于王庭、试于有司者。人吏目不识乡饮酒之礼，耳未尝闻《鹿鸣》之歌。忠孝之行不劝，亦县之耻也。</w:t>
      </w:r>
      <w:r>
        <w:rPr>
          <w:rFonts w:ascii="楷体" w:eastAsia="楷体" w:hAnsi="楷体" w:cs="楷体"/>
          <w:color w:val="000000"/>
          <w:u w:val="single"/>
        </w:rPr>
        <w:t>夫十室之邑，必有忠信。今此州户万有余，岂无庶几者耶</w:t>
      </w:r>
      <w:r>
        <w:rPr>
          <w:rFonts w:ascii="楷体" w:eastAsia="楷体" w:hAnsi="楷体" w:cs="楷体"/>
          <w:color w:val="000000"/>
        </w:rPr>
        <w:t>？刺史县令不躬为之师，里闾后生无所从学。尔赵德</w:t>
      </w:r>
      <w:r>
        <w:rPr>
          <w:rFonts w:ascii="Cambria Math" w:eastAsia="Cambria Math" w:hAnsi="Cambria Math" w:cs="Cambria Math"/>
          <w:color w:val="000000"/>
          <w:vertAlign w:val="superscript"/>
        </w:rPr>
        <w:t>①</w:t>
      </w:r>
      <w:r>
        <w:rPr>
          <w:rFonts w:ascii="楷体" w:eastAsia="楷体" w:hAnsi="楷体" w:cs="楷体"/>
          <w:color w:val="000000"/>
        </w:rPr>
        <w:t>秀才：沉雅专静，颇通经，有文章，能知先王之道，论说且排异端而宗孔氏，可以为师矣。请摄海阳县尉，</w:t>
      </w:r>
      <w:r>
        <w:rPr>
          <w:rFonts w:ascii="楷体" w:eastAsia="楷体" w:hAnsi="楷体" w:cs="楷体"/>
          <w:color w:val="000000"/>
          <w:u w:val="wave"/>
        </w:rPr>
        <w:t>为衙推官专勾当州学以督生徒兴恺悌之风</w:t>
      </w:r>
      <w:r>
        <w:rPr>
          <w:rFonts w:ascii="楷体" w:eastAsia="楷体" w:hAnsi="楷体" w:cs="楷体"/>
          <w:color w:val="000000"/>
        </w:rPr>
        <w:t>。刺史出己俸百千，以为举本，收其赢余，以给学生厨馔。</w:t>
      </w:r>
    </w:p>
    <w:p>
      <w:pPr>
        <w:spacing w:line="360" w:lineRule="auto"/>
        <w:ind w:firstLine="420"/>
        <w:jc w:val="right"/>
        <w:textAlignment w:val="center"/>
        <w:rPr>
          <w:color w:val="000000"/>
        </w:rPr>
      </w:pPr>
      <w:r>
        <w:rPr>
          <w:rFonts w:ascii="楷体" w:eastAsia="楷体" w:hAnsi="楷体" w:cs="楷体"/>
          <w:color w:val="000000"/>
        </w:rPr>
        <w:t>（节选自韩愈《潮州请置乡校牒》）</w:t>
      </w:r>
    </w:p>
    <w:p>
      <w:pPr>
        <w:spacing w:line="360" w:lineRule="auto"/>
        <w:jc w:val="left"/>
        <w:textAlignment w:val="center"/>
        <w:rPr>
          <w:color w:val="000000"/>
        </w:rPr>
      </w:pPr>
      <w:r>
        <w:rPr>
          <w:rFonts w:ascii="宋体" w:eastAsia="宋体" w:hAnsi="宋体" w:cs="宋体"/>
          <w:color w:val="000000"/>
        </w:rPr>
        <w:t>【注】①赵德：潮州潮安人，号天水先生。</w:t>
      </w:r>
    </w:p>
    <w:p>
      <w:pPr>
        <w:spacing w:line="360" w:lineRule="auto"/>
        <w:jc w:val="left"/>
        <w:textAlignment w:val="center"/>
        <w:rPr>
          <w:color w:val="000000"/>
        </w:rPr>
      </w:pPr>
      <w:r>
        <w:rPr>
          <w:color w:val="000000"/>
        </w:rPr>
        <w:t xml:space="preserve">9. </w:t>
      </w:r>
      <w:r>
        <w:rPr>
          <w:rFonts w:ascii="宋体" w:eastAsia="宋体" w:hAnsi="宋体" w:cs="宋体"/>
          <w:color w:val="000000"/>
        </w:rPr>
        <w:t>材料乙中画波浪线的部分有三处需要断句，请用铅笔将答题卡上相应位置的答案标号涂黑。</w:t>
      </w:r>
    </w:p>
    <w:p>
      <w:pPr>
        <w:spacing w:line="360" w:lineRule="auto"/>
        <w:jc w:val="left"/>
        <w:textAlignment w:val="center"/>
        <w:rPr>
          <w:color w:val="000000"/>
        </w:rPr>
      </w:pPr>
      <w:r>
        <w:rPr>
          <w:rFonts w:ascii="宋体" w:eastAsia="宋体" w:hAnsi="宋体" w:cs="宋体"/>
          <w:color w:val="000000"/>
        </w:rPr>
        <w:t>为衙推官</w:t>
      </w:r>
      <w:r>
        <w:rPr>
          <w:rFonts w:ascii="Times New Roman" w:eastAsia="Times New Roman" w:hAnsi="Times New Roman" w:cs="Times New Roman"/>
          <w:color w:val="000000"/>
        </w:rPr>
        <w:t>A</w:t>
      </w:r>
      <w:r>
        <w:rPr>
          <w:rFonts w:ascii="宋体" w:eastAsia="宋体" w:hAnsi="宋体" w:cs="宋体"/>
          <w:color w:val="000000"/>
        </w:rPr>
        <w:t>专勾</w:t>
      </w:r>
      <w:r>
        <w:rPr>
          <w:rFonts w:ascii="Times New Roman" w:eastAsia="Times New Roman" w:hAnsi="Times New Roman" w:cs="Times New Roman"/>
          <w:color w:val="000000"/>
        </w:rPr>
        <w:t>B</w:t>
      </w:r>
      <w:r>
        <w:rPr>
          <w:rFonts w:ascii="宋体" w:eastAsia="宋体" w:hAnsi="宋体" w:cs="宋体"/>
          <w:color w:val="000000"/>
        </w:rPr>
        <w:t>当州</w:t>
      </w:r>
      <w:r>
        <w:rPr>
          <w:rFonts w:ascii="Times New Roman" w:eastAsia="Times New Roman" w:hAnsi="Times New Roman" w:cs="Times New Roman"/>
          <w:color w:val="000000"/>
        </w:rPr>
        <w:t>C</w:t>
      </w:r>
      <w:r>
        <w:rPr>
          <w:rFonts w:ascii="宋体" w:eastAsia="宋体" w:hAnsi="宋体" w:cs="宋体"/>
          <w:color w:val="000000"/>
        </w:rPr>
        <w:t>学</w:t>
      </w:r>
      <w:r>
        <w:rPr>
          <w:rFonts w:ascii="Times New Roman" w:eastAsia="Times New Roman" w:hAnsi="Times New Roman" w:cs="Times New Roman"/>
          <w:color w:val="000000"/>
        </w:rPr>
        <w:t>D</w:t>
      </w:r>
      <w:r>
        <w:rPr>
          <w:rFonts w:ascii="宋体" w:eastAsia="宋体" w:hAnsi="宋体" w:cs="宋体"/>
          <w:color w:val="000000"/>
        </w:rPr>
        <w:t>以督生</w:t>
      </w:r>
      <w:r>
        <w:rPr>
          <w:rFonts w:ascii="Times New Roman" w:eastAsia="Times New Roman" w:hAnsi="Times New Roman" w:cs="Times New Roman"/>
          <w:color w:val="000000"/>
        </w:rPr>
        <w:t>E</w:t>
      </w:r>
      <w:r>
        <w:rPr>
          <w:rFonts w:ascii="宋体" w:eastAsia="宋体" w:hAnsi="宋体" w:cs="宋体"/>
          <w:color w:val="000000"/>
        </w:rPr>
        <w:t>徒</w:t>
      </w:r>
      <w:r>
        <w:rPr>
          <w:rFonts w:ascii="Times New Roman" w:eastAsia="Times New Roman" w:hAnsi="Times New Roman" w:cs="Times New Roman"/>
          <w:color w:val="000000"/>
        </w:rPr>
        <w:t>F</w:t>
      </w:r>
      <w:r>
        <w:rPr>
          <w:rFonts w:ascii="宋体" w:eastAsia="宋体" w:hAnsi="宋体" w:cs="宋体"/>
          <w:color w:val="000000"/>
        </w:rPr>
        <w:t>兴恺悌之风</w:t>
      </w:r>
    </w:p>
    <w:p>
      <w:pPr>
        <w:spacing w:line="360" w:lineRule="auto"/>
        <w:jc w:val="left"/>
        <w:textAlignment w:val="center"/>
        <w:rPr>
          <w:color w:val="000000"/>
        </w:rPr>
      </w:pPr>
      <w:r>
        <w:rPr>
          <w:color w:val="000000"/>
        </w:rPr>
        <w:t xml:space="preserve">10. </w:t>
      </w:r>
      <w:r>
        <w:rPr>
          <w:rFonts w:ascii="宋体" w:eastAsia="宋体" w:hAnsi="宋体" w:cs="宋体"/>
          <w:color w:val="000000"/>
        </w:rPr>
        <w:t>下列对文中加点的词语及相关内容的解说，不正确的一项是（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“师”字含义丰富，“则耻师焉”“巫医乐师”“圣人无常师”中“师”的意思各不同。</w:t>
      </w:r>
    </w:p>
    <w:p>
      <w:pPr>
        <w:spacing w:line="360" w:lineRule="auto"/>
        <w:jc w:val="left"/>
        <w:textAlignment w:val="center"/>
        <w:rPr>
          <w:color w:val="000000"/>
        </w:rPr>
      </w:pPr>
      <w:r>
        <w:rPr>
          <w:color w:val="000000"/>
        </w:rPr>
        <w:t xml:space="preserve">B. </w:t>
      </w:r>
      <w:r>
        <w:rPr>
          <w:rFonts w:ascii="宋体" w:eastAsia="宋体" w:hAnsi="宋体" w:cs="宋体"/>
          <w:color w:val="000000"/>
        </w:rPr>
        <w:t>“师道之不传也久矣”的“道”意为风尚，与材料乙中“道之以政”的意思相同。</w:t>
      </w:r>
    </w:p>
    <w:p>
      <w:pPr>
        <w:spacing w:line="360" w:lineRule="auto"/>
        <w:jc w:val="left"/>
        <w:textAlignment w:val="center"/>
        <w:rPr>
          <w:color w:val="000000"/>
        </w:rPr>
      </w:pPr>
      <w:r>
        <w:rPr>
          <w:color w:val="000000"/>
        </w:rPr>
        <w:t xml:space="preserve">C. </w:t>
      </w:r>
      <w:r>
        <w:rPr>
          <w:rFonts w:ascii="宋体" w:eastAsia="宋体" w:hAnsi="宋体" w:cs="宋体"/>
          <w:color w:val="000000"/>
        </w:rPr>
        <w:t>“其皆出于此乎”与“其可怪也欤”中的“其”都是语气副词，二者作用不同。</w:t>
      </w:r>
    </w:p>
    <w:p>
      <w:pPr>
        <w:spacing w:line="360" w:lineRule="auto"/>
        <w:jc w:val="left"/>
        <w:textAlignment w:val="center"/>
        <w:rPr>
          <w:color w:val="000000"/>
        </w:rPr>
      </w:pPr>
      <w:r>
        <w:rPr>
          <w:color w:val="000000"/>
        </w:rPr>
        <w:t xml:space="preserve">D. </w:t>
      </w:r>
      <w:r>
        <w:rPr>
          <w:rFonts w:ascii="宋体" w:eastAsia="宋体" w:hAnsi="宋体" w:cs="宋体"/>
          <w:color w:val="000000"/>
        </w:rPr>
        <w:t>“郯子之徒”</w:t>
      </w:r>
      <w:r>
        <w:rPr>
          <w:rFonts w:ascii="宋体" w:eastAsia="宋体" w:hAnsi="宋体" w:cs="宋体"/>
          <w:color w:val="000000"/>
          <w:position w:val="0"/>
        </w:rPr>
        <w:pict>
          <v:shape id="图片 100011" o:spid="_x0000_i1026" type="#_x0000_t75" style="width:10.5pt;height:13.99pt" o:preferrelative="t" filled="f" stroked="f">
            <v:fill o:detectmouseclick="t"/>
            <v:imagedata r:id="rId18" o:title=""/>
            <v:path o:extrusionok="f"/>
            <o:lock v:ext="edit" aspectratio="t"/>
          </v:shape>
        </w:pict>
      </w:r>
      <w:r>
        <w:rPr>
          <w:rFonts w:ascii="宋体" w:eastAsia="宋体" w:hAnsi="宋体" w:cs="宋体"/>
          <w:color w:val="000000"/>
        </w:rPr>
        <w:t>“之”与材料乙中“能知先王之道”的“之”意义和用法都不相同。</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下列对原文有关内容的概述与分析，不正确的一项是（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材料甲通过三组对比批判当时社会“耻学于师”的不良风气，“其可怪也欤”一句充分展现作者强烈的慨叹之情。</w:t>
      </w:r>
    </w:p>
    <w:p>
      <w:pPr>
        <w:spacing w:line="360" w:lineRule="auto"/>
        <w:jc w:val="left"/>
        <w:textAlignment w:val="center"/>
        <w:rPr>
          <w:color w:val="000000"/>
        </w:rPr>
      </w:pPr>
      <w:r>
        <w:rPr>
          <w:color w:val="000000"/>
        </w:rPr>
        <w:t xml:space="preserve">B. </w:t>
      </w:r>
      <w:r>
        <w:rPr>
          <w:rFonts w:ascii="宋体" w:eastAsia="宋体" w:hAnsi="宋体" w:cs="宋体"/>
          <w:color w:val="000000"/>
        </w:rPr>
        <w:t>材料甲中韩愈以郯子等人贤能不及孔子，但孔子仍谦逊地认为几个人一起必然有可以作为老师的人为例，来阐明圣人无常师的道理。</w:t>
      </w:r>
    </w:p>
    <w:p>
      <w:pPr>
        <w:spacing w:line="360" w:lineRule="auto"/>
        <w:jc w:val="left"/>
        <w:textAlignment w:val="center"/>
        <w:rPr>
          <w:color w:val="000000"/>
        </w:rPr>
      </w:pPr>
      <w:r>
        <w:rPr>
          <w:color w:val="000000"/>
        </w:rPr>
        <w:t xml:space="preserve">C. </w:t>
      </w:r>
      <w:r>
        <w:rPr>
          <w:rFonts w:ascii="宋体" w:eastAsia="宋体" w:hAnsi="宋体" w:cs="宋体"/>
          <w:color w:val="000000"/>
        </w:rPr>
        <w:t>材料乙中韩愈认为刺史县令应该亲自当老师，否则乡里的年轻人没有处所可以从师学习，表明地方官员应该重视当地教育。</w:t>
      </w:r>
    </w:p>
    <w:p>
      <w:pPr>
        <w:spacing w:line="360" w:lineRule="auto"/>
        <w:jc w:val="left"/>
        <w:textAlignment w:val="center"/>
        <w:rPr>
          <w:color w:val="000000"/>
        </w:rPr>
      </w:pPr>
      <w:r>
        <w:rPr>
          <w:color w:val="000000"/>
        </w:rPr>
        <w:t xml:space="preserve">D. </w:t>
      </w:r>
      <w:r>
        <w:rPr>
          <w:rFonts w:ascii="宋体" w:eastAsia="宋体" w:hAnsi="宋体" w:cs="宋体"/>
          <w:color w:val="000000"/>
        </w:rPr>
        <w:t>材料乙中韩愈认为儒学中的德礼应该通过学校教育来推行，并认为要以通晓儒家经典且知先王之道的君子为师，足见其对儒家思想的推崇。</w:t>
      </w:r>
    </w:p>
    <w:p>
      <w:pPr>
        <w:spacing w:line="360" w:lineRule="auto"/>
        <w:jc w:val="left"/>
        <w:textAlignment w:val="center"/>
        <w:rPr>
          <w:color w:val="000000"/>
        </w:rPr>
      </w:pPr>
      <w:r>
        <w:rPr>
          <w:color w:val="000000"/>
        </w:rPr>
        <w:t xml:space="preserve">12. </w:t>
      </w:r>
      <w:r>
        <w:rPr>
          <w:rFonts w:ascii="宋体" w:eastAsia="宋体" w:hAnsi="宋体" w:cs="宋体"/>
          <w:color w:val="000000"/>
        </w:rPr>
        <w:t>把文中画横线的句子翻译成现代汉语。</w:t>
      </w:r>
    </w:p>
    <w:p>
      <w:pPr>
        <w:spacing w:line="360" w:lineRule="auto"/>
        <w:jc w:val="left"/>
        <w:textAlignment w:val="center"/>
        <w:rPr>
          <w:color w:val="000000"/>
        </w:rPr>
        <w:sectPr>
          <w:headerReference w:type="default" r:id="rId19"/>
          <w:footerReference w:type="default" r:id="rId20"/>
          <w:type w:val="nextPage"/>
          <w:pgSz w:w="11906" w:h="16838"/>
          <w:pgMar w:top="1440" w:right="1800" w:bottom="1440" w:left="1800" w:header="851" w:footer="992" w:gutter="0"/>
          <w:pgNumType w:start="7"/>
          <w:cols w:space="708"/>
          <w:titlePg w:val="0"/>
          <w:docGrid w:type="lines" w:linePitch="312" w:charSpace="0"/>
        </w:sect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）彼与彼年相若也，道相似也，位卑则足羞，官盛则近谀。</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）夫十室之邑，必有忠信。今此州户万有余，岂无庶几者耶？</w:t>
      </w:r>
    </w:p>
    <w:p>
      <w:pPr>
        <w:spacing w:line="360" w:lineRule="auto"/>
        <w:jc w:val="left"/>
        <w:textAlignment w:val="center"/>
        <w:rPr>
          <w:color w:val="000000"/>
        </w:rPr>
      </w:pPr>
      <w:r>
        <w:rPr>
          <w:color w:val="000000"/>
        </w:rPr>
        <w:t xml:space="preserve">13. </w:t>
      </w:r>
      <w:r>
        <w:rPr>
          <w:rFonts w:ascii="宋体" w:eastAsia="宋体" w:hAnsi="宋体" w:cs="宋体"/>
          <w:color w:val="000000"/>
        </w:rPr>
        <w:t>韩愈的散文多针砭时弊，请结合两则材料谈谈你的理解。</w:t>
      </w:r>
    </w:p>
    <w:p/>
    <w:p/>
    <w:p/>
    <w:p/>
    <w:p/>
    <w:p/>
    <w:p/>
    <w:p/>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pPr>
    </w:p>
    <w:p>
      <w:pPr>
        <w:jc w:val="center"/>
        <w:rPr>
          <w:rFonts w:ascii="宋体" w:hAnsi="宋体" w:cs="宋体" w:hint="eastAsia"/>
          <w:b/>
          <w:bCs w:val="0"/>
          <w:color w:val="0000FF"/>
          <w:sz w:val="36"/>
          <w:szCs w:val="36"/>
        </w:rPr>
        <w:sectPr>
          <w:headerReference w:type="default" r:id="rId21"/>
          <w:footerReference w:type="default" r:id="rId22"/>
          <w:type w:val="nextPage"/>
          <w:pgSz w:w="11906" w:h="16838"/>
          <w:pgMar w:top="1440" w:right="1800" w:bottom="1440" w:left="1800" w:header="851" w:footer="992" w:gutter="0"/>
          <w:pgNumType w:start="8"/>
          <w:cols w:space="708"/>
          <w:titlePg w:val="0"/>
          <w:docGrid w:type="lines" w:linePitch="312" w:charSpace="0"/>
        </w:sectPr>
      </w:pPr>
    </w:p>
    <w:p>
      <w:pPr>
        <w:jc w:val="center"/>
        <w:rPr>
          <w:rFonts w:ascii="宋体" w:hAnsi="宋体" w:cs="宋体" w:hint="eastAsia"/>
          <w:b/>
          <w:bCs w:val="0"/>
          <w:color w:val="0000FF"/>
          <w:sz w:val="36"/>
          <w:szCs w:val="36"/>
        </w:rPr>
      </w:pPr>
      <w:r>
        <w:rPr>
          <w:rFonts w:ascii="宋体" w:hAnsi="宋体" w:cs="宋体" w:hint="eastAsia"/>
          <w:b/>
          <w:bCs w:val="0"/>
          <w:color w:val="0000FF"/>
          <w:sz w:val="36"/>
          <w:szCs w:val="36"/>
          <w:lang w:val="en-US" w:eastAsia="zh-CN"/>
        </w:rPr>
        <w:t>答案</w:t>
      </w:r>
    </w:p>
    <w:p>
      <w:pPr>
        <w:jc w:val="both"/>
        <w:rPr>
          <w:rFonts w:hint="eastAsia"/>
          <w:b/>
          <w:bCs/>
          <w:color w:val="0000FF"/>
          <w:sz w:val="30"/>
          <w:szCs w:val="30"/>
        </w:rPr>
      </w:pPr>
      <w:r>
        <w:rPr>
          <w:rFonts w:ascii="宋体" w:eastAsia="宋体" w:hAnsi="宋体" w:cs="宋体" w:hint="eastAsia"/>
          <w:b/>
          <w:bCs w:val="0"/>
          <w:color w:val="0000FF"/>
          <w:sz w:val="21"/>
          <w:szCs w:val="21"/>
        </w:rPr>
        <w:t>浙江省金华十校2023-2024学年高一上学期期末调研考试语文试题</w:t>
      </w:r>
    </w:p>
    <w:p>
      <w:pPr>
        <w:spacing w:line="360" w:lineRule="auto"/>
        <w:textAlignment w:val="center"/>
        <w:rPr>
          <w:color w:val="000000"/>
        </w:rPr>
      </w:pPr>
      <w:r>
        <w:rPr>
          <w:color w:val="2E75B6"/>
        </w:rPr>
        <w:t>【答案】</w:t>
      </w:r>
      <w:r>
        <w:rPr>
          <w:color w:val="000000"/>
        </w:rPr>
        <w:t xml:space="preserve">10. </w:t>
      </w:r>
      <w:r>
        <w:rPr>
          <w:rFonts w:ascii="Times New Roman" w:eastAsia="Times New Roman" w:hAnsi="Times New Roman" w:cs="Times New Roman"/>
          <w:color w:val="000000"/>
        </w:rPr>
        <w:t>BDG</w:t>
      </w:r>
      <w:r>
        <w:rPr>
          <w:color w:val="000000"/>
        </w:rPr>
        <w:t xml:space="preserve">    </w:t>
      </w:r>
    </w:p>
    <w:p>
      <w:pPr>
        <w:spacing w:line="360" w:lineRule="auto"/>
        <w:textAlignment w:val="center"/>
        <w:rPr>
          <w:color w:val="000000"/>
        </w:rPr>
      </w:pPr>
      <w:r>
        <w:rPr>
          <w:color w:val="000000"/>
        </w:rPr>
        <w:t xml:space="preserve">11. C    12. C    </w:t>
      </w:r>
    </w:p>
    <w:p>
      <w:pPr>
        <w:spacing w:line="360" w:lineRule="auto"/>
        <w:textAlignment w:val="center"/>
        <w:rPr>
          <w:color w:val="000000"/>
        </w:rPr>
      </w:pPr>
      <w:r>
        <w:rPr>
          <w:color w:val="000000"/>
        </w:rPr>
        <w:t>13. （1）时间长了，博通的儒家学者逐渐出现，贯穿各类经典，互相比较证明，择取那些优善的说法。</w:t>
      </w:r>
    </w:p>
    <w:p>
      <w:pPr>
        <w:spacing w:line="360" w:lineRule="auto"/>
        <w:jc w:val="left"/>
        <w:textAlignment w:val="center"/>
        <w:rPr>
          <w:color w:val="000000"/>
        </w:rPr>
      </w:pPr>
      <w:r>
        <w:rPr>
          <w:color w:val="000000"/>
        </w:rPr>
        <w:t xml:space="preserve">（2）等到已经登上山顶，只见青山上覆盖着白雪，（雪）光照亮了南面的天空。    </w:t>
      </w:r>
    </w:p>
    <w:p>
      <w:pPr>
        <w:spacing w:line="360" w:lineRule="auto"/>
        <w:jc w:val="left"/>
        <w:textAlignment w:val="center"/>
        <w:rPr>
          <w:color w:val="000000"/>
        </w:rPr>
      </w:pPr>
      <w:r>
        <w:rPr>
          <w:color w:val="000000"/>
        </w:rPr>
        <w:t>14. ①宋儒之前各代学术都有弊端，汉儒不知沟通，魏晋空谈放诞，南北朝分裂对峙，唐儒 缺失标准等；②宋儒使得各种经书有了确定的解释；③宋儒讲学影响了明朝士人，他们守持节义 ，虽有昏君但明朝能久而后亡。</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【10题详解】</w:t>
      </w:r>
    </w:p>
    <w:p>
      <w:pPr>
        <w:spacing w:line="360" w:lineRule="auto"/>
        <w:jc w:val="left"/>
        <w:textAlignment w:val="center"/>
        <w:rPr>
          <w:color w:val="000000"/>
        </w:rPr>
      </w:pPr>
      <w:r>
        <w:rPr>
          <w:color w:val="000000"/>
        </w:rPr>
        <w:t>本题考查学生对文言语句的断句能力。</w:t>
      </w:r>
    </w:p>
    <w:p>
      <w:pPr>
        <w:spacing w:line="360" w:lineRule="auto"/>
        <w:jc w:val="left"/>
        <w:textAlignment w:val="center"/>
        <w:rPr>
          <w:color w:val="000000"/>
        </w:rPr>
      </w:pPr>
      <w:r>
        <w:rPr>
          <w:color w:val="000000"/>
        </w:rPr>
        <w:t>句意：到后来又衰弱了，便用谶纬的说法夹杂其间，用怪癖卑俗琐碎的东西搅乱学术，世人又讥笑这类学说。</w:t>
      </w:r>
    </w:p>
    <w:p>
      <w:pPr>
        <w:spacing w:line="360" w:lineRule="auto"/>
        <w:jc w:val="left"/>
        <w:textAlignment w:val="center"/>
        <w:rPr>
          <w:color w:val="000000"/>
        </w:rPr>
      </w:pPr>
      <w:r>
        <w:rPr>
          <w:rFonts w:ascii="宋体" w:eastAsia="宋体" w:hAnsi="宋体" w:cs="宋体"/>
          <w:color w:val="000000"/>
        </w:rPr>
        <w:t>“及其敝也”意思是到后来又衰败了。“也”作为句中停顿的标志</w:t>
      </w:r>
      <w:r>
        <w:rPr>
          <w:color w:val="000000"/>
        </w:rPr>
        <w:t>，故在</w:t>
      </w:r>
      <w:r>
        <w:rPr>
          <w:rFonts w:ascii="Times New Roman" w:eastAsia="Times New Roman" w:hAnsi="Times New Roman" w:cs="Times New Roman"/>
          <w:color w:val="000000"/>
        </w:rPr>
        <w:t>B</w:t>
      </w:r>
      <w:r>
        <w:rPr>
          <w:color w:val="000000"/>
        </w:rPr>
        <w:t>处断开；</w:t>
      </w:r>
    </w:p>
    <w:p>
      <w:pPr>
        <w:spacing w:line="360" w:lineRule="auto"/>
        <w:jc w:val="left"/>
        <w:textAlignment w:val="center"/>
        <w:rPr>
          <w:color w:val="000000"/>
        </w:rPr>
      </w:pPr>
      <w:r>
        <w:rPr>
          <w:rFonts w:ascii="宋体" w:eastAsia="宋体" w:hAnsi="宋体" w:cs="宋体"/>
          <w:color w:val="000000"/>
        </w:rPr>
        <w:t>“杂之以谶纬”“乱之以怪僻</w:t>
      </w:r>
      <w:r>
        <w:rPr>
          <w:color w:val="000000"/>
        </w:rPr>
        <w:t>猥碎</w:t>
      </w:r>
      <w:r>
        <w:rPr>
          <w:rFonts w:ascii="宋体" w:eastAsia="宋体" w:hAnsi="宋体" w:cs="宋体"/>
          <w:color w:val="000000"/>
        </w:rPr>
        <w:t>”</w:t>
      </w:r>
      <w:r>
        <w:rPr>
          <w:color w:val="000000"/>
        </w:rPr>
        <w:t>是对称结构，且后文主语是“世”，故分别在</w:t>
      </w:r>
      <w:r>
        <w:rPr>
          <w:rFonts w:ascii="Times New Roman" w:eastAsia="Times New Roman" w:hAnsi="Times New Roman" w:cs="Times New Roman"/>
          <w:color w:val="000000"/>
        </w:rPr>
        <w:t>DG</w:t>
      </w:r>
      <w:r>
        <w:rPr>
          <w:color w:val="000000"/>
        </w:rPr>
        <w:t>处断开。</w:t>
      </w:r>
    </w:p>
    <w:p>
      <w:pPr>
        <w:spacing w:line="360" w:lineRule="auto"/>
        <w:jc w:val="left"/>
        <w:textAlignment w:val="center"/>
        <w:rPr>
          <w:color w:val="000000"/>
        </w:rPr>
      </w:pPr>
      <w:r>
        <w:rPr>
          <w:color w:val="000000"/>
        </w:rPr>
        <w:t>故选</w:t>
      </w:r>
      <w:r>
        <w:rPr>
          <w:rFonts w:ascii="Times New Roman" w:eastAsia="Times New Roman" w:hAnsi="Times New Roman" w:cs="Times New Roman"/>
          <w:color w:val="000000"/>
        </w:rPr>
        <w:t>BDG</w:t>
      </w:r>
      <w:r>
        <w:rPr>
          <w:color w:val="000000"/>
        </w:rPr>
        <w:t>。</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本题考查学生对材料中加点的词语及相关内容的解说能力。</w:t>
      </w:r>
    </w:p>
    <w:p>
      <w:pPr>
        <w:spacing w:line="360" w:lineRule="auto"/>
        <w:jc w:val="left"/>
        <w:textAlignment w:val="center"/>
        <w:rPr>
          <w:color w:val="000000"/>
        </w:rPr>
      </w:pPr>
      <w:r>
        <w:rPr>
          <w:rFonts w:ascii="Times New Roman" w:eastAsia="Times New Roman" w:hAnsi="Times New Roman" w:cs="Times New Roman"/>
          <w:color w:val="000000"/>
        </w:rPr>
        <w:t>A</w:t>
      </w:r>
      <w:r>
        <w:rPr>
          <w:color w:val="000000"/>
        </w:rPr>
        <w:t>.正确。衰败</w:t>
      </w:r>
      <w:r>
        <w:rPr>
          <w:rFonts w:ascii="宋体" w:eastAsia="宋体" w:hAnsi="宋体" w:cs="宋体"/>
          <w:color w:val="000000"/>
        </w:rPr>
        <w:t>；隐约、模糊。句意：孔子去世后，大道便衰微了。/烟波浩渺（渺茫），确实难寻找。</w:t>
      </w:r>
    </w:p>
    <w:p>
      <w:pPr>
        <w:spacing w:line="360" w:lineRule="auto"/>
        <w:jc w:val="left"/>
        <w:textAlignment w:val="center"/>
        <w:rPr>
          <w:color w:val="000000"/>
        </w:rPr>
      </w:pPr>
      <w:r>
        <w:rPr>
          <w:rFonts w:ascii="Times New Roman" w:eastAsia="Times New Roman" w:hAnsi="Times New Roman" w:cs="Times New Roman"/>
          <w:color w:val="000000"/>
        </w:rPr>
        <w:t>B</w:t>
      </w:r>
      <w:r>
        <w:rPr>
          <w:color w:val="000000"/>
        </w:rPr>
        <w:t>.正确。</w:t>
      </w:r>
      <w:r>
        <w:rPr>
          <w:rFonts w:ascii="宋体" w:eastAsia="宋体" w:hAnsi="宋体" w:cs="宋体"/>
          <w:color w:val="000000"/>
        </w:rPr>
        <w:t>“未有折衷”的意思是还没有折衷是非，取得公认的说法。</w:t>
      </w:r>
    </w:p>
    <w:p>
      <w:pPr>
        <w:spacing w:line="360" w:lineRule="auto"/>
        <w:jc w:val="left"/>
        <w:textAlignment w:val="center"/>
        <w:rPr>
          <w:color w:val="000000"/>
        </w:rPr>
      </w:pPr>
      <w:r>
        <w:rPr>
          <w:rFonts w:ascii="Times New Roman" w:eastAsia="Times New Roman" w:hAnsi="Times New Roman" w:cs="Times New Roman"/>
          <w:color w:val="000000"/>
        </w:rPr>
        <w:t>C</w:t>
      </w:r>
      <w:r>
        <w:rPr>
          <w:color w:val="000000"/>
        </w:rPr>
        <w:t>.错误。</w:t>
      </w:r>
      <w:r>
        <w:rPr>
          <w:rFonts w:ascii="宋体" w:eastAsia="宋体" w:hAnsi="宋体" w:cs="宋体"/>
          <w:color w:val="000000"/>
        </w:rPr>
        <w:t>前者，介词，引出说明对象；后者，介词“在”。句意：到了泰安。/如同蜉蝣置身在广阔的天地中。</w:t>
      </w:r>
    </w:p>
    <w:p>
      <w:pPr>
        <w:spacing w:line="360" w:lineRule="auto"/>
        <w:jc w:val="left"/>
        <w:textAlignment w:val="center"/>
        <w:rPr>
          <w:color w:val="000000"/>
        </w:rPr>
      </w:pPr>
      <w:r>
        <w:rPr>
          <w:rFonts w:ascii="Times New Roman" w:eastAsia="Times New Roman" w:hAnsi="Times New Roman" w:cs="Times New Roman"/>
          <w:color w:val="000000"/>
        </w:rPr>
        <w:t>D</w:t>
      </w:r>
      <w:r>
        <w:rPr>
          <w:color w:val="000000"/>
        </w:rPr>
        <w:t>.正确。</w:t>
      </w:r>
    </w:p>
    <w:p>
      <w:pPr>
        <w:spacing w:line="360" w:lineRule="auto"/>
        <w:jc w:val="left"/>
        <w:textAlignment w:val="center"/>
        <w:rPr>
          <w:color w:val="000000"/>
        </w:rPr>
      </w:pPr>
      <w:r>
        <w:rPr>
          <w:color w:val="000000"/>
        </w:rPr>
        <w:t>故选</w:t>
      </w:r>
      <w:r>
        <w:rPr>
          <w:rFonts w:ascii="Times New Roman" w:eastAsia="Times New Roman" w:hAnsi="Times New Roman" w:cs="Times New Roman"/>
          <w:color w:val="000000"/>
        </w:rPr>
        <w:t>C</w:t>
      </w:r>
      <w:r>
        <w:rPr>
          <w:color w:val="000000"/>
        </w:rPr>
        <w:t>。</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本题考查学生对材料有关内容的概述能力。</w:t>
      </w:r>
    </w:p>
    <w:p>
      <w:pPr>
        <w:spacing w:line="360" w:lineRule="auto"/>
        <w:jc w:val="left"/>
        <w:textAlignment w:val="center"/>
        <w:rPr>
          <w:color w:val="000000"/>
        </w:rPr>
        <w:sectPr>
          <w:headerReference w:type="default" r:id="rId23"/>
          <w:footerReference w:type="default" r:id="rId24"/>
          <w:type w:val="nextPage"/>
          <w:pgSz w:w="11906" w:h="16838"/>
          <w:pgMar w:top="1440" w:right="1800" w:bottom="1440" w:left="1800" w:header="851" w:footer="992" w:gutter="0"/>
          <w:pgNumType w:start="9"/>
          <w:cols w:space="708"/>
          <w:titlePg w:val="0"/>
          <w:docGrid w:type="lines" w:linePitch="312" w:charSpace="0"/>
        </w:sectPr>
      </w:pPr>
      <w:r>
        <w:rPr>
          <w:rFonts w:ascii="Times New Roman" w:eastAsia="Times New Roman" w:hAnsi="Times New Roman" w:cs="Times New Roman"/>
          <w:color w:val="000000"/>
        </w:rPr>
        <w:t>C</w:t>
      </w:r>
      <w:r>
        <w:rPr>
          <w:color w:val="000000"/>
        </w:rPr>
        <w:t>.</w:t>
      </w:r>
      <w:r>
        <w:rPr>
          <w:rFonts w:ascii="宋体" w:eastAsia="宋体" w:hAnsi="宋体" w:cs="宋体"/>
          <w:color w:val="000000"/>
        </w:rPr>
        <w:t>“</w:t>
      </w:r>
      <w:r>
        <w:rPr>
          <w:color w:val="000000"/>
        </w:rPr>
        <w:t>描绘出初升日光直射到南面天空的壮观景象</w:t>
      </w:r>
      <w:r>
        <w:rPr>
          <w:rFonts w:ascii="宋体" w:eastAsia="宋体" w:hAnsi="宋体" w:cs="宋体"/>
          <w:color w:val="000000"/>
        </w:rPr>
        <w:t>”的说法错误。不</w:t>
      </w:r>
    </w:p>
    <w:p>
      <w:pPr>
        <w:spacing w:line="360" w:lineRule="auto"/>
        <w:jc w:val="left"/>
        <w:textAlignment w:val="center"/>
        <w:rPr>
          <w:color w:val="000000"/>
        </w:rPr>
      </w:pPr>
      <w:r>
        <w:rPr>
          <w:color w:val="000000"/>
        </w:rPr>
        <w:t>是直射南面天空，而是积雪反射映照南面的天空光彩夺目。</w:t>
      </w:r>
    </w:p>
    <w:p>
      <w:pPr>
        <w:spacing w:line="360" w:lineRule="auto"/>
        <w:jc w:val="left"/>
        <w:textAlignment w:val="center"/>
        <w:rPr>
          <w:color w:val="000000"/>
        </w:rPr>
      </w:pPr>
      <w:r>
        <w:rPr>
          <w:color w:val="000000"/>
        </w:rPr>
        <w:t>故选</w:t>
      </w:r>
      <w:r>
        <w:rPr>
          <w:rFonts w:ascii="Times New Roman" w:eastAsia="Times New Roman" w:hAnsi="Times New Roman" w:cs="Times New Roman"/>
          <w:color w:val="000000"/>
        </w:rPr>
        <w:t>C</w:t>
      </w:r>
      <w:r>
        <w:rPr>
          <w:color w:val="000000"/>
        </w:rPr>
        <w:t>。</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本题考查学生翻译文言语句的能力。</w:t>
      </w:r>
    </w:p>
    <w:p>
      <w:pPr>
        <w:spacing w:line="360" w:lineRule="auto"/>
        <w:jc w:val="left"/>
        <w:textAlignment w:val="center"/>
        <w:rPr>
          <w:color w:val="000000"/>
        </w:rPr>
      </w:pPr>
      <w:r>
        <w:rPr>
          <w:rFonts w:ascii="宋体" w:eastAsia="宋体" w:hAnsi="宋体" w:cs="宋体"/>
          <w:color w:val="000000"/>
        </w:rPr>
        <w:t>（1）“通儒”，博通的儒家学者；“左右”，互相比较、反复；“长”，优良。</w:t>
      </w:r>
    </w:p>
    <w:p>
      <w:pPr>
        <w:spacing w:line="360" w:lineRule="auto"/>
        <w:jc w:val="left"/>
        <w:textAlignment w:val="center"/>
        <w:rPr>
          <w:color w:val="000000"/>
        </w:rPr>
      </w:pPr>
      <w:r>
        <w:rPr>
          <w:rFonts w:ascii="宋体" w:eastAsia="宋体" w:hAnsi="宋体" w:cs="宋体"/>
          <w:color w:val="000000"/>
        </w:rPr>
        <w:t>（2）“既”，已经；“负”，覆盖；“烛”，照亮。</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本题考查学生对文本重要问题的概括归纳能力。</w:t>
      </w:r>
    </w:p>
    <w:p>
      <w:pPr>
        <w:spacing w:line="360" w:lineRule="auto"/>
        <w:jc w:val="left"/>
        <w:textAlignment w:val="center"/>
        <w:rPr>
          <w:color w:val="000000"/>
        </w:rPr>
      </w:pPr>
      <w:r>
        <w:rPr>
          <w:rFonts w:ascii="宋体" w:eastAsia="宋体" w:hAnsi="宋体" w:cs="宋体"/>
          <w:color w:val="000000"/>
        </w:rPr>
        <w:t>题干要求概括姚鼐极力维护宋儒的原因。</w:t>
      </w:r>
    </w:p>
    <w:p>
      <w:pPr>
        <w:spacing w:line="360" w:lineRule="auto"/>
        <w:jc w:val="left"/>
        <w:textAlignment w:val="center"/>
        <w:rPr>
          <w:color w:val="000000"/>
        </w:rPr>
      </w:pPr>
      <w:r>
        <w:rPr>
          <w:rFonts w:ascii="宋体" w:eastAsia="宋体" w:hAnsi="宋体" w:cs="宋体"/>
          <w:color w:val="000000"/>
        </w:rPr>
        <w:t>姚鼐作为桐城派文人代表，坚决尊宋贬汉。从原文中的对比语句可以看出：</w:t>
      </w:r>
    </w:p>
    <w:p>
      <w:pPr>
        <w:spacing w:line="360" w:lineRule="auto"/>
        <w:jc w:val="left"/>
        <w:textAlignment w:val="center"/>
        <w:rPr>
          <w:color w:val="000000"/>
        </w:rPr>
      </w:pPr>
      <w:r>
        <w:rPr>
          <w:rFonts w:ascii="宋体" w:eastAsia="宋体" w:hAnsi="宋体" w:cs="宋体"/>
          <w:color w:val="000000"/>
        </w:rPr>
        <w:t>首先，他认为汉代儒学“承秦灭学之后，始立专门，各抱一经，师弟传受，侪偶怨怒嫉妬，不相通晓，其于圣人之道，犹筑墙垣而塞门巷也”，也就是汉代儒学自立门户，各自研究一部经典，采用师徒之间衣钵相传的方式，同辈之间互相诋毁排挤，没有交流。</w:t>
      </w:r>
    </w:p>
    <w:p>
      <w:pPr>
        <w:spacing w:line="360" w:lineRule="auto"/>
        <w:jc w:val="left"/>
        <w:textAlignment w:val="center"/>
        <w:rPr>
          <w:color w:val="000000"/>
        </w:rPr>
      </w:pPr>
      <w:r>
        <w:rPr>
          <w:rFonts w:ascii="宋体" w:eastAsia="宋体" w:hAnsi="宋体" w:cs="宋体"/>
          <w:color w:val="000000"/>
        </w:rPr>
        <w:t>再看，姚鼐对宋代儒学的评价语句——“宋之时，真儒乃得圣人之旨，群经略有定说，元明守之，著为功令。当明佚君乱政屡作，士大夫维持纲纪，明守节义，使明久而后亡，其宋儒论学之效哉！”，即在他看来，宋代才有真正的儒学大师，才有儒学的集大成者，宋儒最大的贡献是对各类经书给予了比较确切的解释。</w:t>
      </w:r>
    </w:p>
    <w:p>
      <w:pPr>
        <w:spacing w:line="360" w:lineRule="auto"/>
        <w:jc w:val="left"/>
        <w:textAlignment w:val="center"/>
        <w:rPr>
          <w:color w:val="000000"/>
        </w:rPr>
      </w:pPr>
      <w:r>
        <w:rPr>
          <w:rFonts w:ascii="宋体" w:eastAsia="宋体" w:hAnsi="宋体" w:cs="宋体"/>
          <w:color w:val="000000"/>
        </w:rPr>
        <w:t>而且宋代儒学对元明儒学的研究有指导意义，特别是在维护明朝纲纪使之延续数百年方面居功至伟，值得推崇。</w:t>
      </w:r>
    </w:p>
    <w:p>
      <w:pPr>
        <w:spacing w:line="360" w:lineRule="auto"/>
        <w:jc w:val="left"/>
        <w:textAlignment w:val="center"/>
        <w:rPr>
          <w:color w:val="000000"/>
        </w:rPr>
      </w:pPr>
      <w:r>
        <w:rPr>
          <w:rFonts w:ascii="宋体" w:eastAsia="宋体" w:hAnsi="宋体" w:cs="宋体"/>
          <w:color w:val="000000"/>
        </w:rPr>
        <w:t>参考译文：</w:t>
      </w:r>
    </w:p>
    <w:p>
      <w:pPr>
        <w:spacing w:line="360" w:lineRule="auto"/>
        <w:jc w:val="left"/>
        <w:textAlignment w:val="center"/>
        <w:rPr>
          <w:color w:val="000000"/>
        </w:rPr>
      </w:pPr>
      <w:r>
        <w:rPr>
          <w:rFonts w:ascii="楷体" w:eastAsia="楷体" w:hAnsi="楷体" w:cs="楷体"/>
          <w:color w:val="000000"/>
        </w:rPr>
        <w:t>材料一：</w:t>
      </w:r>
    </w:p>
    <w:p>
      <w:pPr>
        <w:spacing w:line="360" w:lineRule="auto"/>
        <w:ind w:firstLine="420"/>
        <w:jc w:val="left"/>
        <w:textAlignment w:val="center"/>
        <w:rPr>
          <w:color w:val="000000"/>
        </w:rPr>
      </w:pP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https://d.book118.com/066005141000010101</w:t>
        </w:r>
      </w:hyperlink>
    </w:p>
    <w:p>
      <w:pPr>
        <w:spacing w:line="360" w:lineRule="auto"/>
        <w:ind w:firstLine="420"/>
        <w:jc w:val="left"/>
        <w:textAlignment w:val="center"/>
        <w:rPr>
          <w:color w:val="000000"/>
        </w:rPr>
      </w:pPr>
    </w:p>
    <w:sectPr>
      <w:headerReference w:type="default" r:id="rId26"/>
      <w:footerReference w:type="default" r:id="rId27"/>
      <w:type w:val="nextPage"/>
      <w:pgSz w:w="11906" w:h="16838"/>
      <w:pgMar w:top="1440" w:right="1800" w:bottom="1440" w:left="1800" w:header="851" w:footer="992" w:gutter="0"/>
      <w:pgNumType w:start="10"/>
      <w:cols w:space="708"/>
      <w:titlePg w:val="0"/>
      <w:docGrid w:type="lines" w:linePitch="312" w:charSpace="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2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980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77696"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619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1312"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position:absolute;z-index:251663360"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position-horizontal-relative:margin;mso-position-vertical-relative:margin;position:absolute;rotation:315;z-index:-25165209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5004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7456"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position-horizontal-relative:margin;mso-position-vertical-relative:margin;position:absolute;rotation:315;z-index:-25164800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position:absolute;z-index:25166950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position-horizontal-relative:margin;mso-position-vertical-relative:margin;position:absolute;rotation:315;z-index:-25164595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position:absolute;z-index:251671552"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position-horizontal-relative:margin;mso-position-vertical-relative:margin;position:absolute;rotation:315;z-index:-25164390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position:absolute;z-index:251673600"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position-horizontal-relative:margin;mso-position-vertical-relative:margin;position:absolute;rotation:315;z-index:-25164185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position:absolute;z-index:25167564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position:absolute;z-index:25166745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position:absolute;z-index:25166131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position:absolute;z-index:25166233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336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position:absolute;z-index:25166438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position:absolute;z-index:25166540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position:absolute;z-index:25166643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4151FC"/>
    <w:rsid w:val="00C02FC6"/>
    <w:rsid w:val="07D11E7D"/>
    <w:rsid w:val="606D3630"/>
  </w:rsids>
  <w:docVars>
    <w:docVar w:name="commondata" w:val="eyJoZGlkIjoiNTliZDBjNjU2ZGJiMDdlNzY3YzBkNjNlZWIzMTJlODM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Header"/>
    <w:uiPriority w:val="99"/>
    <w:semiHidden/>
    <w:rPr>
      <w:rFonts w:ascii="Times New Roman" w:hAnsi="Times New Roman"/>
      <w:sz w:val="18"/>
      <w:szCs w:val="18"/>
      <w:lang w:eastAsia="zh-CN"/>
    </w:rPr>
  </w:style>
  <w:style w:type="paragraph" w:styleId="Footer">
    <w:name w:val="footer"/>
    <w:basedOn w:val="Normal"/>
    <w:link w:val="Char0"/>
    <w:uiPriority w:val="99"/>
    <w:unhideWhenUsed/>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Footer"/>
    <w:uiPriority w:val="99"/>
    <w:semiHidden/>
    <w:rPr>
      <w:rFonts w:ascii="Times New Roman" w:hAnsi="Times New Roman"/>
      <w:sz w:val="18"/>
      <w:szCs w:val="18"/>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image" Target="media/image4.wmf"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yperlink" Target="https://d.book118.com/066005141000010101" TargetMode="External"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3.wmf" /><Relationship Id="rId8" Type="http://schemas.openxmlformats.org/officeDocument/2006/relationships/header" Target="header2.xml" /><Relationship Id="rId9" Type="http://schemas.openxmlformats.org/officeDocument/2006/relationships/footer" Target="footer2.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一流专家</cp:lastModifiedBy>
  <cp:revision>0</cp:revision>
  <dcterms:created xsi:type="dcterms:W3CDTF">2024-03-12T06:12:04Z</dcterms:created>
  <dcterms:modified xsi:type="dcterms:W3CDTF">2024-03-12T06:38:01Z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