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13D329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3CBED1C"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FF896F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EC3B1A2" w14:textId="77777777">
                          <w:pPr>
                            <w:pStyle w:val="NoSpacing"/>
                            <w:jc w:val="right"/>
                            <w:rPr>
                              <w:color w:val="595959" w:themeColor="text1" w:themeTint="A6"/>
                              <w:sz w:val="32"/>
                              <w:szCs w:val="32"/>
                            </w:rPr>
                          </w:pPr>
                          <w:sdt>
                            <w:sdtPr>
                              <w:rPr>
                                <w:color w:val="595959" w:themeColor="text1" w:themeTint="A6"/>
                                <w:sz w:val="32"/>
                                <w:szCs w:val="32"/>
                              </w:rPr>
                              <w:alias w:val="摘要"/>
                              <w:id w:val="107361251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6507052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9B71C7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0CC899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3393880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1A7336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153FB8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DE43D6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814ABC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C0FBC53"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2B8A8B9"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12DA29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EC43FF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9D6EC4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532475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4E6AFC3"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0F1B4A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3ACBC1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B8B27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CA47A7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CFA25D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38A1BB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45541E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5CCE96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1238CC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BDD99F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F69995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5236264"/>
        <w:docPartObj>
          <w:docPartGallery w:val="Table of Contents"/>
          <w:docPartUnique/>
        </w:docPartObj>
      </w:sdtPr>
      <w:sdtEndPr>
        <w:rPr>
          <w:b/>
          <w:bCs/>
        </w:rPr>
      </w:sdtEndPr>
      <w:sdtContent>
        <w:p w:rsidR="00483551" w:rsidRPr="00913CD1" w:rsidP="00457322" w14:paraId="512C5FF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E69896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1C8062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1A0338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9E5681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0D7B82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EBFF8D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5BB5AE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F9B37D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0BA30D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F053A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BC5828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32C9D73"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1A13805"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0EED96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616359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D134D5A"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88B71E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89E713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16ABFFF"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754722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DAB235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82916636"/>
        <w:docPartObj>
          <w:docPartGallery w:val="Table of Contents"/>
          <w:docPartUnique/>
        </w:docPartObj>
      </w:sdtPr>
      <w:sdtEndPr>
        <w:rPr>
          <w:b/>
          <w:bCs/>
        </w:rPr>
      </w:sdtEndPr>
      <w:sdtContent>
        <w:p w:rsidR="00483551" w:rsidRPr="00913CD1" w:rsidP="00457322" w14:paraId="1976D7A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F3B295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BAD86A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B13C0B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FD4CC3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1AC8DB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3C47C1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3D87DE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363E09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9AACAA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82C65E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A4EC3A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AB400D5"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690C33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A9D2A8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A7492C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530603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BE82274"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37E9B6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B1B868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A05661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C29D01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49252401"/>
        <w:docPartObj>
          <w:docPartGallery w:val="Table of Contents"/>
          <w:docPartUnique/>
        </w:docPartObj>
      </w:sdtPr>
      <w:sdtEndPr>
        <w:rPr>
          <w:b/>
          <w:bCs/>
        </w:rPr>
      </w:sdtEndPr>
      <w:sdtContent>
        <w:p w:rsidR="00483551" w:rsidRPr="00913CD1" w:rsidP="00457322" w14:paraId="2B21502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80DF3A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A48A8E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083927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29680B8"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2D51A7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465186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565103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12BD2B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93E996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190F59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12A798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584D11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35616C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8B5A03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ACF8352"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5ED9C8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799F82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8D1AA3D"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A2D91" w14:paraId="0E7CB73C" w14:textId="0B84F9B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耐磨合金铸铁项目可行性分析报告编制的目的是为了对拟建项目进行全面、系统的分析和评估，以确定该项目在技术、经济、市场、社会和环境等方面的可行性和合理性。通过编制可行性分析报告，可以为企业或投资者提供决策依据，降低投资风险，提高项目成功实施的可能性。</w:t>
      </w:r>
      <w:r>
        <w:rPr>
          <w:rFonts w:ascii="仿宋" w:eastAsia="仿宋" w:hAnsi="仿宋"/>
          <w:sz w:val="28"/>
        </w:rPr>
        <w:br/>
      </w:r>
      <w:r>
        <w:rPr>
          <w:rFonts w:ascii="仿宋" w:eastAsia="仿宋" w:hAnsi="仿宋"/>
          <w:sz w:val="28"/>
        </w:rPr>
        <w:t>具体来说，耐磨合金铸铁项目可行性分析报告编制的意义包括以下几个方面：</w:t>
      </w:r>
      <w:r>
        <w:rPr>
          <w:rFonts w:ascii="仿宋" w:eastAsia="仿宋" w:hAnsi="仿宋"/>
          <w:sz w:val="28"/>
        </w:rPr>
        <w:br/>
        <w:t xml:space="preserve">    1.</w:t>
      </w:r>
      <w:r>
        <w:rPr>
          <w:rFonts w:ascii="仿宋" w:eastAsia="仿宋" w:hAnsi="仿宋"/>
          <w:sz w:val="28"/>
        </w:rPr>
        <w:t>市场调研：通过对目标市场进行深入研究，评估产品或服务的市场需求和潜在客户，为项目的市场定位和营销策略提供指导。</w:t>
      </w:r>
      <w:r>
        <w:rPr>
          <w:rFonts w:ascii="仿宋" w:eastAsia="仿宋" w:hAnsi="仿宋"/>
          <w:sz w:val="28"/>
        </w:rPr>
        <w:br/>
        <w:t xml:space="preserve">    2.</w:t>
      </w:r>
      <w:r>
        <w:rPr>
          <w:rFonts w:ascii="仿宋" w:eastAsia="仿宋" w:hAnsi="仿宋"/>
          <w:sz w:val="28"/>
        </w:rPr>
        <w:t>技术评估：分析项目所采用的技术是否成熟、可靠，是否具有竞争力，是否存在技术风险，以及如何应对这些风险。</w:t>
      </w:r>
      <w:r>
        <w:rPr>
          <w:rFonts w:ascii="仿宋" w:eastAsia="仿宋" w:hAnsi="仿宋"/>
          <w:sz w:val="28"/>
        </w:rPr>
        <w:br/>
        <w:t xml:space="preserve">    3.</w:t>
      </w:r>
      <w:r>
        <w:rPr>
          <w:rFonts w:ascii="仿宋" w:eastAsia="仿宋" w:hAnsi="仿宋"/>
          <w:sz w:val="28"/>
        </w:rPr>
        <w:t>经济分析：对项目的成本和收益进行详细分析，包括投资估算、收益预测、财务分析和敏感性分析，以确保项目在经济上是可行的。</w:t>
      </w:r>
      <w:r>
        <w:rPr>
          <w:rFonts w:ascii="仿宋" w:eastAsia="仿宋" w:hAnsi="仿宋"/>
          <w:sz w:val="28"/>
        </w:rPr>
        <w:br/>
        <w:t xml:space="preserve">    4.</w:t>
      </w:r>
      <w:r>
        <w:rPr>
          <w:rFonts w:ascii="仿宋" w:eastAsia="仿宋" w:hAnsi="仿宋"/>
          <w:sz w:val="28"/>
        </w:rPr>
        <w:t>环境影响评估：评估项目可能对环境产生的影响，包括正面和负面影响，并提出相应的环境保护措施。</w:t>
      </w:r>
      <w:r>
        <w:rPr>
          <w:rFonts w:ascii="仿宋" w:eastAsia="仿宋" w:hAnsi="仿宋"/>
          <w:sz w:val="28"/>
        </w:rPr>
        <w:br/>
        <w:t xml:space="preserve">    5.</w:t>
      </w:r>
      <w:r>
        <w:rPr>
          <w:rFonts w:ascii="仿宋" w:eastAsia="仿宋" w:hAnsi="仿宋"/>
          <w:sz w:val="28"/>
        </w:rPr>
        <w:t>社会影响评估：分析项目对当地社会、文化和生活方式的影响，确保项目与当地社会和谐发展。</w:t>
      </w:r>
    </w:p>
    <w:p w:rsidR="008A2D91" w14:textId="0B84F9B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风险评估：识别项目可能面临的各种风险，如市场风险、技术风险、财务风险等，并制定相应的风险管理策略。</w:t>
      </w:r>
      <w:r>
        <w:rPr>
          <w:rFonts w:ascii="仿宋" w:eastAsia="仿宋" w:hAnsi="仿宋"/>
          <w:sz w:val="28"/>
        </w:rPr>
        <w:br/>
        <w:t xml:space="preserve">    7.</w:t>
      </w:r>
      <w:r>
        <w:rPr>
          <w:rFonts w:ascii="仿宋" w:eastAsia="仿宋" w:hAnsi="仿宋"/>
          <w:sz w:val="28"/>
        </w:rPr>
        <w:t>政策合规性评估：确保项目符合国家和地方的相关法律法规、政策要求，避免政策风险。</w:t>
      </w:r>
      <w:r>
        <w:rPr>
          <w:rFonts w:ascii="仿宋" w:eastAsia="仿宋" w:hAnsi="仿宋"/>
          <w:sz w:val="28"/>
        </w:rPr>
        <w:br/>
        <w:t xml:space="preserve">    8.</w:t>
      </w:r>
      <w:r>
        <w:rPr>
          <w:rFonts w:ascii="仿宋" w:eastAsia="仿宋" w:hAnsi="仿宋"/>
          <w:sz w:val="28"/>
        </w:rPr>
        <w:t>项目优化：根据分析结果，对项目方案进行优化和调整，提高项目的可行性和竞争力。</w:t>
      </w:r>
      <w:r>
        <w:rPr>
          <w:rFonts w:ascii="仿宋" w:eastAsia="仿宋" w:hAnsi="仿宋"/>
          <w:sz w:val="28"/>
        </w:rPr>
        <w:br/>
      </w:r>
      <w:r>
        <w:rPr>
          <w:rFonts w:ascii="仿宋" w:eastAsia="仿宋" w:hAnsi="仿宋"/>
          <w:sz w:val="28"/>
        </w:rPr>
        <w:t>通过上述分析，耐磨合金铸铁项目可行性分析报告可以为投资者和决策者提供全面、准确的信息，帮助他们做出明智的决策，确保项目能够顺利实施并取得预期的经济效益和社会效益。</w:t>
      </w:r>
    </w:p>
    <w:p w:rsidR="009D1637" w:rsidRPr="00913CD1" w:rsidP="00457322" w14:paraId="618E40C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958E7AB"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2BC53E0"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DEAA087"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D1D20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185F6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B41E5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A0A7E2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F9680E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BDCC70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FCB796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BFE6BC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A79333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6AFA0B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AB5B2D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79A056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ACEB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89A2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D52C96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C04B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D0903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DE98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377C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6167C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7A413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C962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6FAC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w:t>
      </w:r>
    </w:p>
    <w:p w:rsidR="009D1637" w:rsidRPr="00913CD1" w:rsidP="00457322" w14:paraId="4E2C03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w:t>
      </w:r>
    </w:p>
    <w:p w:rsidR="009D1637" w:rsidRPr="00913CD1" w:rsidP="00457322" w14:paraId="099DC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56F2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5188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9FB1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FFB95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1AA1A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5CCC4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BA1AB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耐磨合金铸铁产品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4454BE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耐磨合金铸铁</w:t>
      </w:r>
      <w:r w:rsidRPr="00913CD1">
        <w:rPr>
          <w:rFonts w:ascii="仿宋" w:eastAsia="仿宋" w:hAnsi="仿宋"/>
        </w:rPr>
        <w:t>项目绪论</w:t>
      </w:r>
      <w:bookmarkEnd w:id="4"/>
    </w:p>
    <w:p w:rsidR="009D1637" w:rsidRPr="00913CD1" w:rsidP="00457322" w14:paraId="117E584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耐磨合金铸铁</w:t>
      </w:r>
      <w:r w:rsidRPr="00913CD1">
        <w:rPr>
          <w:rFonts w:ascii="仿宋" w:eastAsia="仿宋" w:hAnsi="仿宋"/>
        </w:rPr>
        <w:t>项目名称及建设性质</w:t>
      </w:r>
      <w:bookmarkEnd w:id="5"/>
    </w:p>
    <w:p w:rsidR="009D1637" w:rsidRPr="00913CD1" w:rsidP="00457322" w14:paraId="370E6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项目名称</w:t>
      </w:r>
    </w:p>
    <w:p w:rsidR="009D1637" w:rsidRPr="00913CD1" w:rsidP="00457322" w14:paraId="3F3811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w:t>
      </w:r>
    </w:p>
    <w:p w:rsidR="009D1637" w:rsidRPr="00913CD1" w:rsidP="00457322" w14:paraId="6502D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项目建设性质</w:t>
      </w:r>
    </w:p>
    <w:p w:rsidR="009D1637" w:rsidRPr="00913CD1" w:rsidP="00457322" w14:paraId="385460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耐磨合金铸铁</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80C18E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耐磨合金铸铁</w:t>
      </w:r>
      <w:r w:rsidRPr="00913CD1">
        <w:rPr>
          <w:rFonts w:ascii="仿宋" w:eastAsia="仿宋" w:hAnsi="仿宋"/>
        </w:rPr>
        <w:t>项目承办单位</w:t>
      </w:r>
      <w:bookmarkEnd w:id="6"/>
    </w:p>
    <w:p w:rsidR="009D1637" w:rsidRPr="00913CD1" w:rsidP="00457322" w14:paraId="2323C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项目实施主体</w:t>
      </w:r>
    </w:p>
    <w:p w:rsidR="009D1637" w:rsidRPr="00913CD1" w:rsidP="00457322" w14:paraId="2FAA5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61FB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9F7D2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项目信息。</w:t>
      </w:r>
    </w:p>
    <w:p w:rsidR="009D1637" w:rsidRPr="00913CD1" w:rsidP="00457322" w14:paraId="334EFF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8B25B7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D6CE8F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631E65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35E10F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ABC9AA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耐磨合金铸铁</w:t>
      </w:r>
      <w:r w:rsidRPr="00913CD1">
        <w:rPr>
          <w:rFonts w:ascii="仿宋" w:eastAsia="仿宋" w:hAnsi="仿宋"/>
        </w:rPr>
        <w:t>项目定位及建设理由</w:t>
      </w:r>
      <w:bookmarkEnd w:id="7"/>
    </w:p>
    <w:p w:rsidR="008A2D91" w14:paraId="00860636" w14:textId="02C6618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耐磨合金铸铁项目可行性分析报告中的项目定位及建设理由应明确项目的目标市场、产品特点、技术优势、经济效益和社会效益等方面的内容。以下是对这些方面的简要分析：</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目标市场：明确项目产品的主要应用领域和目标客户群体，例如，是否针对重工业、建筑业、交通业等。</w:t>
      </w:r>
      <w:r>
        <w:rPr>
          <w:rFonts w:ascii="仿宋" w:eastAsia="仿宋" w:hAnsi="仿宋"/>
          <w:sz w:val="28"/>
        </w:rPr>
        <w:br/>
        <w:t xml:space="preserve">    △</w:t>
      </w:r>
      <w:r>
        <w:rPr>
          <w:rFonts w:ascii="仿宋" w:eastAsia="仿宋" w:hAnsi="仿宋"/>
          <w:sz w:val="28"/>
        </w:rPr>
        <w:t>产品特点：强调耐磨合金铸铁产品在耐磨性、强度、耐腐蚀性等方面的独特优势，以及如何满足特定应用领域的需求。</w:t>
      </w:r>
      <w:r>
        <w:rPr>
          <w:rFonts w:ascii="仿宋" w:eastAsia="仿宋" w:hAnsi="仿宋"/>
          <w:sz w:val="28"/>
        </w:rPr>
        <w:br/>
        <w:t xml:space="preserve">    △</w:t>
      </w:r>
      <w:r>
        <w:rPr>
          <w:rFonts w:ascii="仿宋" w:eastAsia="仿宋" w:hAnsi="仿宋"/>
          <w:sz w:val="28"/>
        </w:rPr>
        <w:t>技术优势：描述项目采用的技术是否具有创新性、成熟度、成本效益和可持续性，以及与竞争对手相比的技术壁垒。</w:t>
      </w:r>
      <w:r>
        <w:rPr>
          <w:rFonts w:ascii="仿宋" w:eastAsia="仿宋" w:hAnsi="仿宋"/>
          <w:sz w:val="28"/>
        </w:rPr>
        <w:br/>
        <w:t xml:space="preserve">    2.</w:t>
      </w:r>
      <w:r>
        <w:rPr>
          <w:rFonts w:ascii="仿宋" w:eastAsia="仿宋" w:hAnsi="仿宋"/>
          <w:sz w:val="28"/>
        </w:rPr>
        <w:t>建设理由：</w:t>
      </w:r>
    </w:p>
    <w:p w:rsidR="008A2D91" w14:textId="02C6618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市场需求：分析目标市场对耐磨合金铸铁产品的需求现状和未来趋势，以及项目如何满足这些需求。</w:t>
      </w:r>
      <w:r>
        <w:rPr>
          <w:rFonts w:ascii="仿宋" w:eastAsia="仿宋" w:hAnsi="仿宋"/>
          <w:sz w:val="28"/>
        </w:rPr>
        <w:br/>
        <w:t xml:space="preserve">    △</w:t>
      </w:r>
      <w:r>
        <w:rPr>
          <w:rFonts w:ascii="仿宋" w:eastAsia="仿宋" w:hAnsi="仿宋"/>
          <w:sz w:val="28"/>
        </w:rPr>
        <w:t>供应情况：评估现有耐磨合金铸铁产品的供应情况，包括质量、价格、交货期等，以及项目产品如何填补市场空白或提供更优解决方案。</w:t>
      </w:r>
      <w:r>
        <w:rPr>
          <w:rFonts w:ascii="仿宋" w:eastAsia="仿宋" w:hAnsi="仿宋"/>
          <w:sz w:val="28"/>
        </w:rPr>
        <w:br/>
        <w:t xml:space="preserve">    △</w:t>
      </w:r>
      <w:r>
        <w:rPr>
          <w:rFonts w:ascii="仿宋" w:eastAsia="仿宋" w:hAnsi="仿宋"/>
          <w:sz w:val="28"/>
        </w:rPr>
        <w:t>经济效益：预测项目的财务收益，包括投资回报率、利润率、现金流等，以及项目对当地经济发展的贡献。</w:t>
      </w:r>
      <w:r>
        <w:rPr>
          <w:rFonts w:ascii="仿宋" w:eastAsia="仿宋" w:hAnsi="仿宋"/>
          <w:sz w:val="28"/>
        </w:rPr>
        <w:br/>
        <w:t xml:space="preserve">    △</w:t>
      </w:r>
      <w:r>
        <w:rPr>
          <w:rFonts w:ascii="仿宋" w:eastAsia="仿宋" w:hAnsi="仿宋"/>
          <w:sz w:val="28"/>
        </w:rPr>
        <w:t>社会效益：探讨项目对就业、税收、区域发展、环境保护等方面的积极影响。</w:t>
      </w:r>
      <w:r>
        <w:rPr>
          <w:rFonts w:ascii="仿宋" w:eastAsia="仿宋" w:hAnsi="仿宋"/>
          <w:sz w:val="28"/>
        </w:rPr>
        <w:br/>
        <w:t xml:space="preserve">    △</w:t>
      </w:r>
      <w:r>
        <w:rPr>
          <w:rFonts w:ascii="仿宋" w:eastAsia="仿宋" w:hAnsi="仿宋"/>
          <w:sz w:val="28"/>
        </w:rPr>
        <w:t>风险评估：分析项目可能面临的市场风险、技术风险、管理风险等，并提出相应的风险应对措施。</w:t>
      </w:r>
      <w:r>
        <w:rPr>
          <w:rFonts w:ascii="仿宋" w:eastAsia="仿宋" w:hAnsi="仿宋"/>
          <w:sz w:val="28"/>
        </w:rPr>
        <w:br/>
      </w:r>
      <w:r>
        <w:rPr>
          <w:rFonts w:ascii="仿宋" w:eastAsia="仿宋" w:hAnsi="仿宋"/>
          <w:sz w:val="28"/>
        </w:rPr>
        <w:t>综上所述，耐磨合金铸铁项目可行性分析报告应清晰地展示项目的市场价值、技术优势和经济效益，同时说明项目如何为社会发展做出贡献，以及如何有效地管理可能遇到的风险。</w:t>
      </w:r>
    </w:p>
    <w:p w:rsidR="009D1637" w:rsidRPr="00913CD1" w:rsidP="00457322" w14:paraId="30A8FDAA"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E1837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2161F8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5C5318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90AB31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耐磨合金铸铁</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A8503B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耐磨合金铸铁</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BEBA03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耐磨合金铸铁</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96DAAE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F4158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8E25E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F4D15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B36E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项目功能、盈利性等</w:t>
      </w:r>
    </w:p>
    <w:p w:rsidR="007D3AEE" w:rsidRPr="00913CD1" w:rsidP="00457322" w14:paraId="74BE3F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193393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806F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EE295C7"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项目建设的可行性和效益的合理性。</w:t>
      </w:r>
    </w:p>
    <w:p w:rsidR="009D1637" w:rsidRPr="00913CD1" w:rsidP="00457322" w14:paraId="6598DBF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耐磨合金铸铁</w:t>
      </w:r>
      <w:r w:rsidRPr="00913CD1">
        <w:rPr>
          <w:rFonts w:ascii="仿宋" w:eastAsia="仿宋" w:hAnsi="仿宋"/>
        </w:rPr>
        <w:t>项目建设选址</w:t>
      </w:r>
      <w:bookmarkEnd w:id="9"/>
    </w:p>
    <w:p w:rsidR="009D1637" w:rsidRPr="00913CD1" w:rsidP="00457322" w14:paraId="343B89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项目选址及规划</w:t>
      </w:r>
    </w:p>
    <w:p w:rsidR="009D1637" w:rsidRPr="00913CD1" w:rsidP="00457322" w14:paraId="6B139CE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项目的建设。</w:t>
      </w:r>
    </w:p>
    <w:p w:rsidR="009D1637" w:rsidRPr="00913CD1" w:rsidP="00457322" w14:paraId="6A77D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项目背景及选址理由</w:t>
      </w:r>
    </w:p>
    <w:p w:rsidR="009D1637" w:rsidRPr="00913CD1" w:rsidP="00457322" w14:paraId="124308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项目背景</w:t>
      </w:r>
    </w:p>
    <w:p w:rsidR="008A2D91" w14:paraId="30B054B3" w14:textId="5F37EF6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耐磨合金铸铁项目背景分析：</w:t>
      </w:r>
      <w:r>
        <w:rPr>
          <w:rFonts w:ascii="仿宋" w:eastAsia="仿宋" w:hAnsi="仿宋"/>
          <w:sz w:val="28"/>
        </w:rPr>
        <w:br/>
      </w:r>
      <w:r>
        <w:rPr>
          <w:rFonts w:ascii="仿宋" w:eastAsia="仿宋" w:hAnsi="仿宋"/>
          <w:sz w:val="28"/>
        </w:rPr>
        <w:t>随着工业技术的不断进步和工业应用领域的扩大，对材料耐磨性能的要求日益提高。耐磨合金铸铁作为一种具有优异耐磨性能的材料，广泛应用于矿山、水泥、电力、冶金等行业的高磨损设备零部件。然而，目前国内耐磨合金铸铁的生产技术相对落后，产品质量不稳定，难以满足高端市场的需求。因此，开发高性能耐磨合金铸铁，提升产品的技术含量和附加值，成为了当前市场的一个重要需求。</w:t>
      </w:r>
      <w:r>
        <w:rPr>
          <w:rFonts w:ascii="仿宋" w:eastAsia="仿宋" w:hAnsi="仿宋"/>
          <w:sz w:val="28"/>
        </w:rPr>
        <w:br/>
      </w:r>
      <w:r>
        <w:rPr>
          <w:rFonts w:ascii="仿宋" w:eastAsia="仿宋" w:hAnsi="仿宋"/>
          <w:sz w:val="28"/>
        </w:rPr>
        <w:t>本项目旨在通过引进先进的耐磨合金铸铁生产技术，结合国内丰富的铁矿石资源和成熟的铸造工艺，生产出符合国际标准的高质量耐磨合金铸铁产品。项目将重点建设一条包括合金设计、熔炼、铸造、热处理等在内的完整生产线，以实现规模化生产。</w:t>
      </w:r>
      <w:r>
        <w:rPr>
          <w:rFonts w:ascii="仿宋" w:eastAsia="仿宋" w:hAnsi="仿宋"/>
          <w:sz w:val="28"/>
        </w:rPr>
        <w:br/>
      </w:r>
    </w:p>
    <w:p w:rsidR="008A2D91" w14:textId="5F37EF6D">
      <w:pPr>
        <w:ind w:firstLine="560"/>
      </w:pPr>
      <w:r>
        <w:rPr>
          <w:rFonts w:ascii="仿宋" w:eastAsia="仿宋" w:hAnsi="仿宋"/>
          <w:sz w:val="28"/>
        </w:rPr>
        <w:t>市场调研显示，国内外市场对耐磨合金铸铁的需求持续增长，特别是在环保标准提升和设备更新换代的推动下，对高性能耐磨材料的需求尤为旺盛。本项目的实施将有效填补国内市场在高端耐磨合金铸铁领域的空白，提升国内企业的市场竞争力，同时也为当地创造就业机会和经济增长点。</w:t>
      </w:r>
      <w:r>
        <w:rPr>
          <w:rFonts w:ascii="仿宋" w:eastAsia="仿宋" w:hAnsi="仿宋"/>
          <w:sz w:val="28"/>
        </w:rPr>
        <w:br/>
      </w:r>
      <w:r>
        <w:rPr>
          <w:rFonts w:ascii="仿宋" w:eastAsia="仿宋" w:hAnsi="仿宋"/>
          <w:sz w:val="28"/>
        </w:rPr>
        <w:t>综上所述，耐磨合金铸铁项目具有良好的市场前景和技术基础，项目的实施将有助于推动国内铸铁行业的技术升级和产品结构优化，实现经济效益和社会效益的双赢。</w:t>
      </w:r>
    </w:p>
    <w:p w:rsidR="009D1637" w:rsidRPr="00913CD1" w:rsidP="00457322" w14:paraId="77AE2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E7ED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425E1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项目的发展和扩张。</w:t>
      </w:r>
    </w:p>
    <w:p w:rsidR="009D1637" w:rsidRPr="00913CD1" w:rsidP="00457322" w14:paraId="0C495A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项目的可迗性。</w:t>
      </w:r>
    </w:p>
    <w:p w:rsidR="009D1637" w:rsidRPr="00913CD1" w:rsidP="00457322" w14:paraId="7519E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项目建设提供了良好基础条件。</w:t>
      </w:r>
    </w:p>
    <w:p w:rsidR="009D1637" w:rsidRPr="00913CD1" w:rsidP="00457322" w14:paraId="7E6007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项目规模和扩展的需要。</w:t>
      </w:r>
    </w:p>
    <w:p w:rsidR="009D1637" w:rsidRPr="00913CD1" w:rsidP="00457322" w14:paraId="4518E17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耐磨合金铸铁</w:t>
      </w:r>
      <w:r w:rsidRPr="00913CD1">
        <w:rPr>
          <w:rFonts w:ascii="仿宋" w:eastAsia="仿宋" w:hAnsi="仿宋"/>
        </w:rPr>
        <w:t>项目生产规模</w:t>
      </w:r>
      <w:bookmarkEnd w:id="10"/>
    </w:p>
    <w:p w:rsidR="009D1637" w:rsidRPr="00913CD1" w:rsidP="00457322" w14:paraId="668EC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E31665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82EEA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AF6393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2FEE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项目实施过程中，对环境的影响降到最低。</w:t>
      </w:r>
    </w:p>
    <w:p w:rsidR="009D1637" w:rsidRPr="00913CD1" w:rsidP="00457322" w14:paraId="782A3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7596D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CD66B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8E4FF0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耐磨合金铸铁</w:t>
      </w:r>
      <w:r w:rsidRPr="00913CD1">
        <w:rPr>
          <w:rFonts w:ascii="仿宋" w:eastAsia="仿宋" w:hAnsi="仿宋"/>
        </w:rPr>
        <w:t>项目总投资及资金构成</w:t>
      </w:r>
      <w:bookmarkEnd w:id="13"/>
    </w:p>
    <w:p w:rsidR="009D1637" w:rsidRPr="00913CD1" w:rsidP="00457322" w14:paraId="2418B1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的生产能力。</w:t>
      </w:r>
    </w:p>
    <w:p w:rsidR="009D1637" w:rsidRPr="00913CD1" w:rsidP="00457322" w14:paraId="624EC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项目总投资</w:t>
      </w:r>
    </w:p>
    <w:p w:rsidR="009D1637" w:rsidRPr="00913CD1" w:rsidP="00457322" w14:paraId="026AFE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DC085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DE0C7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349B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E2A5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A3DA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B5389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EE0E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项目的顺利建设奠定了财务基础。</w:t>
      </w:r>
    </w:p>
    <w:p w:rsidR="009D1637" w:rsidRPr="00913CD1" w:rsidP="00457322" w14:paraId="051B35D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FEE1D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CDC62C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耐磨合金铸铁</w:t>
      </w:r>
      <w:r w:rsidRPr="00913CD1">
        <w:rPr>
          <w:rFonts w:ascii="仿宋" w:eastAsia="仿宋" w:hAnsi="仿宋"/>
        </w:rPr>
        <w:t>项目预期经济效益规划目标</w:t>
      </w:r>
      <w:bookmarkEnd w:id="15"/>
    </w:p>
    <w:p w:rsidR="009D1637" w:rsidRPr="00913CD1" w:rsidP="00457322" w14:paraId="5DC6EA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项目的盈利能力和市场竞争力。</w:t>
      </w:r>
    </w:p>
    <w:p w:rsidR="009D1637" w:rsidRPr="00913CD1" w:rsidP="00457322" w14:paraId="330EBD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项目具有较高的投资价值和发展潜力。</w:t>
      </w:r>
    </w:p>
    <w:p w:rsidR="009D1637" w:rsidRPr="00913CD1" w:rsidP="00457322" w14:paraId="577AA036"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6610FD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耐磨合金铸铁</w:t>
      </w:r>
      <w:r w:rsidRPr="00913CD1">
        <w:rPr>
          <w:rFonts w:ascii="仿宋" w:eastAsia="仿宋" w:hAnsi="仿宋"/>
        </w:rPr>
        <w:t>项目建设进度规划</w:t>
      </w:r>
      <w:bookmarkEnd w:id="16"/>
    </w:p>
    <w:p w:rsidR="009D1637" w:rsidRPr="00913CD1" w:rsidP="00457322" w14:paraId="24A84A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项目的顺利进行和按时完成。</w:t>
      </w:r>
    </w:p>
    <w:p w:rsidR="009D1637" w:rsidRPr="00913CD1" w:rsidP="00457322" w14:paraId="672C8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项目的质量和进度。</w:t>
      </w:r>
    </w:p>
    <w:p w:rsidR="009D1637" w:rsidRPr="00913CD1" w:rsidP="00457322" w14:paraId="329616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2E7201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耐磨合金铸铁</w:t>
      </w:r>
      <w:r w:rsidRPr="00913CD1">
        <w:rPr>
          <w:rFonts w:ascii="仿宋" w:eastAsia="仿宋" w:hAnsi="仿宋"/>
        </w:rPr>
        <w:t>项目综合评价</w:t>
      </w:r>
      <w:bookmarkEnd w:id="17"/>
    </w:p>
    <w:p w:rsidR="00BF6395" w:rsidRPr="00913CD1" w:rsidP="00457322" w14:paraId="37C74A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耐磨合金铸铁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37D494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耐磨合金铸铁项目的投资回报率稳定且可观。根据市场调查和预测，耐磨合金铸铁市场需求持续增长，具有良好的市场前景和发展空间。我们的投资方向紧密结合国家产业政策和市场需求，为投资者创造可观的投资收益。</w:t>
      </w:r>
    </w:p>
    <w:p w:rsidR="00BF6395" w:rsidRPr="00913CD1" w:rsidP="00457322" w14:paraId="2870DAB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耐磨合金铸铁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C82B79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在技术方案设计方面，我们注重方案的优化和效益的提升。通过科学合理的设计，实现耐磨合金铸铁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生产流程的高效化和产品的优质化。我们将采用先进的生产工艺和技术，提高生产效率，降低生产成本。同时，我们还将加强产品研发和创新，不断推出具有竞争力的新产品，满足耐磨合金铸铁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DCA801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此外，耐磨合金铸铁项目的建设将带来显著的就业机会和社会效益。项目的实施将促进当地经济的发展，提升当地民众的生活水平。我们将积极履行社会责任，关注环境保护和可持续发展，为社会做出积极贡献。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CA0B07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综上所述，本期耐磨合金铸铁项目具备技术和经济的可行性，具有良好的市场前景和发展空间。我们将充分发挥自身优势，抓住市场机遇，为投资者创造丰厚的投资回报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B9EDBB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85EBE9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5C25D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C8BDA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C5D0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76BDFF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07C6D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00933E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BD83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FE3D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3A4F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9B27C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F697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C346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061C0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1138A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5A1F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0E8888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3CB8D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42EDE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耐磨合金铸铁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B9FC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耐磨合金铸铁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BAA1C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耐磨合金铸铁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812B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1F8C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FE3EB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5C1EC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B9C9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耐磨合金铸铁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05F55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45012D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EEED66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BA53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项目的顺利进行和迗成目标。</w:t>
      </w:r>
    </w:p>
    <w:p w:rsidR="009D1637" w:rsidRPr="00913CD1" w:rsidP="00457322" w14:paraId="5C9B5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D5C8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0C75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B381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2FD4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A54D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370A8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3F655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C2A29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88C6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D9E1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5ECE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DA11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8C83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2F4FB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B5172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EB0ED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4885E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E950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694B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2A8F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6ACEC4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2F0D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DAF49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8A82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5A1DE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DD273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DB21A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4A036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16A05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B5C93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9A20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850DA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0D50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8993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871158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55493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8BD7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6B639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7BEF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3574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707F5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77235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36CF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64D78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50DC5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C50F0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8304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E9957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BB98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75266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F2E55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FA44CC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D215D2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耐磨合金铸铁</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3FFA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1CD20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5687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3D56F37"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耐磨合金铸铁</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E187A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C0E5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C672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D41CE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0A72A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80D81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93A063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20D68C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7794EA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3CA5E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5A1CF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B98D2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0DD87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D9D7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D52E6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0675C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685B21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B27D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2BB63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9F39B0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耐磨合金铸铁</w:t>
      </w:r>
      <w:r w:rsidRPr="00913CD1">
        <w:rPr>
          <w:rFonts w:ascii="仿宋" w:eastAsia="仿宋" w:hAnsi="仿宋"/>
        </w:rPr>
        <w:t>项目技术工艺分析</w:t>
      </w:r>
      <w:bookmarkEnd w:id="28"/>
    </w:p>
    <w:p w:rsidR="009D1637" w:rsidRPr="00913CD1" w:rsidP="00457322" w14:paraId="518E8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3F5CE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7F398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7295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6FA61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E684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12038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C295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9B261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B6253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618F0C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耐磨合金铸铁项目</w:t>
      </w:r>
      <w:r w:rsidRPr="00913CD1">
        <w:rPr>
          <w:rFonts w:ascii="仿宋" w:eastAsia="仿宋" w:hAnsi="仿宋"/>
        </w:rPr>
        <w:t>质量管理</w:t>
      </w:r>
      <w:bookmarkEnd w:id="29"/>
    </w:p>
    <w:p w:rsidR="009D1637" w:rsidRPr="00913CD1" w:rsidP="00457322" w14:paraId="65DA5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37FC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89AE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972F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A6B85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9F80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BE19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8E03B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D56348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耐磨合金铸铁项目</w:t>
      </w:r>
      <w:r w:rsidRPr="00913CD1">
        <w:rPr>
          <w:rFonts w:ascii="仿宋" w:eastAsia="仿宋" w:hAnsi="仿宋"/>
        </w:rPr>
        <w:t>设备选型方案</w:t>
      </w:r>
      <w:bookmarkEnd w:id="30"/>
    </w:p>
    <w:p w:rsidR="009D1637" w:rsidRPr="00913CD1" w:rsidP="00457322" w14:paraId="4F2AC3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6978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E9DD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9787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E3D6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558A6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4ED41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7CFE7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项目的高效运行和产品质量的稳定提升。</w:t>
      </w:r>
    </w:p>
    <w:p w:rsidR="009D1637" w:rsidRPr="00913CD1" w:rsidP="00457322" w14:paraId="49830954"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309B0D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5D2B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0BC4E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32B12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6668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569FF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E89A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1869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40A9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67847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F55F76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0006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BB7CA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耐磨合金铸铁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4EEE6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C039D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耐磨合金铸铁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1BC6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50FD9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C13F6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4F19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耐磨合金铸铁</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https://d.book118.com/066011002031010044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FCF1B59" w14:textId="77777777">
    <w:pPr>
      <w:pStyle w:val="Footer"/>
      <w:jc w:val="center"/>
    </w:pPr>
  </w:p>
  <w:p w:rsidR="008D6901" w14:paraId="1758E6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2B43BF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76D0A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1160410"/>
      <w:docPartObj>
        <w:docPartGallery w:val="Page Numbers (Bottom of Page)"/>
        <w:docPartUnique/>
      </w:docPartObj>
    </w:sdtPr>
    <w:sdtContent>
      <w:sdt>
        <w:sdtPr>
          <w:id w:val="12254841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0443316"/>
      <w:docPartObj>
        <w:docPartGallery w:val="Page Numbers (Bottom of Page)"/>
        <w:docPartUnique/>
      </w:docPartObj>
    </w:sdtPr>
    <w:sdtContent>
      <w:sdt>
        <w:sdtPr>
          <w:id w:val="18546233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6368752"/>
      <w:docPartObj>
        <w:docPartGallery w:val="Page Numbers (Bottom of Page)"/>
        <w:docPartUnique/>
      </w:docPartObj>
    </w:sdtPr>
    <w:sdtContent>
      <w:sdt>
        <w:sdtPr>
          <w:id w:val="19707577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3434314"/>
      <w:docPartObj>
        <w:docPartGallery w:val="Page Numbers (Bottom of Page)"/>
        <w:docPartUnique/>
      </w:docPartObj>
    </w:sdtPr>
    <w:sdtContent>
      <w:sdt>
        <w:sdtPr>
          <w:id w:val="9549151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4521691"/>
      <w:docPartObj>
        <w:docPartGallery w:val="Page Numbers (Bottom of Page)"/>
        <w:docPartUnique/>
      </w:docPartObj>
    </w:sdtPr>
    <w:sdtContent>
      <w:sdt>
        <w:sdtPr>
          <w:id w:val="14207601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4205786"/>
      <w:docPartObj>
        <w:docPartGallery w:val="Page Numbers (Bottom of Page)"/>
        <w:docPartUnique/>
      </w:docPartObj>
    </w:sdtPr>
    <w:sdtContent>
      <w:sdt>
        <w:sdtPr>
          <w:id w:val="684900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2665989"/>
      <w:docPartObj>
        <w:docPartGallery w:val="Page Numbers (Bottom of Page)"/>
        <w:docPartUnique/>
      </w:docPartObj>
    </w:sdtPr>
    <w:sdtContent>
      <w:sdt>
        <w:sdtPr>
          <w:id w:val="6262631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9999066"/>
      <w:docPartObj>
        <w:docPartGallery w:val="Page Numbers (Bottom of Page)"/>
        <w:docPartUnique/>
      </w:docPartObj>
    </w:sdtPr>
    <w:sdtContent>
      <w:sdt>
        <w:sdtPr>
          <w:id w:val="1315616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0293444"/>
      <w:docPartObj>
        <w:docPartGallery w:val="Page Numbers (Bottom of Page)"/>
        <w:docPartUnique/>
      </w:docPartObj>
    </w:sdtPr>
    <w:sdtContent>
      <w:sdt>
        <w:sdtPr>
          <w:id w:val="561447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0353212"/>
      <w:docPartObj>
        <w:docPartGallery w:val="Page Numbers (Bottom of Page)"/>
        <w:docPartUnique/>
      </w:docPartObj>
    </w:sdtPr>
    <w:sdtContent>
      <w:sdt>
        <w:sdtPr>
          <w:id w:val="5088242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2197403"/>
      <w:docPartObj>
        <w:docPartGallery w:val="Page Numbers (Bottom of Page)"/>
        <w:docPartUnique/>
      </w:docPartObj>
    </w:sdtPr>
    <w:sdtContent>
      <w:sdt>
        <w:sdtPr>
          <w:id w:val="13925852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758625"/>
      <w:docPartObj>
        <w:docPartGallery w:val="Page Numbers (Bottom of Page)"/>
        <w:docPartUnique/>
      </w:docPartObj>
    </w:sdtPr>
    <w:sdtContent>
      <w:sdt>
        <w:sdtPr>
          <w:id w:val="12769811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6127090"/>
      <w:docPartObj>
        <w:docPartGallery w:val="Page Numbers (Bottom of Page)"/>
        <w:docPartUnique/>
      </w:docPartObj>
    </w:sdtPr>
    <w:sdtContent>
      <w:sdt>
        <w:sdtPr>
          <w:id w:val="17700344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4729046"/>
      <w:docPartObj>
        <w:docPartGallery w:val="Page Numbers (Bottom of Page)"/>
        <w:docPartUnique/>
      </w:docPartObj>
    </w:sdtPr>
    <w:sdtContent>
      <w:sdt>
        <w:sdtPr>
          <w:id w:val="16803844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3462372"/>
      <w:docPartObj>
        <w:docPartGallery w:val="Page Numbers (Bottom of Page)"/>
        <w:docPartUnique/>
      </w:docPartObj>
    </w:sdtPr>
    <w:sdtContent>
      <w:sdt>
        <w:sdtPr>
          <w:id w:val="2080747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8490653"/>
      <w:docPartObj>
        <w:docPartGallery w:val="Page Numbers (Bottom of Page)"/>
        <w:docPartUnique/>
      </w:docPartObj>
    </w:sdtPr>
    <w:sdtContent>
      <w:sdt>
        <w:sdtPr>
          <w:id w:val="988008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0791177"/>
      <w:docPartObj>
        <w:docPartGallery w:val="Page Numbers (Bottom of Page)"/>
        <w:docPartUnique/>
      </w:docPartObj>
    </w:sdtPr>
    <w:sdtContent>
      <w:sdt>
        <w:sdtPr>
          <w:id w:val="1544881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7375020"/>
      <w:docPartObj>
        <w:docPartGallery w:val="Page Numbers (Bottom of Page)"/>
        <w:docPartUnique/>
      </w:docPartObj>
    </w:sdtPr>
    <w:sdtContent>
      <w:sdt>
        <w:sdtPr>
          <w:id w:val="1814126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8902075"/>
      <w:docPartObj>
        <w:docPartGallery w:val="Page Numbers (Bottom of Page)"/>
        <w:docPartUnique/>
      </w:docPartObj>
    </w:sdtPr>
    <w:sdtContent>
      <w:sdt>
        <w:sdtPr>
          <w:id w:val="813982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5202591"/>
      <w:docPartObj>
        <w:docPartGallery w:val="Page Numbers (Bottom of Page)"/>
        <w:docPartUnique/>
      </w:docPartObj>
    </w:sdtPr>
    <w:sdtContent>
      <w:sdt>
        <w:sdtPr>
          <w:id w:val="21217400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1879301"/>
      <w:docPartObj>
        <w:docPartGallery w:val="Page Numbers (Bottom of Page)"/>
        <w:docPartUnique/>
      </w:docPartObj>
    </w:sdtPr>
    <w:sdtContent>
      <w:sdt>
        <w:sdtPr>
          <w:id w:val="1451889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0969468"/>
      <w:docPartObj>
        <w:docPartGallery w:val="Page Numbers (Bottom of Page)"/>
        <w:docPartUnique/>
      </w:docPartObj>
    </w:sdtPr>
    <w:sdtContent>
      <w:sdt>
        <w:sdtPr>
          <w:id w:val="16682548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5299694"/>
      <w:docPartObj>
        <w:docPartGallery w:val="Page Numbers (Bottom of Page)"/>
        <w:docPartUnique/>
      </w:docPartObj>
    </w:sdtPr>
    <w:sdtContent>
      <w:sdt>
        <w:sdtPr>
          <w:id w:val="603164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2551847"/>
      <w:docPartObj>
        <w:docPartGallery w:val="Page Numbers (Bottom of Page)"/>
        <w:docPartUnique/>
      </w:docPartObj>
    </w:sdtPr>
    <w:sdtContent>
      <w:sdt>
        <w:sdtPr>
          <w:id w:val="15691694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83218"/>
      <w:docPartObj>
        <w:docPartGallery w:val="Page Numbers (Bottom of Page)"/>
        <w:docPartUnique/>
      </w:docPartObj>
    </w:sdtPr>
    <w:sdtContent>
      <w:sdt>
        <w:sdtPr>
          <w:id w:val="1282581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8299125"/>
      <w:docPartObj>
        <w:docPartGallery w:val="Page Numbers (Bottom of Page)"/>
        <w:docPartUnique/>
      </w:docPartObj>
    </w:sdtPr>
    <w:sdtContent>
      <w:sdt>
        <w:sdtPr>
          <w:id w:val="15433005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1547557"/>
      <w:docPartObj>
        <w:docPartGallery w:val="Page Numbers (Bottom of Page)"/>
        <w:docPartUnique/>
      </w:docPartObj>
    </w:sdtPr>
    <w:sdtContent>
      <w:sdt>
        <w:sdtPr>
          <w:id w:val="3648322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3890916"/>
      <w:docPartObj>
        <w:docPartGallery w:val="Page Numbers (Bottom of Page)"/>
        <w:docPartUnique/>
      </w:docPartObj>
    </w:sdtPr>
    <w:sdtContent>
      <w:sdt>
        <w:sdtPr>
          <w:id w:val="95004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3458729"/>
      <w:docPartObj>
        <w:docPartGallery w:val="Page Numbers (Bottom of Page)"/>
        <w:docPartUnique/>
      </w:docPartObj>
    </w:sdtPr>
    <w:sdtContent>
      <w:sdt>
        <w:sdtPr>
          <w:id w:val="21436188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72BD7C1" w14:textId="77777777">
    <w:pPr>
      <w:pStyle w:val="Header"/>
      <w:pBdr>
        <w:bottom w:val="single" w:sz="4" w:space="1" w:color="auto"/>
      </w:pBdr>
      <w:jc w:val="right"/>
    </w:pPr>
    <w:r>
      <w:t>2024年耐磨合金铸铁项目可行性分析报告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2024年耐磨合金铸铁项目可行性分析报告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2024年耐磨合金铸铁项目可行性分析报告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2024年耐磨合金铸铁项目可行性分析报告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2024年耐磨合金铸铁项目可行性分析报告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0FB202D" w14:textId="77777777">
    <w:pPr>
      <w:pStyle w:val="Header"/>
      <w:pBdr>
        <w:bottom w:val="single" w:sz="4" w:space="1" w:color="auto"/>
      </w:pBdr>
      <w:jc w:val="right"/>
      <w:rPr>
        <w:sz w:val="24"/>
        <w:szCs w:val="24"/>
      </w:rPr>
    </w:pPr>
    <w:r>
      <w:t>2024年耐磨合金铸铁项目可行性分析报告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2024年耐磨合金铸铁项目可行性分析报告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3259A"/>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A2D91"/>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20FC63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66011002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7281</Words>
  <Characters>41505</Characters>
  <Application>Microsoft Office Word</Application>
  <DocSecurity>0</DocSecurity>
  <Lines>345</Lines>
  <Paragraphs>97</Paragraphs>
  <ScaleCrop>false</ScaleCrop>
  <Company/>
  <LinksUpToDate>false</LinksUpToDate>
  <CharactersWithSpaces>48689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2024-02-02T03:47:00Z</dcterms:modified>
</cp:coreProperties>
</file>