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8D6A9F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E421B2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0E2DCA7"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A37D9FE" w14:textId="77777777">
                          <w:pPr>
                            <w:pStyle w:val="NoSpacing"/>
                            <w:jc w:val="right"/>
                            <w:rPr>
                              <w:color w:val="595959" w:themeColor="text1" w:themeTint="A6"/>
                              <w:sz w:val="32"/>
                              <w:szCs w:val="32"/>
                            </w:rPr>
                          </w:pPr>
                          <w:sdt>
                            <w:sdtPr>
                              <w:rPr>
                                <w:color w:val="595959" w:themeColor="text1" w:themeTint="A6"/>
                                <w:sz w:val="32"/>
                                <w:szCs w:val="32"/>
                              </w:rPr>
                              <w:alias w:val="摘要"/>
                              <w:id w:val="201751176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68280878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6208D4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9D82EA4"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7882489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776CC8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9178AA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72EA4B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37128D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7379FD5"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BFB9A4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E5A5ED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BF5887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5822590"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E7CC5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3972D4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9B1BAF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25D6C7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51704E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F24969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9B21C4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F3F8E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AA0B4B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240F76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15F924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A7C0E5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43F7AF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61652572"/>
        <w:docPartObj>
          <w:docPartGallery w:val="Table of Contents"/>
          <w:docPartUnique/>
        </w:docPartObj>
      </w:sdtPr>
      <w:sdtEndPr>
        <w:rPr>
          <w:b/>
          <w:bCs/>
        </w:rPr>
      </w:sdtEndPr>
      <w:sdtContent>
        <w:p w:rsidR="00483551" w:rsidRPr="00913CD1" w:rsidP="00457322" w14:paraId="525E5C7B"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90EBE5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5A8D96A"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9A967C4"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2FE7CC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805CF6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1F3B9C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E2BDD92"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3DFD35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CBAF43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37AC6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DD13A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948B926"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5F3D6D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685255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CF60F1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6ACA2D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7EFFDA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CE1D61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EDE161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901D72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6A8D85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30413084"/>
        <w:docPartObj>
          <w:docPartGallery w:val="Table of Contents"/>
          <w:docPartUnique/>
        </w:docPartObj>
      </w:sdtPr>
      <w:sdtEndPr>
        <w:rPr>
          <w:b/>
          <w:bCs/>
        </w:rPr>
      </w:sdtEndPr>
      <w:sdtContent>
        <w:p w:rsidR="00483551" w:rsidRPr="00913CD1" w:rsidP="00457322" w14:paraId="6680C9F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5D0D75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7E1A01C"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5C82FE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BE2BA0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407D48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B71BA4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504113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814E8C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5341CC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B40AE0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B60EAC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01BC2F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4133C1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0F45D2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9A74AA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1E7072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70B8A3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0C2284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3905D3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455325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37928C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81592951"/>
        <w:docPartObj>
          <w:docPartGallery w:val="Table of Contents"/>
          <w:docPartUnique/>
        </w:docPartObj>
      </w:sdtPr>
      <w:sdtEndPr>
        <w:rPr>
          <w:b/>
          <w:bCs/>
        </w:rPr>
      </w:sdtEndPr>
      <w:sdtContent>
        <w:p w:rsidR="00483551" w:rsidRPr="00913CD1" w:rsidP="00457322" w14:paraId="2A1D60E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41B9A9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2068BC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02DA4A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212F75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CA74F1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992446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B57FB5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952081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B0DC2E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9FC1D7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8036BE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65002B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685195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B2A305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C8D5EA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6763AC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0B926D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A14552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A44CC" w14:paraId="3912CE52" w14:textId="2ED4FD2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环境材料项目可行性分析报告编制的主要目的和意义在于为项目的决策者和投资者提供全面、系统、科学的信息和结论，以支持他们对项目是否可行、是否值得投资以及如何实施做出明智的判断。具体来说，其目的和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：通过详细分析项目的背景、市场需求、技术可行性、经济合理性等，帮助确定项目的具体目标和实施路径。</w:t>
      </w:r>
      <w:r>
        <w:rPr>
          <w:rFonts w:ascii="仿宋" w:eastAsia="仿宋" w:hAnsi="仿宋"/>
          <w:sz w:val="28"/>
        </w:rPr>
        <w:br/>
        <w:t xml:space="preserve">    2.</w:t>
      </w:r>
      <w:r>
        <w:rPr>
          <w:rFonts w:ascii="仿宋" w:eastAsia="仿宋" w:hAnsi="仿宋"/>
          <w:sz w:val="28"/>
        </w:rPr>
        <w:t>评估项目风险</w:t>
      </w:r>
      <w:r>
        <w:rPr>
          <w:rFonts w:ascii="仿宋" w:eastAsia="仿宋" w:hAnsi="仿宋"/>
          <w:sz w:val="28"/>
        </w:rPr>
        <w:t>：对项目可能面临的技术、市场、财务、管理等风险进行识别和评估，提出风险规避或应对策略，降低项目的不确定性。</w:t>
      </w:r>
      <w:r>
        <w:rPr>
          <w:rFonts w:ascii="仿宋" w:eastAsia="仿宋" w:hAnsi="仿宋"/>
          <w:sz w:val="28"/>
        </w:rPr>
        <w:br/>
        <w:t xml:space="preserve">    3.</w:t>
      </w:r>
      <w:r>
        <w:rPr>
          <w:rFonts w:ascii="仿宋" w:eastAsia="仿宋" w:hAnsi="仿宋"/>
          <w:sz w:val="28"/>
        </w:rPr>
        <w:t>优化项目设计</w:t>
      </w:r>
      <w:r>
        <w:rPr>
          <w:rFonts w:ascii="仿宋" w:eastAsia="仿宋" w:hAnsi="仿宋"/>
          <w:sz w:val="28"/>
        </w:rPr>
        <w:t>：根据分析结果，对项目的技术方案、生产规模、设备选型、投资估算等进行优化，确保项目设计符合市场需求和实际情况。</w:t>
      </w:r>
      <w:r>
        <w:rPr>
          <w:rFonts w:ascii="仿宋" w:eastAsia="仿宋" w:hAnsi="仿宋"/>
          <w:sz w:val="28"/>
        </w:rPr>
        <w:br/>
        <w:t xml:space="preserve">    4.</w:t>
      </w:r>
      <w:r>
        <w:rPr>
          <w:rFonts w:ascii="仿宋" w:eastAsia="仿宋" w:hAnsi="仿宋"/>
          <w:sz w:val="28"/>
        </w:rPr>
        <w:t>指导项目实施</w:t>
      </w:r>
      <w:r>
        <w:rPr>
          <w:rFonts w:ascii="仿宋" w:eastAsia="仿宋" w:hAnsi="仿宋"/>
          <w:sz w:val="28"/>
        </w:rPr>
        <w:t>：为项目的实施提供具体的指导和建议，包括组织机构设置、人力资源配置、施工计划、质量控制等，确保项目顺利进行。</w:t>
      </w:r>
      <w:r>
        <w:rPr>
          <w:rFonts w:ascii="仿宋" w:eastAsia="仿宋" w:hAnsi="仿宋"/>
          <w:sz w:val="28"/>
        </w:rPr>
        <w:br/>
        <w:t xml:space="preserve">    5.</w:t>
      </w:r>
      <w:r>
        <w:rPr>
          <w:rFonts w:ascii="仿宋" w:eastAsia="仿宋" w:hAnsi="仿宋"/>
          <w:sz w:val="28"/>
        </w:rPr>
        <w:t>保障环境可持续</w:t>
      </w:r>
      <w:r>
        <w:rPr>
          <w:rFonts w:ascii="仿宋" w:eastAsia="仿宋" w:hAnsi="仿宋"/>
          <w:sz w:val="28"/>
        </w:rPr>
        <w:t>：在项目规划中充分考虑环境保护和可持续发展因素，确保项目对环境的影响最小化，并可能实现环境效益。</w:t>
      </w:r>
    </w:p>
    <w:p w:rsidR="00EA44CC" w14:textId="2ED4FD2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提高投资效益</w:t>
      </w:r>
      <w:r>
        <w:rPr>
          <w:rFonts w:ascii="仿宋" w:eastAsia="仿宋" w:hAnsi="仿宋"/>
          <w:sz w:val="28"/>
        </w:rPr>
        <w:t>：通过对项目的全面评估，提高投资决策的科学性和准确性，降低投资风险，提高投资回报。</w:t>
      </w:r>
      <w:r>
        <w:rPr>
          <w:rFonts w:ascii="仿宋" w:eastAsia="仿宋" w:hAnsi="仿宋"/>
          <w:sz w:val="28"/>
        </w:rPr>
        <w:br/>
        <w:t xml:space="preserve">    7.</w:t>
      </w:r>
      <w:r>
        <w:rPr>
          <w:rFonts w:ascii="仿宋" w:eastAsia="仿宋" w:hAnsi="仿宋"/>
          <w:sz w:val="28"/>
        </w:rPr>
        <w:t>满足法规要求</w:t>
      </w:r>
      <w:r>
        <w:rPr>
          <w:rFonts w:ascii="仿宋" w:eastAsia="仿宋" w:hAnsi="仿宋"/>
          <w:sz w:val="28"/>
        </w:rPr>
        <w:t>：确保项目符合国家和地方的相关法律法规要求，避免潜在的法律风险和环境问题。</w:t>
      </w:r>
      <w:r>
        <w:rPr>
          <w:rFonts w:ascii="仿宋" w:eastAsia="仿宋" w:hAnsi="仿宋"/>
          <w:sz w:val="28"/>
        </w:rPr>
        <w:br/>
        <w:t xml:space="preserve">    8.</w:t>
      </w:r>
      <w:r>
        <w:rPr>
          <w:rFonts w:ascii="仿宋" w:eastAsia="仿宋" w:hAnsi="仿宋"/>
          <w:sz w:val="28"/>
        </w:rPr>
        <w:t>促进产业升级</w:t>
      </w:r>
      <w:r>
        <w:rPr>
          <w:rFonts w:ascii="仿宋" w:eastAsia="仿宋" w:hAnsi="仿宋"/>
          <w:sz w:val="28"/>
        </w:rPr>
        <w:t>：通过引进先进的环境材料技术和管理经验，推动相关产业的升级和转型，提高产业的整体竞争力。</w:t>
      </w:r>
      <w:r>
        <w:rPr>
          <w:rFonts w:ascii="仿宋" w:eastAsia="仿宋" w:hAnsi="仿宋"/>
          <w:sz w:val="28"/>
        </w:rPr>
        <w:br/>
        <w:t xml:space="preserve">    9.</w:t>
      </w:r>
      <w:r>
        <w:rPr>
          <w:rFonts w:ascii="仿宋" w:eastAsia="仿宋" w:hAnsi="仿宋"/>
          <w:sz w:val="28"/>
        </w:rPr>
        <w:t>社会经济效益</w:t>
      </w:r>
      <w:r>
        <w:rPr>
          <w:rFonts w:ascii="仿宋" w:eastAsia="仿宋" w:hAnsi="仿宋"/>
          <w:sz w:val="28"/>
        </w:rPr>
        <w:t>：项目的实施可能带来就业机会的增加、地方经济的增长和社会福利的提升，为当地社会经济发展做出贡献。</w:t>
      </w:r>
      <w:r>
        <w:rPr>
          <w:rFonts w:ascii="仿宋" w:eastAsia="仿宋" w:hAnsi="仿宋"/>
          <w:sz w:val="28"/>
        </w:rPr>
        <w:br/>
      </w:r>
      <w:r>
        <w:rPr>
          <w:rFonts w:ascii="仿宋" w:eastAsia="仿宋" w:hAnsi="仿宋"/>
          <w:sz w:val="28"/>
        </w:rPr>
        <w:t>综上所述，环境材料项目可行性分析报告的编制对于项目的成功实施和长期运营具有至关重要的作用，它不仅为决策者提供了决策依据，也为投资者提供了信心，同时为项目实施团队提供了明确的行动指南。</w:t>
      </w:r>
    </w:p>
    <w:p w:rsidR="009D1637" w:rsidRPr="00913CD1" w:rsidP="00457322" w14:paraId="2181F8E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235A87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F8C466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374C1B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13878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E71A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A2CB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085956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FC0A0B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BE1D38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17D06C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47B1D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2258DF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5C4C1D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84DC91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B27A18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A6DE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602A7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EE3460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0029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D8FD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2FAB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7DBC0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46E29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12E0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DFB7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2F20E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w:t>
      </w:r>
    </w:p>
    <w:p w:rsidR="009D1637" w:rsidRPr="00913CD1" w:rsidP="00457322" w14:paraId="2B183A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w:t>
      </w:r>
    </w:p>
    <w:p w:rsidR="009D1637" w:rsidRPr="00913CD1" w:rsidP="00457322" w14:paraId="5B910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6A1B5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4CE13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0D1E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FD58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E753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297EC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9552A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环境材料产品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354C5F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环境材料</w:t>
      </w:r>
      <w:r w:rsidRPr="00913CD1">
        <w:rPr>
          <w:rFonts w:ascii="仿宋" w:eastAsia="仿宋" w:hAnsi="仿宋"/>
        </w:rPr>
        <w:t>项目绪论</w:t>
      </w:r>
      <w:bookmarkEnd w:id="4"/>
    </w:p>
    <w:p w:rsidR="009D1637" w:rsidRPr="00913CD1" w:rsidP="00457322" w14:paraId="263C390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环境材料</w:t>
      </w:r>
      <w:r w:rsidRPr="00913CD1">
        <w:rPr>
          <w:rFonts w:ascii="仿宋" w:eastAsia="仿宋" w:hAnsi="仿宋"/>
        </w:rPr>
        <w:t>项目名称及建设性质</w:t>
      </w:r>
      <w:bookmarkEnd w:id="5"/>
    </w:p>
    <w:p w:rsidR="009D1637" w:rsidRPr="00913CD1" w:rsidP="00457322" w14:paraId="6F648B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项目名称</w:t>
      </w:r>
    </w:p>
    <w:p w:rsidR="009D1637" w:rsidRPr="00913CD1" w:rsidP="00457322" w14:paraId="7F3FC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w:t>
      </w:r>
    </w:p>
    <w:p w:rsidR="009D1637" w:rsidRPr="00913CD1" w:rsidP="00457322" w14:paraId="4D84F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项目建设性质</w:t>
      </w:r>
    </w:p>
    <w:p w:rsidR="009D1637" w:rsidRPr="00913CD1" w:rsidP="00457322" w14:paraId="013A5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环境材料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670012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环境材料</w:t>
      </w:r>
      <w:r w:rsidRPr="00913CD1">
        <w:rPr>
          <w:rFonts w:ascii="仿宋" w:eastAsia="仿宋" w:hAnsi="仿宋"/>
        </w:rPr>
        <w:t>项目承办单位</w:t>
      </w:r>
      <w:bookmarkEnd w:id="6"/>
    </w:p>
    <w:p w:rsidR="009D1637" w:rsidRPr="00913CD1" w:rsidP="00457322" w14:paraId="01E84F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项目实施主体</w:t>
      </w:r>
    </w:p>
    <w:p w:rsidR="009D1637" w:rsidRPr="00913CD1" w:rsidP="00457322" w14:paraId="484FA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2B8D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8089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项目信息。</w:t>
      </w:r>
    </w:p>
    <w:p w:rsidR="009D1637" w:rsidRPr="00913CD1" w:rsidP="00457322" w14:paraId="7BD07D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873926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4C4207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31DF45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F3333D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A58026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环境材料</w:t>
      </w:r>
      <w:r w:rsidRPr="00913CD1">
        <w:rPr>
          <w:rFonts w:ascii="仿宋" w:eastAsia="仿宋" w:hAnsi="仿宋"/>
        </w:rPr>
        <w:t>项目定位及建设理由</w:t>
      </w:r>
      <w:bookmarkEnd w:id="7"/>
    </w:p>
    <w:p w:rsidR="00EA44CC" w14:paraId="7D618867" w14:textId="3EFABF3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环境材料项目可行性分析报告中的项目定位及建设理由应清晰明确，充分反映项目在环境保护和材料领域的目标和优势。以下是对项目定位及建设理由的简述：</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技术创新：项目应致力于研发和应用环境友好的新材料，通过技术创新推动绿色制造和可持续发展。</w:t>
      </w:r>
      <w:r>
        <w:rPr>
          <w:rFonts w:ascii="仿宋" w:eastAsia="仿宋" w:hAnsi="仿宋"/>
          <w:sz w:val="28"/>
        </w:rPr>
        <w:br/>
        <w:t xml:space="preserve">    2.</w:t>
      </w:r>
      <w:r>
        <w:rPr>
          <w:rFonts w:ascii="仿宋" w:eastAsia="仿宋" w:hAnsi="仿宋"/>
          <w:sz w:val="28"/>
        </w:rPr>
        <w:t>市场需求：充分调研目标市场，确保产品或服务能够满足市场需求，具有竞争力和增长潜力。</w:t>
      </w:r>
      <w:r>
        <w:rPr>
          <w:rFonts w:ascii="仿宋" w:eastAsia="仿宋" w:hAnsi="仿宋"/>
          <w:sz w:val="28"/>
        </w:rPr>
        <w:br/>
        <w:t xml:space="preserve">    3.</w:t>
      </w:r>
      <w:r>
        <w:rPr>
          <w:rFonts w:ascii="仿宋" w:eastAsia="仿宋" w:hAnsi="仿宋"/>
          <w:sz w:val="28"/>
        </w:rPr>
        <w:t>政策支持：分析项目是否符合国家和地方的政策导向，如环保政策、产业政策等，以获得政策支持和补贴。</w:t>
      </w:r>
      <w:r>
        <w:rPr>
          <w:rFonts w:ascii="仿宋" w:eastAsia="仿宋" w:hAnsi="仿宋"/>
          <w:sz w:val="28"/>
        </w:rPr>
        <w:br/>
        <w:t xml:space="preserve">    4.</w:t>
      </w:r>
    </w:p>
    <w:p w:rsidR="00EA44CC" w14:textId="3EFABF3E">
      <w:pPr>
        <w:ind w:firstLine="561"/>
      </w:pPr>
      <w:r>
        <w:rPr>
          <w:rFonts w:ascii="仿宋" w:eastAsia="仿宋" w:hAnsi="仿宋"/>
          <w:sz w:val="28"/>
        </w:rPr>
        <w:t>社会效益：强调项目在减少环境污染、节约资源、提高能效等方面的积极社会影响。</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环境效益：项目应能够显著降低环境负荷，如减少温室气体排放、控制污染物的产生和排放等。</w:t>
      </w:r>
      <w:r>
        <w:rPr>
          <w:rFonts w:ascii="仿宋" w:eastAsia="仿宋" w:hAnsi="仿宋"/>
          <w:sz w:val="28"/>
        </w:rPr>
        <w:br/>
        <w:t xml:space="preserve">    2.</w:t>
      </w:r>
      <w:r>
        <w:rPr>
          <w:rFonts w:ascii="仿宋" w:eastAsia="仿宋" w:hAnsi="仿宋"/>
          <w:sz w:val="28"/>
        </w:rPr>
        <w:t>经济效益：通过成本效益分析，展示项目在节约成本、提高效率、增加收益等方面的经济优势。</w:t>
      </w:r>
      <w:r>
        <w:rPr>
          <w:rFonts w:ascii="仿宋" w:eastAsia="仿宋" w:hAnsi="仿宋"/>
          <w:sz w:val="28"/>
        </w:rPr>
        <w:br/>
        <w:t xml:space="preserve">    3.</w:t>
      </w:r>
      <w:r>
        <w:rPr>
          <w:rFonts w:ascii="仿宋" w:eastAsia="仿宋" w:hAnsi="仿宋"/>
          <w:sz w:val="28"/>
        </w:rPr>
        <w:t>技术优势：项目应具备先进的技术研发能力，能够不断推出符合市场需求的新产品。</w:t>
      </w:r>
      <w:r>
        <w:rPr>
          <w:rFonts w:ascii="仿宋" w:eastAsia="仿宋" w:hAnsi="仿宋"/>
          <w:sz w:val="28"/>
        </w:rPr>
        <w:br/>
        <w:t xml:space="preserve">    4.</w:t>
      </w:r>
      <w:r>
        <w:rPr>
          <w:rFonts w:ascii="仿宋" w:eastAsia="仿宋" w:hAnsi="仿宋"/>
          <w:sz w:val="28"/>
        </w:rPr>
        <w:t>资源优势：项目应充分利用当地资源优势，如原材料供应、人力资源、基础设施等。</w:t>
      </w:r>
      <w:r>
        <w:rPr>
          <w:rFonts w:ascii="仿宋" w:eastAsia="仿宋" w:hAnsi="仿宋"/>
          <w:sz w:val="28"/>
        </w:rPr>
        <w:br/>
        <w:t xml:space="preserve">    5.</w:t>
      </w:r>
      <w:r>
        <w:rPr>
          <w:rFonts w:ascii="仿宋" w:eastAsia="仿宋" w:hAnsi="仿宋"/>
          <w:sz w:val="28"/>
        </w:rPr>
        <w:t>合作伙伴：如有战略合作伙伴或核心团队，应强调其对项目成功实施的作用和贡献。</w:t>
      </w:r>
      <w:r>
        <w:rPr>
          <w:rFonts w:ascii="仿宋" w:eastAsia="仿宋" w:hAnsi="仿宋"/>
          <w:sz w:val="28"/>
        </w:rPr>
        <w:br/>
      </w:r>
      <w:r>
        <w:rPr>
          <w:rFonts w:ascii="仿宋" w:eastAsia="仿宋" w:hAnsi="仿宋"/>
          <w:sz w:val="28"/>
        </w:rPr>
        <w:t>综上所述，环境材料项目可行性分析报告应明确项目的创新性、市场前景、政策支持和环境、社会、经济效益，以及项目在技术、资源和合作伙伴方面的优势，从而为项目的顺利实施提供充分的论证和支持。</w:t>
      </w:r>
    </w:p>
    <w:p w:rsidR="009D1637" w:rsidRPr="00913CD1" w:rsidP="00457322" w14:paraId="21BAC6D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56AD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FBF741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ED4E62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88F2E0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环境材料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7E6A387"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环境材料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61C671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环境材料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AAB5FD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B8821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07F0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34793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BE7EC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项目功能、盈利性等</w:t>
      </w:r>
    </w:p>
    <w:p w:rsidR="007D3AEE" w:rsidRPr="00913CD1" w:rsidP="00457322" w14:paraId="4B5AF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B33A83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7C9DD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644C595"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环境材料</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项目建设的可行性和效益的合理性。</w:t>
      </w:r>
    </w:p>
    <w:p w:rsidR="009D1637" w:rsidRPr="00913CD1" w:rsidP="00457322" w14:paraId="775CC5C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环境材料</w:t>
      </w:r>
      <w:r w:rsidRPr="00913CD1">
        <w:rPr>
          <w:rFonts w:ascii="仿宋" w:eastAsia="仿宋" w:hAnsi="仿宋"/>
        </w:rPr>
        <w:t>项目建设选址</w:t>
      </w:r>
      <w:bookmarkEnd w:id="9"/>
    </w:p>
    <w:p w:rsidR="009D1637" w:rsidRPr="00913CD1" w:rsidP="00457322" w14:paraId="3D1C9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项目选址及规划</w:t>
      </w:r>
    </w:p>
    <w:p w:rsidR="009D1637" w:rsidRPr="00913CD1" w:rsidP="00457322" w14:paraId="0CB339B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项目的建设。</w:t>
      </w:r>
    </w:p>
    <w:p w:rsidR="009D1637" w:rsidRPr="00913CD1" w:rsidP="00457322" w14:paraId="52BA1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项目背景及选址理由</w:t>
      </w:r>
    </w:p>
    <w:p w:rsidR="009D1637" w:rsidRPr="00913CD1" w:rsidP="00457322" w14:paraId="4854F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项目背景</w:t>
      </w:r>
    </w:p>
    <w:p w:rsidR="00EA44CC" w14:paraId="7EACF949" w14:textId="4507FF5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环境材料项目可行性分析报告中的项目背景部分通常包括以下内容：</w:t>
      </w:r>
      <w:r>
        <w:rPr>
          <w:rFonts w:ascii="仿宋" w:eastAsia="仿宋" w:hAnsi="仿宋"/>
          <w:sz w:val="28"/>
        </w:rPr>
        <w:br/>
        <w:t xml:space="preserve">    1.</w:t>
      </w:r>
      <w:r>
        <w:rPr>
          <w:rFonts w:ascii="仿宋" w:eastAsia="仿宋" w:hAnsi="仿宋"/>
          <w:sz w:val="28"/>
        </w:rPr>
        <w:t>项目概述：简要介绍项目的目的、目标和预期成果。</w:t>
      </w:r>
      <w:r>
        <w:rPr>
          <w:rFonts w:ascii="仿宋" w:eastAsia="仿宋" w:hAnsi="仿宋"/>
          <w:sz w:val="28"/>
        </w:rPr>
        <w:br/>
        <w:t xml:space="preserve">    2.</w:t>
      </w:r>
      <w:r>
        <w:rPr>
          <w:rFonts w:ascii="仿宋" w:eastAsia="仿宋" w:hAnsi="仿宋"/>
          <w:sz w:val="28"/>
        </w:rPr>
        <w:t>市场需求分析：评估目标市场对环境材料的需求，包括市场趋势、潜在客户和竞争对手分析。</w:t>
      </w:r>
      <w:r>
        <w:rPr>
          <w:rFonts w:ascii="仿宋" w:eastAsia="仿宋" w:hAnsi="仿宋"/>
          <w:sz w:val="28"/>
        </w:rPr>
        <w:br/>
        <w:t xml:space="preserve">    3.</w:t>
      </w:r>
      <w:r>
        <w:rPr>
          <w:rFonts w:ascii="仿宋" w:eastAsia="仿宋" w:hAnsi="仿宋"/>
          <w:sz w:val="28"/>
        </w:rPr>
        <w:t>技术发展状况：介绍项目所依托的技术，包括技术成熟度、创新点、知识产权状况等。</w:t>
      </w:r>
      <w:r>
        <w:rPr>
          <w:rFonts w:ascii="仿宋" w:eastAsia="仿宋" w:hAnsi="仿宋"/>
          <w:sz w:val="28"/>
        </w:rPr>
        <w:br/>
        <w:t xml:space="preserve">    4.</w:t>
      </w:r>
      <w:r>
        <w:rPr>
          <w:rFonts w:ascii="仿宋" w:eastAsia="仿宋" w:hAnsi="仿宋"/>
          <w:sz w:val="28"/>
        </w:rPr>
        <w:t>政策环境：分析相关政策对项目的影响，如环保政策、产业政策等。</w:t>
      </w:r>
      <w:r>
        <w:rPr>
          <w:rFonts w:ascii="仿宋" w:eastAsia="仿宋" w:hAnsi="仿宋"/>
          <w:sz w:val="28"/>
        </w:rPr>
        <w:br/>
        <w:t xml:space="preserve">    5.</w:t>
      </w:r>
      <w:r>
        <w:rPr>
          <w:rFonts w:ascii="仿宋" w:eastAsia="仿宋" w:hAnsi="仿宋"/>
          <w:sz w:val="28"/>
        </w:rPr>
        <w:t>社会环境：探讨项目可能的社会影响，包括对当地社区、就业和环境改善的贡献。</w:t>
      </w:r>
      <w:r>
        <w:rPr>
          <w:rFonts w:ascii="仿宋" w:eastAsia="仿宋" w:hAnsi="仿宋"/>
          <w:sz w:val="28"/>
        </w:rPr>
        <w:br/>
        <w:t xml:space="preserve">    6.</w:t>
      </w:r>
    </w:p>
    <w:p w:rsidR="00EA44CC" w14:textId="4507FF5E">
      <w:pPr>
        <w:ind w:firstLine="560"/>
      </w:pPr>
      <w:r>
        <w:rPr>
          <w:rFonts w:ascii="仿宋" w:eastAsia="仿宋" w:hAnsi="仿宋"/>
          <w:sz w:val="28"/>
        </w:rPr>
        <w:t>项目基础：说明项目实施的基础条件，包括现有设施、人力和物力资源等。</w:t>
      </w:r>
      <w:r>
        <w:rPr>
          <w:rFonts w:ascii="仿宋" w:eastAsia="仿宋" w:hAnsi="仿宋"/>
          <w:sz w:val="28"/>
        </w:rPr>
        <w:br/>
        <w:t xml:space="preserve">    7.</w:t>
      </w:r>
      <w:r>
        <w:rPr>
          <w:rFonts w:ascii="仿宋" w:eastAsia="仿宋" w:hAnsi="仿宋"/>
          <w:sz w:val="28"/>
        </w:rPr>
        <w:t>风险评估：识别项目可能面临的风险，并提出应对策略。</w:t>
      </w:r>
      <w:r>
        <w:rPr>
          <w:rFonts w:ascii="仿宋" w:eastAsia="仿宋" w:hAnsi="仿宋"/>
          <w:sz w:val="28"/>
        </w:rPr>
        <w:br/>
      </w:r>
      <w:r>
        <w:rPr>
          <w:rFonts w:ascii="仿宋" w:eastAsia="仿宋" w:hAnsi="仿宋"/>
          <w:sz w:val="28"/>
        </w:rPr>
        <w:t>项目背景部分旨在为项目的可行性分析提供必要的上下文信息，帮助决策者全面了解项目的背景和环境，从而做出合理的投资决策。</w:t>
      </w:r>
    </w:p>
    <w:p w:rsidR="009D1637" w:rsidRPr="00913CD1" w:rsidP="00457322" w14:paraId="4CE45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E731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0D56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项目的发展和扩张。</w:t>
      </w:r>
    </w:p>
    <w:p w:rsidR="009D1637" w:rsidRPr="00913CD1" w:rsidP="00457322" w14:paraId="26EA9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项目的可迗性。</w:t>
      </w:r>
    </w:p>
    <w:p w:rsidR="009D1637" w:rsidRPr="00913CD1" w:rsidP="00457322" w14:paraId="111CE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项目建设提供了良好基础条件。</w:t>
      </w:r>
    </w:p>
    <w:p w:rsidR="009D1637" w:rsidRPr="00913CD1" w:rsidP="00457322" w14:paraId="1BCEA0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项目规模和扩展的需要。</w:t>
      </w:r>
    </w:p>
    <w:p w:rsidR="009D1637" w:rsidRPr="00913CD1" w:rsidP="00457322" w14:paraId="60FFE57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环境材料</w:t>
      </w:r>
      <w:r w:rsidRPr="00913CD1">
        <w:rPr>
          <w:rFonts w:ascii="仿宋" w:eastAsia="仿宋" w:hAnsi="仿宋"/>
        </w:rPr>
        <w:t>项目生产规模</w:t>
      </w:r>
      <w:bookmarkEnd w:id="10"/>
    </w:p>
    <w:p w:rsidR="009D1637" w:rsidRPr="00913CD1" w:rsidP="00457322" w14:paraId="54129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885DEC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2C1A4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9D6ABB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B86F1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环境材料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52EEDA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03BF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795C1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737E76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环境材料</w:t>
      </w:r>
      <w:r w:rsidRPr="00913CD1">
        <w:rPr>
          <w:rFonts w:ascii="仿宋" w:eastAsia="仿宋" w:hAnsi="仿宋"/>
        </w:rPr>
        <w:t>项目总投资及资金构成</w:t>
      </w:r>
      <w:bookmarkEnd w:id="13"/>
    </w:p>
    <w:p w:rsidR="009D1637" w:rsidRPr="00913CD1" w:rsidP="00457322" w14:paraId="56B53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的生产能力。</w:t>
      </w:r>
    </w:p>
    <w:p w:rsidR="009D1637" w:rsidRPr="00913CD1" w:rsidP="00457322" w14:paraId="019CA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项目总投资</w:t>
      </w:r>
    </w:p>
    <w:p w:rsidR="009D1637" w:rsidRPr="00913CD1" w:rsidP="00457322" w14:paraId="72DB4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1E01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C33C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8D816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34F42D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67628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DFED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39308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项目的顺利建设奠定了财务基础。</w:t>
      </w:r>
    </w:p>
    <w:p w:rsidR="009D1637" w:rsidRPr="00913CD1" w:rsidP="00457322" w14:paraId="7AC3F76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AF63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37EA27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环境材料</w:t>
      </w:r>
      <w:r w:rsidRPr="00913CD1">
        <w:rPr>
          <w:rFonts w:ascii="仿宋" w:eastAsia="仿宋" w:hAnsi="仿宋"/>
        </w:rPr>
        <w:t>项目预期经济效益规划目标</w:t>
      </w:r>
      <w:bookmarkEnd w:id="15"/>
    </w:p>
    <w:p w:rsidR="009D1637" w:rsidRPr="00913CD1" w:rsidP="00457322" w14:paraId="0C2B0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项目的盈利能力和市场竞争力。</w:t>
      </w:r>
    </w:p>
    <w:p w:rsidR="009D1637" w:rsidRPr="00913CD1" w:rsidP="00457322" w14:paraId="69D7C8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162BF09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EBA8B2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环境材料</w:t>
      </w:r>
      <w:r w:rsidRPr="00913CD1">
        <w:rPr>
          <w:rFonts w:ascii="仿宋" w:eastAsia="仿宋" w:hAnsi="仿宋"/>
        </w:rPr>
        <w:t>项目建设进度规划</w:t>
      </w:r>
      <w:bookmarkEnd w:id="16"/>
    </w:p>
    <w:p w:rsidR="009D1637" w:rsidRPr="00913CD1" w:rsidP="00457322" w14:paraId="457A3C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环境材料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项目的顺利进行和按时完成。</w:t>
      </w:r>
    </w:p>
    <w:p w:rsidR="009D1637" w:rsidRPr="00913CD1" w:rsidP="00457322" w14:paraId="7D7E3D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项目的质量和进度。</w:t>
      </w:r>
    </w:p>
    <w:p w:rsidR="009D1637" w:rsidRPr="00913CD1" w:rsidP="00457322" w14:paraId="6EF940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B2EC58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环境材料</w:t>
      </w:r>
      <w:r w:rsidRPr="00913CD1">
        <w:rPr>
          <w:rFonts w:ascii="仿宋" w:eastAsia="仿宋" w:hAnsi="仿宋"/>
        </w:rPr>
        <w:t>项目综合评价</w:t>
      </w:r>
      <w:bookmarkEnd w:id="17"/>
    </w:p>
    <w:p w:rsidR="00BF6395" w:rsidRPr="00913CD1" w:rsidP="00457322" w14:paraId="7C5CB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环境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BFB025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环境材料项目的投资回报率稳定且可观。根据市场调查和预测，环境材料市场需求持续增长，具有良好的市场前景和发展空间。我们的投资方向紧密结合国家产业政策和市场需求，为投资者创造可观的投资收益。</w:t>
      </w:r>
    </w:p>
    <w:p w:rsidR="00BF6395" w:rsidRPr="00913CD1" w:rsidP="00457322" w14:paraId="3795237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环境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F7E42A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在技术方案设计方面，我们注重方案的优化和效益的提升。通过科学合理的设计，实现环境材料</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生产流程的高效化和产品的优质化。我们将采用先进的生产工艺和技术，提高生产效率，降低生产成本。同时，我们还将加强产品研发和创新，不断推出具有竞争力的新产品，满足环境材料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9CEEF6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此外，环境材料项目的建设将带来显著的就业机会和社会效益。项目的实施将促进当地经济的发展，提升当地民众的生活水平。我们将积极履行社会责任，关注环境保护和可持续发展，为社会做出积极贡献。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2C254C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综上所述，本期环境材料项目具备技术和经济的可行性，具有良好的市场前景和发展空间。我们将充分发挥自身优势，抓住市场机遇，为投资者创造丰厚的投资回报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43BF9E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BEF5DC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8EC5D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EBD6E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43DDD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45A4F8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7A9B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58BB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AF017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7BD0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8F19C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806D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9DF13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DFEB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EC2A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D8002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2E5F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ADB33F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665C2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8D645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环境材料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F28E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环境材料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0638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环境材料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68CE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73DB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587F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CC52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2A95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环境材料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67DB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0E56164"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AD60FB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125F0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项目的顺利进行和迗成目标。</w:t>
      </w:r>
    </w:p>
    <w:p w:rsidR="009D1637" w:rsidRPr="00913CD1" w:rsidP="00457322" w14:paraId="177E51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40FC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CC98E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B794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5EA5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918F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D1DAF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6E7E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93D4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F5BD4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0EDEA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2534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0A6A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3B799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5923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614E9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B5745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E163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66D4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98368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153EA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B45C9F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F61B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3BA6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1D623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F10E4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629F3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2779B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1863C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5D22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A5ACA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817F0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97F15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B607F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00E7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5F9DC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D8C1B5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3020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F4AE5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74AF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1D373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7F04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8466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FD37C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F563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89A49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1FB6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4D32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3F14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9923F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AAC91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9460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E2F4AD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7566DE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环境材料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9C2E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4AFC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59E94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FB6C62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环境材料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1DBF4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E3CA6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7CE6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57E7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04D3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CB70F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5CE469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5777B8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3CBC8D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BE564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A46E4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CBBB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789A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66C4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3714A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C54A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71774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9D24D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73E2D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103917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环境材料</w:t>
      </w:r>
      <w:r w:rsidRPr="00913CD1">
        <w:rPr>
          <w:rFonts w:ascii="仿宋" w:eastAsia="仿宋" w:hAnsi="仿宋"/>
        </w:rPr>
        <w:t>项目技术工艺分析</w:t>
      </w:r>
      <w:bookmarkEnd w:id="28"/>
    </w:p>
    <w:p w:rsidR="009D1637" w:rsidRPr="00913CD1" w:rsidP="00457322" w14:paraId="60F0E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6167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62882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B1A66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ECF0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643B5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EA6D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153ED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环境材料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BD8D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8B0A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D3CFC4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环境材料项目</w:t>
      </w:r>
      <w:r w:rsidRPr="00913CD1">
        <w:rPr>
          <w:rFonts w:ascii="仿宋" w:eastAsia="仿宋" w:hAnsi="仿宋"/>
        </w:rPr>
        <w:t>质量管理</w:t>
      </w:r>
      <w:bookmarkEnd w:id="29"/>
    </w:p>
    <w:p w:rsidR="009D1637" w:rsidRPr="00913CD1" w:rsidP="00457322" w14:paraId="77A73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45EF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A107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4591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98AF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461A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2948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6DFC3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14BA9A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环境材料项目</w:t>
      </w:r>
      <w:r w:rsidRPr="00913CD1">
        <w:rPr>
          <w:rFonts w:ascii="仿宋" w:eastAsia="仿宋" w:hAnsi="仿宋"/>
        </w:rPr>
        <w:t>设备选型方案</w:t>
      </w:r>
      <w:bookmarkEnd w:id="30"/>
    </w:p>
    <w:p w:rsidR="009D1637" w:rsidRPr="00913CD1" w:rsidP="00457322" w14:paraId="3EB898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AC32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CDAD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1D19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0C158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45B9D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9B9DD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A691A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4D35A8F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EA0406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4D2C6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环境材料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527E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7487D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2F81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35B7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70EC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E1CD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35164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4894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1ABA9C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19C2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DB015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72C3A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6D7A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环境材料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A4D56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3FEA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C1F2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1FE6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7107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E2EDB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06B0D0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环境材料</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https://d.book118.com/066011015031010044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D8CA89A" w14:textId="77777777">
    <w:pPr>
      <w:pStyle w:val="Footer"/>
      <w:jc w:val="center"/>
    </w:pPr>
  </w:p>
  <w:p w:rsidR="008D6901" w14:paraId="782CFD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AC7BB6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1B6E0FF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7095756"/>
      <w:docPartObj>
        <w:docPartGallery w:val="Page Numbers (Bottom of Page)"/>
        <w:docPartUnique/>
      </w:docPartObj>
    </w:sdtPr>
    <w:sdtContent>
      <w:sdt>
        <w:sdtPr>
          <w:id w:val="17305386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1016796"/>
      <w:docPartObj>
        <w:docPartGallery w:val="Page Numbers (Bottom of Page)"/>
        <w:docPartUnique/>
      </w:docPartObj>
    </w:sdtPr>
    <w:sdtContent>
      <w:sdt>
        <w:sdtPr>
          <w:id w:val="18983276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5434246"/>
      <w:docPartObj>
        <w:docPartGallery w:val="Page Numbers (Bottom of Page)"/>
        <w:docPartUnique/>
      </w:docPartObj>
    </w:sdtPr>
    <w:sdtContent>
      <w:sdt>
        <w:sdtPr>
          <w:id w:val="12518598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2897204"/>
      <w:docPartObj>
        <w:docPartGallery w:val="Page Numbers (Bottom of Page)"/>
        <w:docPartUnique/>
      </w:docPartObj>
    </w:sdtPr>
    <w:sdtContent>
      <w:sdt>
        <w:sdtPr>
          <w:id w:val="16787660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2330644"/>
      <w:docPartObj>
        <w:docPartGallery w:val="Page Numbers (Bottom of Page)"/>
        <w:docPartUnique/>
      </w:docPartObj>
    </w:sdtPr>
    <w:sdtContent>
      <w:sdt>
        <w:sdtPr>
          <w:id w:val="12229714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4600984"/>
      <w:docPartObj>
        <w:docPartGallery w:val="Page Numbers (Bottom of Page)"/>
        <w:docPartUnique/>
      </w:docPartObj>
    </w:sdtPr>
    <w:sdtContent>
      <w:sdt>
        <w:sdtPr>
          <w:id w:val="13557238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3366426"/>
      <w:docPartObj>
        <w:docPartGallery w:val="Page Numbers (Bottom of Page)"/>
        <w:docPartUnique/>
      </w:docPartObj>
    </w:sdtPr>
    <w:sdtContent>
      <w:sdt>
        <w:sdtPr>
          <w:id w:val="687760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3101240"/>
      <w:docPartObj>
        <w:docPartGallery w:val="Page Numbers (Bottom of Page)"/>
        <w:docPartUnique/>
      </w:docPartObj>
    </w:sdtPr>
    <w:sdtContent>
      <w:sdt>
        <w:sdtPr>
          <w:id w:val="18568422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9819149"/>
      <w:docPartObj>
        <w:docPartGallery w:val="Page Numbers (Bottom of Page)"/>
        <w:docPartUnique/>
      </w:docPartObj>
    </w:sdtPr>
    <w:sdtContent>
      <w:sdt>
        <w:sdtPr>
          <w:id w:val="6383778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3785627"/>
      <w:docPartObj>
        <w:docPartGallery w:val="Page Numbers (Bottom of Page)"/>
        <w:docPartUnique/>
      </w:docPartObj>
    </w:sdtPr>
    <w:sdtContent>
      <w:sdt>
        <w:sdtPr>
          <w:id w:val="20618508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2271330"/>
      <w:docPartObj>
        <w:docPartGallery w:val="Page Numbers (Bottom of Page)"/>
        <w:docPartUnique/>
      </w:docPartObj>
    </w:sdtPr>
    <w:sdtContent>
      <w:sdt>
        <w:sdtPr>
          <w:id w:val="1026082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8438972"/>
      <w:docPartObj>
        <w:docPartGallery w:val="Page Numbers (Bottom of Page)"/>
        <w:docPartUnique/>
      </w:docPartObj>
    </w:sdtPr>
    <w:sdtContent>
      <w:sdt>
        <w:sdtPr>
          <w:id w:val="6890327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8017726"/>
      <w:docPartObj>
        <w:docPartGallery w:val="Page Numbers (Bottom of Page)"/>
        <w:docPartUnique/>
      </w:docPartObj>
    </w:sdtPr>
    <w:sdtContent>
      <w:sdt>
        <w:sdtPr>
          <w:id w:val="14086214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1225085"/>
      <w:docPartObj>
        <w:docPartGallery w:val="Page Numbers (Bottom of Page)"/>
        <w:docPartUnique/>
      </w:docPartObj>
    </w:sdtPr>
    <w:sdtContent>
      <w:sdt>
        <w:sdtPr>
          <w:id w:val="3622463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5049605"/>
      <w:docPartObj>
        <w:docPartGallery w:val="Page Numbers (Bottom of Page)"/>
        <w:docPartUnique/>
      </w:docPartObj>
    </w:sdtPr>
    <w:sdtContent>
      <w:sdt>
        <w:sdtPr>
          <w:id w:val="9504987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174448"/>
      <w:docPartObj>
        <w:docPartGallery w:val="Page Numbers (Bottom of Page)"/>
        <w:docPartUnique/>
      </w:docPartObj>
    </w:sdtPr>
    <w:sdtContent>
      <w:sdt>
        <w:sdtPr>
          <w:id w:val="5341338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1013323"/>
      <w:docPartObj>
        <w:docPartGallery w:val="Page Numbers (Bottom of Page)"/>
        <w:docPartUnique/>
      </w:docPartObj>
    </w:sdtPr>
    <w:sdtContent>
      <w:sdt>
        <w:sdtPr>
          <w:id w:val="288589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7688497"/>
      <w:docPartObj>
        <w:docPartGallery w:val="Page Numbers (Bottom of Page)"/>
        <w:docPartUnique/>
      </w:docPartObj>
    </w:sdtPr>
    <w:sdtContent>
      <w:sdt>
        <w:sdtPr>
          <w:id w:val="19776018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7828003"/>
      <w:docPartObj>
        <w:docPartGallery w:val="Page Numbers (Bottom of Page)"/>
        <w:docPartUnique/>
      </w:docPartObj>
    </w:sdtPr>
    <w:sdtContent>
      <w:sdt>
        <w:sdtPr>
          <w:id w:val="1463988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710369"/>
      <w:docPartObj>
        <w:docPartGallery w:val="Page Numbers (Bottom of Page)"/>
        <w:docPartUnique/>
      </w:docPartObj>
    </w:sdtPr>
    <w:sdtContent>
      <w:sdt>
        <w:sdtPr>
          <w:id w:val="13349805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022000"/>
      <w:docPartObj>
        <w:docPartGallery w:val="Page Numbers (Bottom of Page)"/>
        <w:docPartUnique/>
      </w:docPartObj>
    </w:sdtPr>
    <w:sdtContent>
      <w:sdt>
        <w:sdtPr>
          <w:id w:val="13475671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4219093"/>
      <w:docPartObj>
        <w:docPartGallery w:val="Page Numbers (Bottom of Page)"/>
        <w:docPartUnique/>
      </w:docPartObj>
    </w:sdtPr>
    <w:sdtContent>
      <w:sdt>
        <w:sdtPr>
          <w:id w:val="1450034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314898"/>
      <w:docPartObj>
        <w:docPartGallery w:val="Page Numbers (Bottom of Page)"/>
        <w:docPartUnique/>
      </w:docPartObj>
    </w:sdtPr>
    <w:sdtContent>
      <w:sdt>
        <w:sdtPr>
          <w:id w:val="9198382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2511298"/>
      <w:docPartObj>
        <w:docPartGallery w:val="Page Numbers (Bottom of Page)"/>
        <w:docPartUnique/>
      </w:docPartObj>
    </w:sdtPr>
    <w:sdtContent>
      <w:sdt>
        <w:sdtPr>
          <w:id w:val="15620653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2825777"/>
      <w:docPartObj>
        <w:docPartGallery w:val="Page Numbers (Bottom of Page)"/>
        <w:docPartUnique/>
      </w:docPartObj>
    </w:sdtPr>
    <w:sdtContent>
      <w:sdt>
        <w:sdtPr>
          <w:id w:val="13034944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6512217"/>
      <w:docPartObj>
        <w:docPartGallery w:val="Page Numbers (Bottom of Page)"/>
        <w:docPartUnique/>
      </w:docPartObj>
    </w:sdtPr>
    <w:sdtContent>
      <w:sdt>
        <w:sdtPr>
          <w:id w:val="608362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0077984"/>
      <w:docPartObj>
        <w:docPartGallery w:val="Page Numbers (Bottom of Page)"/>
        <w:docPartUnique/>
      </w:docPartObj>
    </w:sdtPr>
    <w:sdtContent>
      <w:sdt>
        <w:sdtPr>
          <w:id w:val="16398013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0063015"/>
      <w:docPartObj>
        <w:docPartGallery w:val="Page Numbers (Bottom of Page)"/>
        <w:docPartUnique/>
      </w:docPartObj>
    </w:sdtPr>
    <w:sdtContent>
      <w:sdt>
        <w:sdtPr>
          <w:id w:val="1551694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0336676"/>
      <w:docPartObj>
        <w:docPartGallery w:val="Page Numbers (Bottom of Page)"/>
        <w:docPartUnique/>
      </w:docPartObj>
    </w:sdtPr>
    <w:sdtContent>
      <w:sdt>
        <w:sdtPr>
          <w:id w:val="5674851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877D34D" w14:textId="77777777">
    <w:pPr>
      <w:pStyle w:val="Header"/>
      <w:pBdr>
        <w:bottom w:val="single" w:sz="4" w:space="1" w:color="auto"/>
      </w:pBdr>
      <w:jc w:val="right"/>
    </w:pPr>
    <w:r>
      <w:t>2024年环境材料项目可行性分析报告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2024年环境材料项目可行性分析报告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2024年环境材料项目可行性分析报告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2024年环境材料项目可行性分析报告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2024年环境材料项目可行性分析报告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93C0C28" w14:textId="77777777">
    <w:pPr>
      <w:pStyle w:val="Header"/>
      <w:pBdr>
        <w:bottom w:val="single" w:sz="4" w:space="1" w:color="auto"/>
      </w:pBdr>
      <w:jc w:val="right"/>
      <w:rPr>
        <w:sz w:val="24"/>
        <w:szCs w:val="24"/>
      </w:rPr>
    </w:pPr>
    <w:r>
      <w:t>2024年环境材料项目可行性分析报告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2024年环境材料项目可行性分析报告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A44CC"/>
    <w:rsid w:val="00EB5638"/>
    <w:rsid w:val="00EC4EE4"/>
    <w:rsid w:val="00EF4DFF"/>
    <w:rsid w:val="00EF7B1E"/>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6C25B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66011015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7180</Words>
  <Characters>40929</Characters>
  <Application>Microsoft Office Word</Application>
  <DocSecurity>0</DocSecurity>
  <Lines>341</Lines>
  <Paragraphs>96</Paragraphs>
  <ScaleCrop>false</ScaleCrop>
  <Company/>
  <LinksUpToDate>false</LinksUpToDate>
  <CharactersWithSpaces>48013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2024-02-05T05:32:00Z</dcterms:modified>
</cp:coreProperties>
</file>