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滚珠电主轴项目规划设计纲要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81" w:history="1">
        <w:r>
          <w:rPr>
            <w:rFonts w:ascii="仿宋" w:eastAsia="仿宋" w:hAnsi="仿宋" w:cs="仿宋" w:hint="eastAsia"/>
            <w:lang w:eastAsia="zh-CN"/>
          </w:rPr>
          <w:t>前言</w:t>
        </w:r>
        <w:r>
          <w:tab/>
        </w:r>
        <w:r>
          <w:fldChar w:fldCharType="begin"/>
        </w:r>
        <w:r>
          <w:instrText xml:space="preserve"> PAGEREF _Toc20581 \h </w:instrText>
        </w:r>
        <w:r>
          <w:fldChar w:fldCharType="separate"/>
        </w:r>
        <w:r>
          <w:t>3</w:t>
        </w:r>
        <w:r>
          <w:fldChar w:fldCharType="end"/>
        </w:r>
      </w:hyperlink>
    </w:p>
    <w:p>
      <w:pPr>
        <w:pStyle w:val="TOC1"/>
        <w:tabs>
          <w:tab w:val="right" w:leader="dot" w:pos="8306"/>
        </w:tabs>
      </w:pPr>
      <w:hyperlink w:anchor="_Toc21918" w:history="1">
        <w:r>
          <w:rPr>
            <w:rFonts w:ascii="仿宋" w:eastAsia="仿宋" w:hAnsi="仿宋" w:cs="仿宋" w:hint="eastAsia"/>
            <w:lang w:eastAsia="zh-CN"/>
          </w:rPr>
          <w:t>一、工艺说明</w:t>
        </w:r>
        <w:r>
          <w:tab/>
        </w:r>
        <w:r>
          <w:fldChar w:fldCharType="begin"/>
        </w:r>
        <w:r>
          <w:instrText xml:space="preserve"> PAGEREF _Toc21918 \h </w:instrText>
        </w:r>
        <w:r>
          <w:fldChar w:fldCharType="separate"/>
        </w:r>
        <w:r>
          <w:t>3</w:t>
        </w:r>
        <w:r>
          <w:fldChar w:fldCharType="end"/>
        </w:r>
      </w:hyperlink>
    </w:p>
    <w:p>
      <w:pPr>
        <w:pStyle w:val="TOC2"/>
        <w:tabs>
          <w:tab w:val="right" w:leader="dot" w:pos="8306"/>
        </w:tabs>
      </w:pPr>
      <w:hyperlink w:anchor="_Toc13046" w:history="1">
        <w:r>
          <w:rPr>
            <w:rFonts w:ascii="仿宋" w:eastAsia="仿宋" w:hAnsi="仿宋" w:cs="仿宋" w:hint="eastAsia"/>
            <w:lang w:eastAsia="zh-CN"/>
          </w:rPr>
          <w:t>(一)、技术管理特点</w:t>
        </w:r>
        <w:r>
          <w:tab/>
        </w:r>
        <w:r>
          <w:fldChar w:fldCharType="begin"/>
        </w:r>
        <w:r>
          <w:instrText xml:space="preserve"> PAGEREF _Toc13046 \h </w:instrText>
        </w:r>
        <w:r>
          <w:fldChar w:fldCharType="separate"/>
        </w:r>
        <w:r>
          <w:t>3</w:t>
        </w:r>
        <w:r>
          <w:fldChar w:fldCharType="end"/>
        </w:r>
      </w:hyperlink>
    </w:p>
    <w:p>
      <w:pPr>
        <w:pStyle w:val="TOC2"/>
        <w:tabs>
          <w:tab w:val="right" w:leader="dot" w:pos="8306"/>
        </w:tabs>
      </w:pPr>
      <w:hyperlink w:anchor="_Toc22870" w:history="1">
        <w:r>
          <w:rPr>
            <w:rFonts w:ascii="仿宋" w:eastAsia="仿宋" w:hAnsi="仿宋" w:cs="仿宋" w:hint="eastAsia"/>
            <w:lang w:eastAsia="zh-CN"/>
          </w:rPr>
          <w:t>(二)、滚珠电主轴项目工艺技术设计方案</w:t>
        </w:r>
        <w:r>
          <w:tab/>
        </w:r>
        <w:r>
          <w:fldChar w:fldCharType="begin"/>
        </w:r>
        <w:r>
          <w:instrText xml:space="preserve"> PAGEREF _Toc22870 \h </w:instrText>
        </w:r>
        <w:r>
          <w:fldChar w:fldCharType="separate"/>
        </w:r>
        <w:r>
          <w:t>4</w:t>
        </w:r>
        <w:r>
          <w:fldChar w:fldCharType="end"/>
        </w:r>
      </w:hyperlink>
    </w:p>
    <w:p>
      <w:pPr>
        <w:pStyle w:val="TOC2"/>
        <w:tabs>
          <w:tab w:val="right" w:leader="dot" w:pos="8306"/>
        </w:tabs>
      </w:pPr>
      <w:hyperlink w:anchor="_Toc23215" w:history="1">
        <w:r>
          <w:rPr>
            <w:rFonts w:ascii="仿宋" w:eastAsia="仿宋" w:hAnsi="仿宋" w:cs="仿宋" w:hint="eastAsia"/>
            <w:lang w:eastAsia="zh-CN"/>
          </w:rPr>
          <w:t>(三)、设备选型方案</w:t>
        </w:r>
        <w:r>
          <w:tab/>
        </w:r>
        <w:r>
          <w:fldChar w:fldCharType="begin"/>
        </w:r>
        <w:r>
          <w:instrText xml:space="preserve"> PAGEREF _Toc23215 \h </w:instrText>
        </w:r>
        <w:r>
          <w:fldChar w:fldCharType="separate"/>
        </w:r>
        <w:r>
          <w:t>5</w:t>
        </w:r>
        <w:r>
          <w:fldChar w:fldCharType="end"/>
        </w:r>
      </w:hyperlink>
    </w:p>
    <w:p>
      <w:pPr>
        <w:pStyle w:val="TOC1"/>
        <w:tabs>
          <w:tab w:val="right" w:leader="dot" w:pos="8306"/>
        </w:tabs>
      </w:pPr>
      <w:hyperlink w:anchor="_Toc10796" w:history="1">
        <w:r>
          <w:rPr>
            <w:rFonts w:ascii="仿宋" w:eastAsia="仿宋" w:hAnsi="仿宋" w:cs="仿宋" w:hint="eastAsia"/>
            <w:lang w:eastAsia="zh-CN"/>
          </w:rPr>
          <w:t>二、滚珠电主轴项目选址可行性分析</w:t>
        </w:r>
        <w:r>
          <w:tab/>
        </w:r>
        <w:r>
          <w:fldChar w:fldCharType="begin"/>
        </w:r>
        <w:r>
          <w:instrText xml:space="preserve"> PAGEREF _Toc10796 \h </w:instrText>
        </w:r>
        <w:r>
          <w:fldChar w:fldCharType="separate"/>
        </w:r>
        <w:r>
          <w:t>7</w:t>
        </w:r>
        <w:r>
          <w:fldChar w:fldCharType="end"/>
        </w:r>
      </w:hyperlink>
    </w:p>
    <w:p>
      <w:pPr>
        <w:pStyle w:val="TOC2"/>
        <w:tabs>
          <w:tab w:val="right" w:leader="dot" w:pos="8306"/>
        </w:tabs>
      </w:pPr>
      <w:hyperlink w:anchor="_Toc28231" w:history="1">
        <w:r>
          <w:rPr>
            <w:rFonts w:ascii="仿宋" w:eastAsia="仿宋" w:hAnsi="仿宋" w:cs="仿宋" w:hint="eastAsia"/>
            <w:lang w:eastAsia="zh-CN"/>
          </w:rPr>
          <w:t>(一)、滚珠电主轴项目选址</w:t>
        </w:r>
        <w:r>
          <w:tab/>
        </w:r>
        <w:r>
          <w:fldChar w:fldCharType="begin"/>
        </w:r>
        <w:r>
          <w:instrText xml:space="preserve"> PAGEREF _Toc28231 \h </w:instrText>
        </w:r>
        <w:r>
          <w:fldChar w:fldCharType="separate"/>
        </w:r>
        <w:r>
          <w:t>7</w:t>
        </w:r>
        <w:r>
          <w:fldChar w:fldCharType="end"/>
        </w:r>
      </w:hyperlink>
    </w:p>
    <w:p>
      <w:pPr>
        <w:pStyle w:val="TOC2"/>
        <w:tabs>
          <w:tab w:val="right" w:leader="dot" w:pos="8306"/>
        </w:tabs>
      </w:pPr>
      <w:hyperlink w:anchor="_Toc17068" w:history="1">
        <w:r>
          <w:rPr>
            <w:rFonts w:ascii="仿宋" w:eastAsia="仿宋" w:hAnsi="仿宋" w:cs="仿宋" w:hint="eastAsia"/>
            <w:lang w:eastAsia="zh-CN"/>
          </w:rPr>
          <w:t>(二)、用地控制指标</w:t>
        </w:r>
        <w:r>
          <w:tab/>
        </w:r>
        <w:r>
          <w:fldChar w:fldCharType="begin"/>
        </w:r>
        <w:r>
          <w:instrText xml:space="preserve"> PAGEREF _Toc17068 \h </w:instrText>
        </w:r>
        <w:r>
          <w:fldChar w:fldCharType="separate"/>
        </w:r>
        <w:r>
          <w:t>7</w:t>
        </w:r>
        <w:r>
          <w:fldChar w:fldCharType="end"/>
        </w:r>
      </w:hyperlink>
    </w:p>
    <w:p>
      <w:pPr>
        <w:pStyle w:val="TOC2"/>
        <w:tabs>
          <w:tab w:val="right" w:leader="dot" w:pos="8306"/>
        </w:tabs>
      </w:pPr>
      <w:hyperlink w:anchor="_Toc31244" w:history="1">
        <w:r>
          <w:rPr>
            <w:rFonts w:ascii="仿宋" w:eastAsia="仿宋" w:hAnsi="仿宋" w:cs="仿宋" w:hint="eastAsia"/>
            <w:lang w:eastAsia="zh-CN"/>
          </w:rPr>
          <w:t>(三)、节约用地措施</w:t>
        </w:r>
        <w:r>
          <w:tab/>
        </w:r>
        <w:r>
          <w:fldChar w:fldCharType="begin"/>
        </w:r>
        <w:r>
          <w:instrText xml:space="preserve"> PAGEREF _Toc31244 \h </w:instrText>
        </w:r>
        <w:r>
          <w:fldChar w:fldCharType="separate"/>
        </w:r>
        <w:r>
          <w:t>9</w:t>
        </w:r>
        <w:r>
          <w:fldChar w:fldCharType="end"/>
        </w:r>
      </w:hyperlink>
    </w:p>
    <w:p>
      <w:pPr>
        <w:pStyle w:val="TOC2"/>
        <w:tabs>
          <w:tab w:val="right" w:leader="dot" w:pos="8306"/>
        </w:tabs>
      </w:pPr>
      <w:hyperlink w:anchor="_Toc12851" w:history="1">
        <w:r>
          <w:rPr>
            <w:rFonts w:ascii="仿宋" w:eastAsia="仿宋" w:hAnsi="仿宋" w:cs="仿宋" w:hint="eastAsia"/>
            <w:lang w:eastAsia="zh-CN"/>
          </w:rPr>
          <w:t>(四)、总图布置方案</w:t>
        </w:r>
        <w:r>
          <w:tab/>
        </w:r>
        <w:r>
          <w:fldChar w:fldCharType="begin"/>
        </w:r>
        <w:r>
          <w:instrText xml:space="preserve"> PAGEREF _Toc12851 \h </w:instrText>
        </w:r>
        <w:r>
          <w:fldChar w:fldCharType="separate"/>
        </w:r>
        <w:r>
          <w:t>10</w:t>
        </w:r>
        <w:r>
          <w:fldChar w:fldCharType="end"/>
        </w:r>
      </w:hyperlink>
    </w:p>
    <w:p>
      <w:pPr>
        <w:pStyle w:val="TOC2"/>
        <w:tabs>
          <w:tab w:val="right" w:leader="dot" w:pos="8306"/>
        </w:tabs>
      </w:pPr>
      <w:hyperlink w:anchor="_Toc15133" w:history="1">
        <w:r>
          <w:rPr>
            <w:rFonts w:ascii="仿宋" w:eastAsia="仿宋" w:hAnsi="仿宋" w:cs="仿宋" w:hint="eastAsia"/>
            <w:lang w:eastAsia="zh-CN"/>
          </w:rPr>
          <w:t>(五)、选址综合评价</w:t>
        </w:r>
        <w:r>
          <w:tab/>
        </w:r>
        <w:r>
          <w:fldChar w:fldCharType="begin"/>
        </w:r>
        <w:r>
          <w:instrText xml:space="preserve"> PAGEREF _Toc15133 \h </w:instrText>
        </w:r>
        <w:r>
          <w:fldChar w:fldCharType="separate"/>
        </w:r>
        <w:r>
          <w:t>11</w:t>
        </w:r>
        <w:r>
          <w:fldChar w:fldCharType="end"/>
        </w:r>
      </w:hyperlink>
    </w:p>
    <w:p>
      <w:pPr>
        <w:pStyle w:val="TOC1"/>
        <w:tabs>
          <w:tab w:val="right" w:leader="dot" w:pos="8306"/>
        </w:tabs>
      </w:pPr>
      <w:hyperlink w:anchor="_Toc26542" w:history="1">
        <w:r>
          <w:rPr>
            <w:rFonts w:ascii="仿宋" w:eastAsia="仿宋" w:hAnsi="仿宋" w:cs="仿宋" w:hint="eastAsia"/>
            <w:lang w:eastAsia="zh-CN"/>
          </w:rPr>
          <w:t>三、滚珠电主轴项目可持续发展</w:t>
        </w:r>
        <w:r>
          <w:tab/>
        </w:r>
        <w:r>
          <w:fldChar w:fldCharType="begin"/>
        </w:r>
        <w:r>
          <w:instrText xml:space="preserve"> PAGEREF _Toc26542 \h </w:instrText>
        </w:r>
        <w:r>
          <w:fldChar w:fldCharType="separate"/>
        </w:r>
        <w:r>
          <w:t>12</w:t>
        </w:r>
        <w:r>
          <w:fldChar w:fldCharType="end"/>
        </w:r>
      </w:hyperlink>
    </w:p>
    <w:p>
      <w:pPr>
        <w:pStyle w:val="TOC2"/>
        <w:tabs>
          <w:tab w:val="right" w:leader="dot" w:pos="8306"/>
        </w:tabs>
      </w:pPr>
      <w:hyperlink w:anchor="_Toc14781" w:history="1">
        <w:r>
          <w:rPr>
            <w:rFonts w:ascii="仿宋" w:eastAsia="仿宋" w:hAnsi="仿宋" w:cs="仿宋" w:hint="eastAsia"/>
            <w:lang w:eastAsia="zh-CN"/>
          </w:rPr>
          <w:t>(一)、可持续战略与实践</w:t>
        </w:r>
        <w:r>
          <w:tab/>
        </w:r>
        <w:r>
          <w:fldChar w:fldCharType="begin"/>
        </w:r>
        <w:r>
          <w:instrText xml:space="preserve"> PAGEREF _Toc14781 \h </w:instrText>
        </w:r>
        <w:r>
          <w:fldChar w:fldCharType="separate"/>
        </w:r>
        <w:r>
          <w:t>12</w:t>
        </w:r>
        <w:r>
          <w:fldChar w:fldCharType="end"/>
        </w:r>
      </w:hyperlink>
    </w:p>
    <w:p>
      <w:pPr>
        <w:pStyle w:val="TOC2"/>
        <w:tabs>
          <w:tab w:val="right" w:leader="dot" w:pos="8306"/>
        </w:tabs>
      </w:pPr>
      <w:hyperlink w:anchor="_Toc29501" w:history="1">
        <w:r>
          <w:rPr>
            <w:rFonts w:ascii="仿宋" w:eastAsia="仿宋" w:hAnsi="仿宋" w:cs="仿宋" w:hint="eastAsia"/>
            <w:lang w:eastAsia="zh-CN"/>
          </w:rPr>
          <w:t>(二)、环保与社会责任</w:t>
        </w:r>
        <w:r>
          <w:tab/>
        </w:r>
        <w:r>
          <w:fldChar w:fldCharType="begin"/>
        </w:r>
        <w:r>
          <w:instrText xml:space="preserve"> PAGEREF _Toc29501 \h </w:instrText>
        </w:r>
        <w:r>
          <w:fldChar w:fldCharType="separate"/>
        </w:r>
        <w:r>
          <w:t>13</w:t>
        </w:r>
        <w:r>
          <w:fldChar w:fldCharType="end"/>
        </w:r>
      </w:hyperlink>
    </w:p>
    <w:p>
      <w:pPr>
        <w:pStyle w:val="TOC1"/>
        <w:tabs>
          <w:tab w:val="right" w:leader="dot" w:pos="8306"/>
        </w:tabs>
      </w:pPr>
      <w:hyperlink w:anchor="_Toc21222" w:history="1">
        <w:r>
          <w:rPr>
            <w:rFonts w:ascii="仿宋" w:eastAsia="仿宋" w:hAnsi="仿宋" w:cs="仿宋" w:hint="eastAsia"/>
            <w:lang w:eastAsia="zh-CN"/>
          </w:rPr>
          <w:t>四、滚珠电主轴项目建设单位说明</w:t>
        </w:r>
        <w:r>
          <w:tab/>
        </w:r>
        <w:r>
          <w:fldChar w:fldCharType="begin"/>
        </w:r>
        <w:r>
          <w:instrText xml:space="preserve"> PAGEREF _Toc21222 \h </w:instrText>
        </w:r>
        <w:r>
          <w:fldChar w:fldCharType="separate"/>
        </w:r>
        <w:r>
          <w:t>14</w:t>
        </w:r>
        <w:r>
          <w:fldChar w:fldCharType="end"/>
        </w:r>
      </w:hyperlink>
    </w:p>
    <w:p>
      <w:pPr>
        <w:pStyle w:val="TOC2"/>
        <w:tabs>
          <w:tab w:val="right" w:leader="dot" w:pos="8306"/>
        </w:tabs>
      </w:pPr>
      <w:hyperlink w:anchor="_Toc32224" w:history="1">
        <w:r>
          <w:rPr>
            <w:rFonts w:ascii="仿宋" w:eastAsia="仿宋" w:hAnsi="仿宋" w:cs="仿宋" w:hint="eastAsia"/>
            <w:lang w:eastAsia="zh-CN"/>
          </w:rPr>
          <w:t>(一)、滚珠电主轴项目承办单位基本情况</w:t>
        </w:r>
        <w:r>
          <w:tab/>
        </w:r>
        <w:r>
          <w:fldChar w:fldCharType="begin"/>
        </w:r>
        <w:r>
          <w:instrText xml:space="preserve"> PAGEREF _Toc32224 \h </w:instrText>
        </w:r>
        <w:r>
          <w:fldChar w:fldCharType="separate"/>
        </w:r>
        <w:r>
          <w:t>14</w:t>
        </w:r>
        <w:r>
          <w:fldChar w:fldCharType="end"/>
        </w:r>
      </w:hyperlink>
    </w:p>
    <w:p>
      <w:pPr>
        <w:pStyle w:val="TOC2"/>
        <w:tabs>
          <w:tab w:val="right" w:leader="dot" w:pos="8306"/>
        </w:tabs>
      </w:pPr>
      <w:hyperlink w:anchor="_Toc5059" w:history="1">
        <w:r>
          <w:rPr>
            <w:rFonts w:ascii="仿宋" w:eastAsia="仿宋" w:hAnsi="仿宋" w:cs="仿宋" w:hint="eastAsia"/>
            <w:lang w:eastAsia="zh-CN"/>
          </w:rPr>
          <w:t>(二)、公司经济效益分析</w:t>
        </w:r>
        <w:r>
          <w:tab/>
        </w:r>
        <w:r>
          <w:fldChar w:fldCharType="begin"/>
        </w:r>
        <w:r>
          <w:instrText xml:space="preserve"> PAGEREF _Toc5059 \h </w:instrText>
        </w:r>
        <w:r>
          <w:fldChar w:fldCharType="separate"/>
        </w:r>
        <w:r>
          <w:t>14</w:t>
        </w:r>
        <w:r>
          <w:fldChar w:fldCharType="end"/>
        </w:r>
      </w:hyperlink>
    </w:p>
    <w:p>
      <w:pPr>
        <w:pStyle w:val="TOC1"/>
        <w:tabs>
          <w:tab w:val="right" w:leader="dot" w:pos="8306"/>
        </w:tabs>
      </w:pPr>
      <w:hyperlink w:anchor="_Toc28571" w:history="1">
        <w:r>
          <w:rPr>
            <w:rFonts w:ascii="仿宋" w:eastAsia="仿宋" w:hAnsi="仿宋" w:cs="仿宋" w:hint="eastAsia"/>
            <w:lang w:eastAsia="zh-CN"/>
          </w:rPr>
          <w:t>五、滚珠电主轴项目建设背景及必要性分析</w:t>
        </w:r>
        <w:r>
          <w:tab/>
        </w:r>
        <w:r>
          <w:fldChar w:fldCharType="begin"/>
        </w:r>
        <w:r>
          <w:instrText xml:space="preserve"> PAGEREF _Toc28571 \h </w:instrText>
        </w:r>
        <w:r>
          <w:fldChar w:fldCharType="separate"/>
        </w:r>
        <w:r>
          <w:t>15</w:t>
        </w:r>
        <w:r>
          <w:fldChar w:fldCharType="end"/>
        </w:r>
      </w:hyperlink>
    </w:p>
    <w:p>
      <w:pPr>
        <w:pStyle w:val="TOC2"/>
        <w:tabs>
          <w:tab w:val="right" w:leader="dot" w:pos="8306"/>
        </w:tabs>
      </w:pPr>
      <w:hyperlink w:anchor="_Toc7616" w:history="1">
        <w:r>
          <w:rPr>
            <w:rFonts w:ascii="仿宋" w:eastAsia="仿宋" w:hAnsi="仿宋" w:cs="仿宋" w:hint="eastAsia"/>
            <w:lang w:eastAsia="zh-CN"/>
          </w:rPr>
          <w:t>(一)、滚珠电主轴项目背景分析</w:t>
        </w:r>
        <w:r>
          <w:tab/>
        </w:r>
        <w:r>
          <w:fldChar w:fldCharType="begin"/>
        </w:r>
        <w:r>
          <w:instrText xml:space="preserve"> PAGEREF _Toc7616 \h </w:instrText>
        </w:r>
        <w:r>
          <w:fldChar w:fldCharType="separate"/>
        </w:r>
        <w:r>
          <w:t>15</w:t>
        </w:r>
        <w:r>
          <w:fldChar w:fldCharType="end"/>
        </w:r>
      </w:hyperlink>
    </w:p>
    <w:p>
      <w:pPr>
        <w:pStyle w:val="TOC2"/>
        <w:tabs>
          <w:tab w:val="right" w:leader="dot" w:pos="8306"/>
        </w:tabs>
      </w:pPr>
      <w:hyperlink w:anchor="_Toc16310" w:history="1">
        <w:r>
          <w:rPr>
            <w:rFonts w:ascii="仿宋" w:eastAsia="仿宋" w:hAnsi="仿宋" w:cs="仿宋" w:hint="eastAsia"/>
            <w:lang w:eastAsia="zh-CN"/>
          </w:rPr>
          <w:t>(二)、滚珠电主轴项目建设必要性分析</w:t>
        </w:r>
        <w:r>
          <w:tab/>
        </w:r>
        <w:r>
          <w:fldChar w:fldCharType="begin"/>
        </w:r>
        <w:r>
          <w:instrText xml:space="preserve"> PAGEREF _Toc16310 \h </w:instrText>
        </w:r>
        <w:r>
          <w:fldChar w:fldCharType="separate"/>
        </w:r>
        <w:r>
          <w:t>17</w:t>
        </w:r>
        <w:r>
          <w:fldChar w:fldCharType="end"/>
        </w:r>
      </w:hyperlink>
    </w:p>
    <w:p>
      <w:pPr>
        <w:pStyle w:val="TOC1"/>
        <w:tabs>
          <w:tab w:val="right" w:leader="dot" w:pos="8306"/>
        </w:tabs>
      </w:pPr>
      <w:hyperlink w:anchor="_Toc16463" w:history="1">
        <w:r>
          <w:rPr>
            <w:rFonts w:ascii="仿宋" w:eastAsia="仿宋" w:hAnsi="仿宋" w:cs="仿宋" w:hint="eastAsia"/>
            <w:lang w:eastAsia="zh-CN"/>
          </w:rPr>
          <w:t>六、市场分析、调研</w:t>
        </w:r>
        <w:r>
          <w:tab/>
        </w:r>
        <w:r>
          <w:fldChar w:fldCharType="begin"/>
        </w:r>
        <w:r>
          <w:instrText xml:space="preserve"> PAGEREF _Toc16463 \h </w:instrText>
        </w:r>
        <w:r>
          <w:fldChar w:fldCharType="separate"/>
        </w:r>
        <w:r>
          <w:t>18</w:t>
        </w:r>
        <w:r>
          <w:fldChar w:fldCharType="end"/>
        </w:r>
      </w:hyperlink>
    </w:p>
    <w:p>
      <w:pPr>
        <w:pStyle w:val="TOC2"/>
        <w:tabs>
          <w:tab w:val="right" w:leader="dot" w:pos="8306"/>
        </w:tabs>
      </w:pPr>
      <w:hyperlink w:anchor="_Toc2054" w:history="1">
        <w:r>
          <w:rPr>
            <w:rFonts w:ascii="仿宋" w:eastAsia="仿宋" w:hAnsi="仿宋" w:cs="仿宋" w:hint="eastAsia"/>
            <w:lang w:eastAsia="zh-CN"/>
          </w:rPr>
          <w:t>(一)、滚珠电主轴行业分析</w:t>
        </w:r>
        <w:r>
          <w:tab/>
        </w:r>
        <w:r>
          <w:fldChar w:fldCharType="begin"/>
        </w:r>
        <w:r>
          <w:instrText xml:space="preserve"> PAGEREF _Toc2054 \h </w:instrText>
        </w:r>
        <w:r>
          <w:fldChar w:fldCharType="separate"/>
        </w:r>
        <w:r>
          <w:t>18</w:t>
        </w:r>
        <w:r>
          <w:fldChar w:fldCharType="end"/>
        </w:r>
      </w:hyperlink>
    </w:p>
    <w:p>
      <w:pPr>
        <w:pStyle w:val="TOC2"/>
        <w:tabs>
          <w:tab w:val="right" w:leader="dot" w:pos="8306"/>
        </w:tabs>
      </w:pPr>
      <w:hyperlink w:anchor="_Toc7567" w:history="1">
        <w:r>
          <w:rPr>
            <w:rFonts w:ascii="仿宋" w:eastAsia="仿宋" w:hAnsi="仿宋" w:cs="仿宋" w:hint="eastAsia"/>
            <w:lang w:eastAsia="zh-CN"/>
          </w:rPr>
          <w:t>(二)、滚珠电主轴市场分析预测</w:t>
        </w:r>
        <w:r>
          <w:tab/>
        </w:r>
        <w:r>
          <w:fldChar w:fldCharType="begin"/>
        </w:r>
        <w:r>
          <w:instrText xml:space="preserve"> PAGEREF _Toc7567 \h </w:instrText>
        </w:r>
        <w:r>
          <w:fldChar w:fldCharType="separate"/>
        </w:r>
        <w:r>
          <w:t>19</w:t>
        </w:r>
        <w:r>
          <w:fldChar w:fldCharType="end"/>
        </w:r>
      </w:hyperlink>
    </w:p>
    <w:p>
      <w:pPr>
        <w:pStyle w:val="TOC1"/>
        <w:tabs>
          <w:tab w:val="right" w:leader="dot" w:pos="8306"/>
        </w:tabs>
      </w:pPr>
      <w:hyperlink w:anchor="_Toc31578" w:history="1">
        <w:r>
          <w:rPr>
            <w:rFonts w:ascii="仿宋" w:eastAsia="仿宋" w:hAnsi="仿宋" w:cs="仿宋" w:hint="eastAsia"/>
            <w:lang w:eastAsia="zh-CN"/>
          </w:rPr>
          <w:t>七、滚珠电主轴项目风险管理</w:t>
        </w:r>
        <w:r>
          <w:tab/>
        </w:r>
        <w:r>
          <w:fldChar w:fldCharType="begin"/>
        </w:r>
        <w:r>
          <w:instrText xml:space="preserve"> PAGEREF _Toc31578 \h </w:instrText>
        </w:r>
        <w:r>
          <w:fldChar w:fldCharType="separate"/>
        </w:r>
        <w:r>
          <w:t>20</w:t>
        </w:r>
        <w:r>
          <w:fldChar w:fldCharType="end"/>
        </w:r>
      </w:hyperlink>
    </w:p>
    <w:p>
      <w:pPr>
        <w:pStyle w:val="TOC2"/>
        <w:tabs>
          <w:tab w:val="right" w:leader="dot" w:pos="8306"/>
        </w:tabs>
      </w:pPr>
      <w:hyperlink w:anchor="_Toc6522" w:history="1">
        <w:r>
          <w:rPr>
            <w:rFonts w:ascii="仿宋" w:eastAsia="仿宋" w:hAnsi="仿宋" w:cs="仿宋" w:hint="eastAsia"/>
            <w:lang w:eastAsia="zh-CN"/>
          </w:rPr>
          <w:t>(一)、风险识别与评估</w:t>
        </w:r>
        <w:r>
          <w:tab/>
        </w:r>
        <w:r>
          <w:fldChar w:fldCharType="begin"/>
        </w:r>
        <w:r>
          <w:instrText xml:space="preserve"> PAGEREF _Toc6522 \h </w:instrText>
        </w:r>
        <w:r>
          <w:fldChar w:fldCharType="separate"/>
        </w:r>
        <w:r>
          <w:t>20</w:t>
        </w:r>
        <w:r>
          <w:fldChar w:fldCharType="end"/>
        </w:r>
      </w:hyperlink>
    </w:p>
    <w:p>
      <w:pPr>
        <w:pStyle w:val="TOC2"/>
        <w:tabs>
          <w:tab w:val="right" w:leader="dot" w:pos="8306"/>
        </w:tabs>
      </w:pPr>
      <w:hyperlink w:anchor="_Toc8326" w:history="1">
        <w:r>
          <w:rPr>
            <w:rFonts w:ascii="仿宋" w:eastAsia="仿宋" w:hAnsi="仿宋" w:cs="仿宋" w:hint="eastAsia"/>
            <w:lang w:eastAsia="zh-CN"/>
          </w:rPr>
          <w:t>(二)、风险应对策略</w:t>
        </w:r>
        <w:r>
          <w:tab/>
        </w:r>
        <w:r>
          <w:fldChar w:fldCharType="begin"/>
        </w:r>
        <w:r>
          <w:instrText xml:space="preserve"> PAGEREF _Toc8326 \h </w:instrText>
        </w:r>
        <w:r>
          <w:fldChar w:fldCharType="separate"/>
        </w:r>
        <w:r>
          <w:t>21</w:t>
        </w:r>
        <w:r>
          <w:fldChar w:fldCharType="end"/>
        </w:r>
      </w:hyperlink>
    </w:p>
    <w:p>
      <w:pPr>
        <w:pStyle w:val="TOC2"/>
        <w:tabs>
          <w:tab w:val="right" w:leader="dot" w:pos="8306"/>
        </w:tabs>
      </w:pPr>
      <w:hyperlink w:anchor="_Toc3916" w:history="1">
        <w:r>
          <w:rPr>
            <w:rFonts w:ascii="仿宋" w:eastAsia="仿宋" w:hAnsi="仿宋" w:cs="仿宋" w:hint="eastAsia"/>
            <w:lang w:eastAsia="zh-CN"/>
          </w:rPr>
          <w:t>(三)、风险监控与控制</w:t>
        </w:r>
        <w:r>
          <w:tab/>
        </w:r>
        <w:r>
          <w:fldChar w:fldCharType="begin"/>
        </w:r>
        <w:r>
          <w:instrText xml:space="preserve"> PAGEREF _Toc3916 \h </w:instrText>
        </w:r>
        <w:r>
          <w:fldChar w:fldCharType="separate"/>
        </w:r>
        <w:r>
          <w:t>23</w:t>
        </w:r>
        <w:r>
          <w:fldChar w:fldCharType="end"/>
        </w:r>
      </w:hyperlink>
    </w:p>
    <w:p>
      <w:pPr>
        <w:pStyle w:val="TOC1"/>
        <w:tabs>
          <w:tab w:val="right" w:leader="dot" w:pos="8306"/>
        </w:tabs>
      </w:pPr>
      <w:hyperlink w:anchor="_Toc32425" w:history="1">
        <w:r>
          <w:rPr>
            <w:rFonts w:ascii="仿宋" w:eastAsia="仿宋" w:hAnsi="仿宋" w:cs="仿宋" w:hint="eastAsia"/>
            <w:lang w:eastAsia="zh-CN"/>
          </w:rPr>
          <w:t>八、滚珠电主轴项目计划安排</w:t>
        </w:r>
        <w:r>
          <w:tab/>
        </w:r>
        <w:r>
          <w:fldChar w:fldCharType="begin"/>
        </w:r>
        <w:r>
          <w:instrText xml:space="preserve"> PAGEREF _Toc32425 \h </w:instrText>
        </w:r>
        <w:r>
          <w:fldChar w:fldCharType="separate"/>
        </w:r>
        <w:r>
          <w:t>24</w:t>
        </w:r>
        <w:r>
          <w:fldChar w:fldCharType="end"/>
        </w:r>
      </w:hyperlink>
    </w:p>
    <w:p>
      <w:pPr>
        <w:pStyle w:val="TOC2"/>
        <w:tabs>
          <w:tab w:val="right" w:leader="dot" w:pos="8306"/>
        </w:tabs>
      </w:pPr>
      <w:hyperlink w:anchor="_Toc26422" w:history="1">
        <w:r>
          <w:rPr>
            <w:rFonts w:ascii="仿宋" w:eastAsia="仿宋" w:hAnsi="仿宋" w:cs="仿宋" w:hint="eastAsia"/>
            <w:lang w:eastAsia="zh-CN"/>
          </w:rPr>
          <w:t>(一)、建设周期</w:t>
        </w:r>
        <w:r>
          <w:tab/>
        </w:r>
        <w:r>
          <w:fldChar w:fldCharType="begin"/>
        </w:r>
        <w:r>
          <w:instrText xml:space="preserve"> PAGEREF _Toc26422 \h </w:instrText>
        </w:r>
        <w:r>
          <w:fldChar w:fldCharType="separate"/>
        </w:r>
        <w:r>
          <w:t>24</w:t>
        </w:r>
        <w:r>
          <w:fldChar w:fldCharType="end"/>
        </w:r>
      </w:hyperlink>
    </w:p>
    <w:p>
      <w:pPr>
        <w:pStyle w:val="TOC2"/>
        <w:tabs>
          <w:tab w:val="right" w:leader="dot" w:pos="8306"/>
        </w:tabs>
      </w:pPr>
      <w:hyperlink w:anchor="_Toc3219" w:history="1">
        <w:r>
          <w:rPr>
            <w:rFonts w:ascii="仿宋" w:eastAsia="仿宋" w:hAnsi="仿宋" w:cs="仿宋" w:hint="eastAsia"/>
            <w:lang w:eastAsia="zh-CN"/>
          </w:rPr>
          <w:t>(二)、建设进度</w:t>
        </w:r>
        <w:r>
          <w:tab/>
        </w:r>
        <w:r>
          <w:fldChar w:fldCharType="begin"/>
        </w:r>
        <w:r>
          <w:instrText xml:space="preserve"> PAGEREF _Toc3219 \h </w:instrText>
        </w:r>
        <w:r>
          <w:fldChar w:fldCharType="separate"/>
        </w:r>
        <w:r>
          <w:t>25</w:t>
        </w:r>
        <w:r>
          <w:fldChar w:fldCharType="end"/>
        </w:r>
      </w:hyperlink>
    </w:p>
    <w:p>
      <w:pPr>
        <w:pStyle w:val="TOC2"/>
        <w:tabs>
          <w:tab w:val="right" w:leader="dot" w:pos="8306"/>
        </w:tabs>
      </w:pPr>
      <w:hyperlink w:anchor="_Toc13984" w:history="1">
        <w:r>
          <w:rPr>
            <w:rFonts w:ascii="仿宋" w:eastAsia="仿宋" w:hAnsi="仿宋" w:cs="仿宋" w:hint="eastAsia"/>
            <w:lang w:eastAsia="zh-CN"/>
          </w:rPr>
          <w:t>(三)、进度安排注意事项</w:t>
        </w:r>
        <w:r>
          <w:tab/>
        </w:r>
        <w:r>
          <w:fldChar w:fldCharType="begin"/>
        </w:r>
        <w:r>
          <w:instrText xml:space="preserve"> PAGEREF _Toc13984 \h </w:instrText>
        </w:r>
        <w:r>
          <w:fldChar w:fldCharType="separate"/>
        </w:r>
        <w:r>
          <w:t>26</w:t>
        </w:r>
        <w:r>
          <w:fldChar w:fldCharType="end"/>
        </w:r>
      </w:hyperlink>
    </w:p>
    <w:p>
      <w:pPr>
        <w:pStyle w:val="TOC2"/>
        <w:tabs>
          <w:tab w:val="right" w:leader="dot" w:pos="8306"/>
        </w:tabs>
      </w:pPr>
      <w:hyperlink w:anchor="_Toc1150" w:history="1">
        <w:r>
          <w:rPr>
            <w:rFonts w:ascii="仿宋" w:eastAsia="仿宋" w:hAnsi="仿宋" w:cs="仿宋" w:hint="eastAsia"/>
            <w:lang w:eastAsia="zh-CN"/>
          </w:rPr>
          <w:t>(四)、人力资源配置</w:t>
        </w:r>
        <w:r>
          <w:tab/>
        </w:r>
        <w:r>
          <w:fldChar w:fldCharType="begin"/>
        </w:r>
        <w:r>
          <w:instrText xml:space="preserve"> PAGEREF _Toc1150 \h </w:instrText>
        </w:r>
        <w:r>
          <w:fldChar w:fldCharType="separate"/>
        </w:r>
        <w:r>
          <w:t>27</w:t>
        </w:r>
        <w:r>
          <w:fldChar w:fldCharType="end"/>
        </w:r>
      </w:hyperlink>
    </w:p>
    <w:p>
      <w:pPr>
        <w:pStyle w:val="TOC1"/>
        <w:tabs>
          <w:tab w:val="right" w:leader="dot" w:pos="8306"/>
        </w:tabs>
      </w:pPr>
      <w:hyperlink w:anchor="_Toc10116" w:history="1">
        <w:r>
          <w:rPr>
            <w:rFonts w:ascii="仿宋" w:eastAsia="仿宋" w:hAnsi="仿宋" w:cs="仿宋" w:hint="eastAsia"/>
            <w:lang w:eastAsia="zh-CN"/>
          </w:rPr>
          <w:t>九、滚珠电主轴项目技术管理</w:t>
        </w:r>
        <w:r>
          <w:tab/>
        </w:r>
        <w:r>
          <w:fldChar w:fldCharType="begin"/>
        </w:r>
        <w:r>
          <w:instrText xml:space="preserve"> PAGEREF _Toc10116 \h </w:instrText>
        </w:r>
        <w:r>
          <w:fldChar w:fldCharType="separate"/>
        </w:r>
        <w:r>
          <w:t>28</w:t>
        </w:r>
        <w:r>
          <w:fldChar w:fldCharType="end"/>
        </w:r>
      </w:hyperlink>
    </w:p>
    <w:p>
      <w:pPr>
        <w:pStyle w:val="TOC2"/>
        <w:tabs>
          <w:tab w:val="right" w:leader="dot" w:pos="8306"/>
        </w:tabs>
      </w:pPr>
      <w:hyperlink w:anchor="_Toc1658" w:history="1">
        <w:r>
          <w:rPr>
            <w:rFonts w:ascii="仿宋" w:eastAsia="仿宋" w:hAnsi="仿宋" w:cs="仿宋" w:hint="eastAsia"/>
            <w:lang w:eastAsia="zh-CN"/>
          </w:rPr>
          <w:t>(一)、技术方案选用方向</w:t>
        </w:r>
        <w:r>
          <w:tab/>
        </w:r>
        <w:r>
          <w:fldChar w:fldCharType="begin"/>
        </w:r>
        <w:r>
          <w:instrText xml:space="preserve"> PAGEREF _Toc1658 \h </w:instrText>
        </w:r>
        <w:r>
          <w:fldChar w:fldCharType="separate"/>
        </w:r>
        <w:r>
          <w:t>28</w:t>
        </w:r>
        <w:r>
          <w:fldChar w:fldCharType="end"/>
        </w:r>
      </w:hyperlink>
    </w:p>
    <w:p>
      <w:pPr>
        <w:pStyle w:val="TOC2"/>
        <w:tabs>
          <w:tab w:val="right" w:leader="dot" w:pos="8306"/>
        </w:tabs>
      </w:pPr>
      <w:hyperlink w:anchor="_Toc1969" w:history="1">
        <w:r>
          <w:rPr>
            <w:rFonts w:ascii="仿宋" w:eastAsia="仿宋" w:hAnsi="仿宋" w:cs="仿宋" w:hint="eastAsia"/>
            <w:lang w:eastAsia="zh-CN"/>
          </w:rPr>
          <w:t>(二)、工艺技术方案选用原则</w:t>
        </w:r>
        <w:r>
          <w:tab/>
        </w:r>
        <w:r>
          <w:fldChar w:fldCharType="begin"/>
        </w:r>
        <w:r>
          <w:instrText xml:space="preserve"> PAGEREF _Toc1969 \h </w:instrText>
        </w:r>
        <w:r>
          <w:fldChar w:fldCharType="separate"/>
        </w:r>
        <w:r>
          <w:t>30</w:t>
        </w:r>
        <w:r>
          <w:fldChar w:fldCharType="end"/>
        </w:r>
      </w:hyperlink>
    </w:p>
    <w:p>
      <w:pPr>
        <w:pStyle w:val="TOC2"/>
        <w:tabs>
          <w:tab w:val="right" w:leader="dot" w:pos="8306"/>
        </w:tabs>
      </w:pPr>
      <w:hyperlink w:anchor="_Toc1844" w:history="1">
        <w:r>
          <w:rPr>
            <w:rFonts w:ascii="仿宋" w:eastAsia="仿宋" w:hAnsi="仿宋" w:cs="仿宋" w:hint="eastAsia"/>
            <w:lang w:eastAsia="zh-CN"/>
          </w:rPr>
          <w:t>(三)、工艺技术方案要求</w:t>
        </w:r>
        <w:r>
          <w:tab/>
        </w:r>
        <w:r>
          <w:fldChar w:fldCharType="begin"/>
        </w:r>
        <w:r>
          <w:instrText xml:space="preserve"> PAGEREF _Toc1844 \h </w:instrText>
        </w:r>
        <w:r>
          <w:fldChar w:fldCharType="separate"/>
        </w:r>
        <w:r>
          <w:t>32</w:t>
        </w:r>
        <w:r>
          <w:fldChar w:fldCharType="end"/>
        </w:r>
      </w:hyperlink>
    </w:p>
    <w:p>
      <w:pPr>
        <w:pStyle w:val="TOC1"/>
        <w:tabs>
          <w:tab w:val="right" w:leader="dot" w:pos="8306"/>
        </w:tabs>
      </w:pPr>
      <w:hyperlink w:anchor="_Toc9960" w:history="1">
        <w:r>
          <w:rPr>
            <w:rFonts w:ascii="仿宋" w:eastAsia="仿宋" w:hAnsi="仿宋" w:cs="仿宋" w:hint="eastAsia"/>
            <w:lang w:eastAsia="zh-CN"/>
          </w:rPr>
          <w:t>十、滚珠电主轴项目人力资源管理</w:t>
        </w:r>
        <w:r>
          <w:tab/>
        </w:r>
        <w:r>
          <w:fldChar w:fldCharType="begin"/>
        </w:r>
        <w:r>
          <w:instrText xml:space="preserve"> PAGEREF _Toc9960 \h </w:instrText>
        </w:r>
        <w:r>
          <w:fldChar w:fldCharType="separate"/>
        </w:r>
        <w:r>
          <w:t>34</w:t>
        </w:r>
        <w:r>
          <w:fldChar w:fldCharType="end"/>
        </w:r>
      </w:hyperlink>
    </w:p>
    <w:p>
      <w:pPr>
        <w:pStyle w:val="TOC2"/>
        <w:tabs>
          <w:tab w:val="right" w:leader="dot" w:pos="8306"/>
        </w:tabs>
      </w:pPr>
      <w:hyperlink w:anchor="_Toc13827" w:history="1">
        <w:r>
          <w:rPr>
            <w:rFonts w:ascii="仿宋" w:eastAsia="仿宋" w:hAnsi="仿宋" w:cs="仿宋" w:hint="eastAsia"/>
            <w:lang w:eastAsia="zh-CN"/>
          </w:rPr>
          <w:t>(一)、建立健全的预算管理制度</w:t>
        </w:r>
        <w:r>
          <w:tab/>
        </w:r>
        <w:r>
          <w:fldChar w:fldCharType="begin"/>
        </w:r>
        <w:r>
          <w:instrText xml:space="preserve"> PAGEREF _Toc13827 \h </w:instrText>
        </w:r>
        <w:r>
          <w:fldChar w:fldCharType="separate"/>
        </w:r>
        <w:r>
          <w:t>34</w:t>
        </w:r>
        <w:r>
          <w:fldChar w:fldCharType="end"/>
        </w:r>
      </w:hyperlink>
    </w:p>
    <w:p>
      <w:pPr>
        <w:pStyle w:val="TOC2"/>
        <w:tabs>
          <w:tab w:val="right" w:leader="dot" w:pos="8306"/>
        </w:tabs>
      </w:pPr>
      <w:hyperlink w:anchor="_Toc9020" w:history="1">
        <w:r>
          <w:rPr>
            <w:rFonts w:ascii="仿宋" w:eastAsia="仿宋" w:hAnsi="仿宋" w:cs="仿宋" w:hint="eastAsia"/>
            <w:lang w:eastAsia="zh-CN"/>
          </w:rPr>
          <w:t>(二)、加强资金流动监控</w:t>
        </w:r>
        <w:r>
          <w:tab/>
        </w:r>
        <w:r>
          <w:fldChar w:fldCharType="begin"/>
        </w:r>
        <w:r>
          <w:instrText xml:space="preserve"> PAGEREF _Toc9020 \h </w:instrText>
        </w:r>
        <w:r>
          <w:fldChar w:fldCharType="separate"/>
        </w:r>
        <w:r>
          <w:t>36</w:t>
        </w:r>
        <w:r>
          <w:fldChar w:fldCharType="end"/>
        </w:r>
      </w:hyperlink>
    </w:p>
    <w:p>
      <w:pPr>
        <w:pStyle w:val="TOC2"/>
        <w:tabs>
          <w:tab w:val="right" w:leader="dot" w:pos="8306"/>
        </w:tabs>
      </w:pPr>
      <w:hyperlink w:anchor="_Toc7270" w:history="1">
        <w:r>
          <w:rPr>
            <w:rFonts w:ascii="仿宋" w:eastAsia="仿宋" w:hAnsi="仿宋" w:cs="仿宋" w:hint="eastAsia"/>
            <w:lang w:eastAsia="zh-CN"/>
          </w:rPr>
          <w:t>(三)、制定完善的风险控制机制</w:t>
        </w:r>
        <w:r>
          <w:tab/>
        </w:r>
        <w:r>
          <w:fldChar w:fldCharType="begin"/>
        </w:r>
        <w:r>
          <w:instrText xml:space="preserve"> PAGEREF _Toc7270 \h </w:instrText>
        </w:r>
        <w:r>
          <w:fldChar w:fldCharType="separate"/>
        </w:r>
        <w:r>
          <w:t>37</w:t>
        </w:r>
        <w:r>
          <w:fldChar w:fldCharType="end"/>
        </w:r>
      </w:hyperlink>
    </w:p>
    <w:p>
      <w:pPr>
        <w:pStyle w:val="TOC2"/>
        <w:tabs>
          <w:tab w:val="right" w:leader="dot" w:pos="8306"/>
        </w:tabs>
      </w:pPr>
      <w:hyperlink w:anchor="_Toc32026" w:history="1">
        <w:r>
          <w:rPr>
            <w:rFonts w:ascii="仿宋" w:eastAsia="仿宋" w:hAnsi="仿宋" w:cs="仿宋" w:hint="eastAsia"/>
            <w:lang w:eastAsia="zh-CN"/>
          </w:rPr>
          <w:t>(四)、优化成本管理</w:t>
        </w:r>
        <w:r>
          <w:tab/>
        </w:r>
        <w:r>
          <w:fldChar w:fldCharType="begin"/>
        </w:r>
        <w:r>
          <w:instrText xml:space="preserve"> PAGEREF _Toc32026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 w:history="1">
        <w:r>
          <w:rPr>
            <w:rFonts w:ascii="仿宋" w:eastAsia="仿宋" w:hAnsi="仿宋" w:cs="仿宋" w:hint="eastAsia"/>
            <w:lang w:eastAsia="zh-CN"/>
          </w:rPr>
          <w:t>十一、滚珠电主轴项目环境影响分析</w:t>
        </w:r>
        <w:r>
          <w:tab/>
        </w:r>
        <w:r>
          <w:fldChar w:fldCharType="begin"/>
        </w:r>
        <w:r>
          <w:instrText xml:space="preserve"> PAGEREF _Toc2641 \h </w:instrText>
        </w:r>
        <w:r>
          <w:fldChar w:fldCharType="separate"/>
        </w:r>
        <w:r>
          <w:t>40</w:t>
        </w:r>
        <w:r>
          <w:fldChar w:fldCharType="end"/>
        </w:r>
      </w:hyperlink>
    </w:p>
    <w:p>
      <w:pPr>
        <w:pStyle w:val="TOC2"/>
        <w:tabs>
          <w:tab w:val="right" w:leader="dot" w:pos="8306"/>
        </w:tabs>
      </w:pPr>
      <w:hyperlink w:anchor="_Toc22756" w:history="1">
        <w:r>
          <w:rPr>
            <w:rFonts w:ascii="仿宋" w:eastAsia="仿宋" w:hAnsi="仿宋" w:cs="仿宋" w:hint="eastAsia"/>
            <w:lang w:eastAsia="zh-CN"/>
          </w:rPr>
          <w:t>(一)、建设区域环境质量现状</w:t>
        </w:r>
        <w:r>
          <w:tab/>
        </w:r>
        <w:r>
          <w:fldChar w:fldCharType="begin"/>
        </w:r>
        <w:r>
          <w:instrText xml:space="preserve"> PAGEREF _Toc22756 \h </w:instrText>
        </w:r>
        <w:r>
          <w:fldChar w:fldCharType="separate"/>
        </w:r>
        <w:r>
          <w:t>40</w:t>
        </w:r>
        <w:r>
          <w:fldChar w:fldCharType="end"/>
        </w:r>
      </w:hyperlink>
    </w:p>
    <w:p>
      <w:pPr>
        <w:pStyle w:val="TOC2"/>
        <w:tabs>
          <w:tab w:val="right" w:leader="dot" w:pos="8306"/>
        </w:tabs>
      </w:pPr>
      <w:hyperlink w:anchor="_Toc15865" w:history="1">
        <w:r>
          <w:rPr>
            <w:rFonts w:ascii="仿宋" w:eastAsia="仿宋" w:hAnsi="仿宋" w:cs="仿宋" w:hint="eastAsia"/>
            <w:lang w:eastAsia="zh-CN"/>
          </w:rPr>
          <w:t>(二)、建设期环境保护</w:t>
        </w:r>
        <w:r>
          <w:tab/>
        </w:r>
        <w:r>
          <w:fldChar w:fldCharType="begin"/>
        </w:r>
        <w:r>
          <w:instrText xml:space="preserve"> PAGEREF _Toc15865 \h </w:instrText>
        </w:r>
        <w:r>
          <w:fldChar w:fldCharType="separate"/>
        </w:r>
        <w:r>
          <w:t>41</w:t>
        </w:r>
        <w:r>
          <w:fldChar w:fldCharType="end"/>
        </w:r>
      </w:hyperlink>
    </w:p>
    <w:p>
      <w:pPr>
        <w:pStyle w:val="TOC2"/>
        <w:tabs>
          <w:tab w:val="right" w:leader="dot" w:pos="8306"/>
        </w:tabs>
      </w:pPr>
      <w:hyperlink w:anchor="_Toc16895" w:history="1">
        <w:r>
          <w:rPr>
            <w:rFonts w:ascii="仿宋" w:eastAsia="仿宋" w:hAnsi="仿宋" w:cs="仿宋" w:hint="eastAsia"/>
            <w:lang w:eastAsia="zh-CN"/>
          </w:rPr>
          <w:t>(三)、运营期环境保护</w:t>
        </w:r>
        <w:r>
          <w:tab/>
        </w:r>
        <w:r>
          <w:fldChar w:fldCharType="begin"/>
        </w:r>
        <w:r>
          <w:instrText xml:space="preserve"> PAGEREF _Toc16895 \h </w:instrText>
        </w:r>
        <w:r>
          <w:fldChar w:fldCharType="separate"/>
        </w:r>
        <w:r>
          <w:t>42</w:t>
        </w:r>
        <w:r>
          <w:fldChar w:fldCharType="end"/>
        </w:r>
      </w:hyperlink>
    </w:p>
    <w:p>
      <w:pPr>
        <w:pStyle w:val="TOC2"/>
        <w:tabs>
          <w:tab w:val="right" w:leader="dot" w:pos="8306"/>
        </w:tabs>
      </w:pPr>
      <w:hyperlink w:anchor="_Toc27401" w:history="1">
        <w:r>
          <w:rPr>
            <w:rFonts w:ascii="仿宋" w:eastAsia="仿宋" w:hAnsi="仿宋" w:cs="仿宋" w:hint="eastAsia"/>
            <w:lang w:eastAsia="zh-CN"/>
          </w:rPr>
          <w:t>(四)、滚珠电主轴项目建设对区域经济的影响</w:t>
        </w:r>
        <w:r>
          <w:tab/>
        </w:r>
        <w:r>
          <w:fldChar w:fldCharType="begin"/>
        </w:r>
        <w:r>
          <w:instrText xml:space="preserve"> PAGEREF _Toc27401 \h </w:instrText>
        </w:r>
        <w:r>
          <w:fldChar w:fldCharType="separate"/>
        </w:r>
        <w:r>
          <w:t>44</w:t>
        </w:r>
        <w:r>
          <w:fldChar w:fldCharType="end"/>
        </w:r>
      </w:hyperlink>
    </w:p>
    <w:p>
      <w:pPr>
        <w:pStyle w:val="TOC2"/>
        <w:tabs>
          <w:tab w:val="right" w:leader="dot" w:pos="8306"/>
        </w:tabs>
      </w:pPr>
      <w:hyperlink w:anchor="_Toc9161" w:history="1">
        <w:r>
          <w:rPr>
            <w:rFonts w:ascii="仿宋" w:eastAsia="仿宋" w:hAnsi="仿宋" w:cs="仿宋" w:hint="eastAsia"/>
            <w:lang w:eastAsia="zh-CN"/>
          </w:rPr>
          <w:t>(五)、废弃物处理</w:t>
        </w:r>
        <w:r>
          <w:tab/>
        </w:r>
        <w:r>
          <w:fldChar w:fldCharType="begin"/>
        </w:r>
        <w:r>
          <w:instrText xml:space="preserve"> PAGEREF _Toc9161 \h </w:instrText>
        </w:r>
        <w:r>
          <w:fldChar w:fldCharType="separate"/>
        </w:r>
        <w:r>
          <w:t>46</w:t>
        </w:r>
        <w:r>
          <w:fldChar w:fldCharType="end"/>
        </w:r>
      </w:hyperlink>
    </w:p>
    <w:p>
      <w:pPr>
        <w:pStyle w:val="TOC2"/>
        <w:tabs>
          <w:tab w:val="right" w:leader="dot" w:pos="8306"/>
        </w:tabs>
      </w:pPr>
      <w:hyperlink w:anchor="_Toc9309" w:history="1">
        <w:r>
          <w:rPr>
            <w:rFonts w:ascii="仿宋" w:eastAsia="仿宋" w:hAnsi="仿宋" w:cs="仿宋" w:hint="eastAsia"/>
            <w:lang w:eastAsia="zh-CN"/>
          </w:rPr>
          <w:t>(六)、特殊环境影响分析</w:t>
        </w:r>
        <w:r>
          <w:tab/>
        </w:r>
        <w:r>
          <w:fldChar w:fldCharType="begin"/>
        </w:r>
        <w:r>
          <w:instrText xml:space="preserve"> PAGEREF _Toc9309 \h </w:instrText>
        </w:r>
        <w:r>
          <w:fldChar w:fldCharType="separate"/>
        </w:r>
        <w:r>
          <w:t>47</w:t>
        </w:r>
        <w:r>
          <w:fldChar w:fldCharType="end"/>
        </w:r>
      </w:hyperlink>
    </w:p>
    <w:p>
      <w:pPr>
        <w:pStyle w:val="TOC2"/>
        <w:tabs>
          <w:tab w:val="right" w:leader="dot" w:pos="8306"/>
        </w:tabs>
      </w:pPr>
      <w:hyperlink w:anchor="_Toc3799" w:history="1">
        <w:r>
          <w:rPr>
            <w:rFonts w:ascii="仿宋" w:eastAsia="仿宋" w:hAnsi="仿宋" w:cs="仿宋" w:hint="eastAsia"/>
            <w:lang w:eastAsia="zh-CN"/>
          </w:rPr>
          <w:t>(七)、清洁生产</w:t>
        </w:r>
        <w:r>
          <w:tab/>
        </w:r>
        <w:r>
          <w:fldChar w:fldCharType="begin"/>
        </w:r>
        <w:r>
          <w:instrText xml:space="preserve"> PAGEREF _Toc3799 \h </w:instrText>
        </w:r>
        <w:r>
          <w:fldChar w:fldCharType="separate"/>
        </w:r>
        <w:r>
          <w:t>48</w:t>
        </w:r>
        <w:r>
          <w:fldChar w:fldCharType="end"/>
        </w:r>
      </w:hyperlink>
    </w:p>
    <w:p>
      <w:pPr>
        <w:pStyle w:val="TOC2"/>
        <w:tabs>
          <w:tab w:val="right" w:leader="dot" w:pos="8306"/>
        </w:tabs>
      </w:pPr>
      <w:hyperlink w:anchor="_Toc1207" w:history="1">
        <w:r>
          <w:rPr>
            <w:rFonts w:ascii="仿宋" w:eastAsia="仿宋" w:hAnsi="仿宋" w:cs="仿宋" w:hint="eastAsia"/>
            <w:lang w:eastAsia="zh-CN"/>
          </w:rPr>
          <w:t>(八)、环境保护综合评价</w:t>
        </w:r>
        <w:r>
          <w:tab/>
        </w:r>
        <w:r>
          <w:fldChar w:fldCharType="begin"/>
        </w:r>
        <w:r>
          <w:instrText xml:space="preserve"> PAGEREF _Toc1207 \h </w:instrText>
        </w:r>
        <w:r>
          <w:fldChar w:fldCharType="separate"/>
        </w:r>
        <w:r>
          <w:t>49</w:t>
        </w:r>
        <w:r>
          <w:fldChar w:fldCharType="end"/>
        </w:r>
      </w:hyperlink>
    </w:p>
    <w:p>
      <w:pPr>
        <w:pStyle w:val="TOC1"/>
        <w:tabs>
          <w:tab w:val="right" w:leader="dot" w:pos="8306"/>
        </w:tabs>
      </w:pPr>
      <w:hyperlink w:anchor="_Toc21853" w:history="1">
        <w:r>
          <w:rPr>
            <w:rFonts w:ascii="仿宋" w:eastAsia="仿宋" w:hAnsi="仿宋" w:cs="仿宋" w:hint="eastAsia"/>
            <w:lang w:eastAsia="zh-CN"/>
          </w:rPr>
          <w:t>十二、滚珠电主轴项目投资规划</w:t>
        </w:r>
        <w:r>
          <w:tab/>
        </w:r>
        <w:r>
          <w:fldChar w:fldCharType="begin"/>
        </w:r>
        <w:r>
          <w:instrText xml:space="preserve"> PAGEREF _Toc21853 \h </w:instrText>
        </w:r>
        <w:r>
          <w:fldChar w:fldCharType="separate"/>
        </w:r>
        <w:r>
          <w:t>50</w:t>
        </w:r>
        <w:r>
          <w:fldChar w:fldCharType="end"/>
        </w:r>
      </w:hyperlink>
    </w:p>
    <w:p>
      <w:pPr>
        <w:pStyle w:val="TOC2"/>
        <w:tabs>
          <w:tab w:val="right" w:leader="dot" w:pos="8306"/>
        </w:tabs>
      </w:pPr>
      <w:hyperlink w:anchor="_Toc5647" w:history="1">
        <w:r>
          <w:rPr>
            <w:rFonts w:ascii="仿宋" w:eastAsia="仿宋" w:hAnsi="仿宋" w:cs="仿宋" w:hint="eastAsia"/>
            <w:lang w:eastAsia="zh-CN"/>
          </w:rPr>
          <w:t>(一)、滚珠电主轴项目总投资估算</w:t>
        </w:r>
        <w:r>
          <w:tab/>
        </w:r>
        <w:r>
          <w:fldChar w:fldCharType="begin"/>
        </w:r>
        <w:r>
          <w:instrText xml:space="preserve"> PAGEREF _Toc5647 \h </w:instrText>
        </w:r>
        <w:r>
          <w:fldChar w:fldCharType="separate"/>
        </w:r>
        <w:r>
          <w:t>50</w:t>
        </w:r>
        <w:r>
          <w:fldChar w:fldCharType="end"/>
        </w:r>
      </w:hyperlink>
    </w:p>
    <w:p>
      <w:pPr>
        <w:pStyle w:val="TOC2"/>
        <w:tabs>
          <w:tab w:val="right" w:leader="dot" w:pos="8306"/>
        </w:tabs>
      </w:pPr>
      <w:hyperlink w:anchor="_Toc8120" w:history="1">
        <w:r>
          <w:rPr>
            <w:rFonts w:ascii="仿宋" w:eastAsia="仿宋" w:hAnsi="仿宋" w:cs="仿宋" w:hint="eastAsia"/>
            <w:lang w:eastAsia="zh-CN"/>
          </w:rPr>
          <w:t>(二)、资金筹措</w:t>
        </w:r>
        <w:r>
          <w:tab/>
        </w:r>
        <w:r>
          <w:fldChar w:fldCharType="begin"/>
        </w:r>
        <w:r>
          <w:instrText xml:space="preserve"> PAGEREF _Toc8120 \h </w:instrText>
        </w:r>
        <w:r>
          <w:fldChar w:fldCharType="separate"/>
        </w:r>
        <w:r>
          <w:t>52</w:t>
        </w:r>
        <w:r>
          <w:fldChar w:fldCharType="end"/>
        </w:r>
      </w:hyperlink>
    </w:p>
    <w:p>
      <w:pPr>
        <w:pStyle w:val="TOC1"/>
        <w:tabs>
          <w:tab w:val="right" w:leader="dot" w:pos="8306"/>
        </w:tabs>
      </w:pPr>
      <w:hyperlink w:anchor="_Toc13421" w:history="1">
        <w:r>
          <w:rPr>
            <w:rFonts w:ascii="仿宋" w:eastAsia="仿宋" w:hAnsi="仿宋" w:cs="仿宋" w:hint="eastAsia"/>
            <w:lang w:eastAsia="zh-CN"/>
          </w:rPr>
          <w:t>十三、风险识别与分类</w:t>
        </w:r>
        <w:r>
          <w:tab/>
        </w:r>
        <w:r>
          <w:fldChar w:fldCharType="begin"/>
        </w:r>
        <w:r>
          <w:instrText xml:space="preserve"> PAGEREF _Toc13421 \h </w:instrText>
        </w:r>
        <w:r>
          <w:fldChar w:fldCharType="separate"/>
        </w:r>
        <w:r>
          <w:t>52</w:t>
        </w:r>
        <w:r>
          <w:fldChar w:fldCharType="end"/>
        </w:r>
      </w:hyperlink>
    </w:p>
    <w:p>
      <w:pPr>
        <w:pStyle w:val="TOC2"/>
        <w:tabs>
          <w:tab w:val="right" w:leader="dot" w:pos="8306"/>
        </w:tabs>
      </w:pPr>
      <w:hyperlink w:anchor="_Toc25203" w:history="1">
        <w:r>
          <w:rPr>
            <w:rFonts w:ascii="仿宋" w:eastAsia="仿宋" w:hAnsi="仿宋" w:cs="仿宋" w:hint="eastAsia"/>
            <w:lang w:eastAsia="zh-CN"/>
          </w:rPr>
          <w:t>(一)、风险识别</w:t>
        </w:r>
        <w:r>
          <w:tab/>
        </w:r>
        <w:r>
          <w:fldChar w:fldCharType="begin"/>
        </w:r>
        <w:r>
          <w:instrText xml:space="preserve"> PAGEREF _Toc25203 \h </w:instrText>
        </w:r>
        <w:r>
          <w:fldChar w:fldCharType="separate"/>
        </w:r>
        <w:r>
          <w:t>52</w:t>
        </w:r>
        <w:r>
          <w:fldChar w:fldCharType="end"/>
        </w:r>
      </w:hyperlink>
    </w:p>
    <w:p>
      <w:pPr>
        <w:pStyle w:val="TOC2"/>
        <w:tabs>
          <w:tab w:val="right" w:leader="dot" w:pos="8306"/>
        </w:tabs>
      </w:pPr>
      <w:hyperlink w:anchor="_Toc20579" w:history="1">
        <w:r>
          <w:rPr>
            <w:rFonts w:ascii="仿宋" w:eastAsia="仿宋" w:hAnsi="仿宋" w:cs="仿宋" w:hint="eastAsia"/>
            <w:lang w:eastAsia="zh-CN"/>
          </w:rPr>
          <w:t>(二)、风险分类</w:t>
        </w:r>
        <w:r>
          <w:tab/>
        </w:r>
        <w:r>
          <w:fldChar w:fldCharType="begin"/>
        </w:r>
        <w:r>
          <w:instrText xml:space="preserve"> PAGEREF _Toc20579 \h </w:instrText>
        </w:r>
        <w:r>
          <w:fldChar w:fldCharType="separate"/>
        </w:r>
        <w:r>
          <w:t>54</w:t>
        </w:r>
        <w:r>
          <w:fldChar w:fldCharType="end"/>
        </w:r>
      </w:hyperlink>
    </w:p>
    <w:p>
      <w:pPr>
        <w:pStyle w:val="TOC1"/>
        <w:tabs>
          <w:tab w:val="right" w:leader="dot" w:pos="8306"/>
        </w:tabs>
      </w:pPr>
      <w:hyperlink w:anchor="_Toc10555" w:history="1">
        <w:r>
          <w:rPr>
            <w:rFonts w:ascii="仿宋" w:eastAsia="仿宋" w:hAnsi="仿宋" w:cs="仿宋" w:hint="eastAsia"/>
            <w:lang w:eastAsia="zh-CN"/>
          </w:rPr>
          <w:t>十四、营销与推广策略</w:t>
        </w:r>
        <w:r>
          <w:tab/>
        </w:r>
        <w:r>
          <w:fldChar w:fldCharType="begin"/>
        </w:r>
        <w:r>
          <w:instrText xml:space="preserve"> PAGEREF _Toc10555 \h </w:instrText>
        </w:r>
        <w:r>
          <w:fldChar w:fldCharType="separate"/>
        </w:r>
        <w:r>
          <w:t>55</w:t>
        </w:r>
        <w:r>
          <w:fldChar w:fldCharType="end"/>
        </w:r>
      </w:hyperlink>
    </w:p>
    <w:p>
      <w:pPr>
        <w:pStyle w:val="TOC2"/>
        <w:tabs>
          <w:tab w:val="right" w:leader="dot" w:pos="8306"/>
        </w:tabs>
      </w:pPr>
      <w:hyperlink w:anchor="_Toc22189" w:history="1">
        <w:r>
          <w:rPr>
            <w:rFonts w:ascii="仿宋" w:eastAsia="仿宋" w:hAnsi="仿宋" w:cs="仿宋" w:hint="eastAsia"/>
            <w:lang w:eastAsia="zh-CN"/>
          </w:rPr>
          <w:t>(一)、产品/服务定位与特点</w:t>
        </w:r>
        <w:r>
          <w:tab/>
        </w:r>
        <w:r>
          <w:fldChar w:fldCharType="begin"/>
        </w:r>
        <w:r>
          <w:instrText xml:space="preserve"> PAGEREF _Toc22189 \h </w:instrText>
        </w:r>
        <w:r>
          <w:fldChar w:fldCharType="separate"/>
        </w:r>
        <w:r>
          <w:t>55</w:t>
        </w:r>
        <w:r>
          <w:fldChar w:fldCharType="end"/>
        </w:r>
      </w:hyperlink>
    </w:p>
    <w:p>
      <w:pPr>
        <w:pStyle w:val="TOC2"/>
        <w:tabs>
          <w:tab w:val="right" w:leader="dot" w:pos="8306"/>
        </w:tabs>
      </w:pPr>
      <w:hyperlink w:anchor="_Toc1689" w:history="1">
        <w:r>
          <w:rPr>
            <w:rFonts w:ascii="仿宋" w:eastAsia="仿宋" w:hAnsi="仿宋" w:cs="仿宋" w:hint="eastAsia"/>
            <w:lang w:eastAsia="zh-CN"/>
          </w:rPr>
          <w:t>(二)、市场定位与竞争分析</w:t>
        </w:r>
        <w:r>
          <w:tab/>
        </w:r>
        <w:r>
          <w:fldChar w:fldCharType="begin"/>
        </w:r>
        <w:r>
          <w:instrText xml:space="preserve"> PAGEREF _Toc1689 \h </w:instrText>
        </w:r>
        <w:r>
          <w:fldChar w:fldCharType="separate"/>
        </w:r>
        <w:r>
          <w:t>57</w:t>
        </w:r>
        <w:r>
          <w:fldChar w:fldCharType="end"/>
        </w:r>
      </w:hyperlink>
    </w:p>
    <w:p>
      <w:pPr>
        <w:pStyle w:val="TOC2"/>
        <w:tabs>
          <w:tab w:val="right" w:leader="dot" w:pos="8306"/>
        </w:tabs>
      </w:pPr>
      <w:hyperlink w:anchor="_Toc28032" w:history="1">
        <w:r>
          <w:rPr>
            <w:rFonts w:ascii="仿宋" w:eastAsia="仿宋" w:hAnsi="仿宋" w:cs="仿宋" w:hint="eastAsia"/>
            <w:lang w:eastAsia="zh-CN"/>
          </w:rPr>
          <w:t>(三)、营销渠道与策略</w:t>
        </w:r>
        <w:r>
          <w:tab/>
        </w:r>
        <w:r>
          <w:fldChar w:fldCharType="begin"/>
        </w:r>
        <w:r>
          <w:instrText xml:space="preserve"> PAGEREF _Toc28032 \h </w:instrText>
        </w:r>
        <w:r>
          <w:fldChar w:fldCharType="separate"/>
        </w:r>
        <w:r>
          <w:t>58</w:t>
        </w:r>
        <w:r>
          <w:fldChar w:fldCharType="end"/>
        </w:r>
      </w:hyperlink>
    </w:p>
    <w:p>
      <w:pPr>
        <w:pStyle w:val="TOC2"/>
        <w:tabs>
          <w:tab w:val="right" w:leader="dot" w:pos="8306"/>
        </w:tabs>
      </w:pPr>
      <w:hyperlink w:anchor="_Toc13941" w:history="1">
        <w:r>
          <w:rPr>
            <w:rFonts w:ascii="仿宋" w:eastAsia="仿宋" w:hAnsi="仿宋" w:cs="仿宋" w:hint="eastAsia"/>
            <w:lang w:eastAsia="zh-CN"/>
          </w:rPr>
          <w:t>(四)、推广与宣传活动</w:t>
        </w:r>
        <w:r>
          <w:tab/>
        </w:r>
        <w:r>
          <w:fldChar w:fldCharType="begin"/>
        </w:r>
        <w:r>
          <w:instrText xml:space="preserve"> PAGEREF _Toc13941 \h </w:instrText>
        </w:r>
        <w:r>
          <w:fldChar w:fldCharType="separate"/>
        </w:r>
        <w:r>
          <w:t>59</w:t>
        </w:r>
        <w:r>
          <w:fldChar w:fldCharType="end"/>
        </w:r>
      </w:hyperlink>
    </w:p>
    <w:p>
      <w:pPr>
        <w:pStyle w:val="TOC1"/>
        <w:tabs>
          <w:tab w:val="right" w:leader="dot" w:pos="8306"/>
        </w:tabs>
      </w:pPr>
      <w:hyperlink w:anchor="_Toc32136" w:history="1">
        <w:r>
          <w:rPr>
            <w:rFonts w:ascii="仿宋" w:eastAsia="仿宋" w:hAnsi="仿宋" w:cs="仿宋" w:hint="eastAsia"/>
            <w:lang w:eastAsia="zh-CN"/>
          </w:rPr>
          <w:t>十五、滚珠电主轴项目变更管理</w:t>
        </w:r>
        <w:r>
          <w:tab/>
        </w:r>
        <w:r>
          <w:fldChar w:fldCharType="begin"/>
        </w:r>
        <w:r>
          <w:instrText xml:space="preserve"> PAGEREF _Toc32136 \h </w:instrText>
        </w:r>
        <w:r>
          <w:fldChar w:fldCharType="separate"/>
        </w:r>
        <w:r>
          <w:t>64</w:t>
        </w:r>
        <w:r>
          <w:fldChar w:fldCharType="end"/>
        </w:r>
      </w:hyperlink>
    </w:p>
    <w:p>
      <w:pPr>
        <w:pStyle w:val="TOC2"/>
        <w:tabs>
          <w:tab w:val="right" w:leader="dot" w:pos="8306"/>
        </w:tabs>
      </w:pPr>
      <w:hyperlink w:anchor="_Toc12712" w:history="1">
        <w:r>
          <w:rPr>
            <w:rFonts w:ascii="仿宋" w:eastAsia="仿宋" w:hAnsi="仿宋" w:cs="仿宋" w:hint="eastAsia"/>
            <w:lang w:eastAsia="zh-CN"/>
          </w:rPr>
          <w:t>(一)、变更申请与评估</w:t>
        </w:r>
        <w:r>
          <w:tab/>
        </w:r>
        <w:r>
          <w:fldChar w:fldCharType="begin"/>
        </w:r>
        <w:r>
          <w:instrText xml:space="preserve"> PAGEREF _Toc12712 \h </w:instrText>
        </w:r>
        <w:r>
          <w:fldChar w:fldCharType="separate"/>
        </w:r>
        <w:r>
          <w:t>64</w:t>
        </w:r>
        <w:r>
          <w:fldChar w:fldCharType="end"/>
        </w:r>
      </w:hyperlink>
    </w:p>
    <w:p>
      <w:pPr>
        <w:pStyle w:val="TOC2"/>
        <w:tabs>
          <w:tab w:val="right" w:leader="dot" w:pos="8306"/>
        </w:tabs>
      </w:pPr>
      <w:hyperlink w:anchor="_Toc27564" w:history="1">
        <w:r>
          <w:rPr>
            <w:rFonts w:ascii="仿宋" w:eastAsia="仿宋" w:hAnsi="仿宋" w:cs="仿宋" w:hint="eastAsia"/>
            <w:lang w:eastAsia="zh-CN"/>
          </w:rPr>
          <w:t>(二)、变更实施与控制</w:t>
        </w:r>
        <w:r>
          <w:tab/>
        </w:r>
        <w:r>
          <w:fldChar w:fldCharType="begin"/>
        </w:r>
        <w:r>
          <w:instrText xml:space="preserve"> PAGEREF _Toc27564 \h </w:instrText>
        </w:r>
        <w:r>
          <w:fldChar w:fldCharType="separate"/>
        </w:r>
        <w:r>
          <w:t>65</w:t>
        </w:r>
        <w:r>
          <w:fldChar w:fldCharType="end"/>
        </w:r>
      </w:hyperlink>
    </w:p>
    <w:p>
      <w:pPr>
        <w:pStyle w:val="TOC1"/>
        <w:tabs>
          <w:tab w:val="right" w:leader="dot" w:pos="8306"/>
        </w:tabs>
      </w:pPr>
      <w:hyperlink w:anchor="_Toc9001" w:history="1">
        <w:r>
          <w:rPr>
            <w:rFonts w:ascii="仿宋" w:eastAsia="仿宋" w:hAnsi="仿宋" w:cs="仿宋" w:hint="eastAsia"/>
            <w:lang w:eastAsia="zh-CN"/>
          </w:rPr>
          <w:t>十六、滚珠电主轴项目工程方案分析</w:t>
        </w:r>
        <w:r>
          <w:tab/>
        </w:r>
        <w:r>
          <w:fldChar w:fldCharType="begin"/>
        </w:r>
        <w:r>
          <w:instrText xml:space="preserve"> PAGEREF _Toc9001 \h </w:instrText>
        </w:r>
        <w:r>
          <w:fldChar w:fldCharType="separate"/>
        </w:r>
        <w:r>
          <w:t>66</w:t>
        </w:r>
        <w:r>
          <w:fldChar w:fldCharType="end"/>
        </w:r>
      </w:hyperlink>
    </w:p>
    <w:p>
      <w:pPr>
        <w:pStyle w:val="TOC2"/>
        <w:tabs>
          <w:tab w:val="right" w:leader="dot" w:pos="8306"/>
        </w:tabs>
      </w:pPr>
      <w:hyperlink w:anchor="_Toc21000" w:history="1">
        <w:r>
          <w:rPr>
            <w:rFonts w:ascii="仿宋" w:eastAsia="仿宋" w:hAnsi="仿宋" w:cs="仿宋" w:hint="eastAsia"/>
            <w:lang w:eastAsia="zh-CN"/>
          </w:rPr>
          <w:t>(一)、建筑工程设计原则</w:t>
        </w:r>
        <w:r>
          <w:tab/>
        </w:r>
        <w:r>
          <w:fldChar w:fldCharType="begin"/>
        </w:r>
        <w:r>
          <w:instrText xml:space="preserve"> PAGEREF _Toc21000 \h </w:instrText>
        </w:r>
        <w:r>
          <w:fldChar w:fldCharType="separate"/>
        </w:r>
        <w:r>
          <w:t>66</w:t>
        </w:r>
        <w:r>
          <w:fldChar w:fldCharType="end"/>
        </w:r>
      </w:hyperlink>
    </w:p>
    <w:p>
      <w:pPr>
        <w:pStyle w:val="TOC2"/>
        <w:tabs>
          <w:tab w:val="right" w:leader="dot" w:pos="8306"/>
        </w:tabs>
      </w:pPr>
      <w:hyperlink w:anchor="_Toc29593" w:history="1">
        <w:r>
          <w:rPr>
            <w:rFonts w:ascii="仿宋" w:eastAsia="仿宋" w:hAnsi="仿宋" w:cs="仿宋" w:hint="eastAsia"/>
            <w:lang w:eastAsia="zh-CN"/>
          </w:rPr>
          <w:t>(二)、土建工程建设指标</w:t>
        </w:r>
        <w:r>
          <w:tab/>
        </w:r>
        <w:r>
          <w:fldChar w:fldCharType="begin"/>
        </w:r>
        <w:r>
          <w:instrText xml:space="preserve"> PAGEREF _Toc29593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0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技术管理特点体现在其创新导向。通过引入最先进的技术趋势和解决方案，滚珠电主轴项目致力于提升科技含量、提高质量和效率水平。这意味着我们将采用最新的工具和方法，确保滚珠电主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滚珠电主轴项目技术管理的显著特征。通过整合不同领域的技术资源，我们实现了跨学科的协同工作。这有助于优化技术架构，提高整体效能。此外，整合性策略还促进了不同技术团队之间的紧密沟通和高效合作，确保滚珠电主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滚珠电主轴项目所采用的技术。通过不断优化技术方案，滚珠电主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滚珠电主轴项目团队将在滚珠电主轴项目初期识别可能的技术风险，并采取相应的预防和应对措施。通过建立健全的风险评估机制，滚珠电主轴项目能够在实施过程中及时发现并解决潜在的技术问题，保障滚珠电主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滚珠电主轴项目中，技术将成为滚珠电主轴项目成功的有力支持。这一深度剖析揭示了技术管理在滚珠电主轴项目实施中的关键作用，为滚珠电主轴项目的技术基础奠定了坚实的基础。</w:t>
      </w:r>
    </w:p>
    <w:p>
      <w:pPr>
        <w:pStyle w:val="Heading2"/>
        <w:ind w:firstLine="560" w:firstLineChars="200"/>
        <w:rPr>
          <w:rFonts w:ascii="仿宋" w:eastAsia="仿宋" w:hAnsi="仿宋" w:cs="仿宋" w:hint="eastAsia"/>
          <w:sz w:val="28"/>
          <w:lang w:eastAsia="zh-CN"/>
        </w:rPr>
      </w:pPr>
      <w:bookmarkStart w:id="4" w:name="_Toc22870"/>
      <w:r>
        <w:rPr>
          <w:rFonts w:ascii="仿宋" w:eastAsia="仿宋" w:hAnsi="仿宋" w:cs="仿宋" w:hint="eastAsia"/>
          <w:sz w:val="28"/>
          <w:lang w:eastAsia="zh-CN"/>
        </w:rPr>
        <w:t>(二)、滚珠电主轴项目工艺技术设计方案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滚珠电主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滚珠电主轴项目将严格按照相关行业规范要求进行组织。通过有效控制产品质量，滚珠电主轴项目将致力于为顾客提供优质的滚珠电主轴项目产品和良好的服务。这体现了滚珠电主轴项目对于生产活动合规性和质量标准的高度重视，为滚珠电主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滚珠电主轴项目注重生态效益和清洁生产原则。滚珠电主轴项目建设将紧密结合地方特色经济发展，与社会经济发展规划和区域环境保护规划方案相协调一致。通过与当地区域自然生态系统的结合，滚珠电主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滚珠电主轴项目产品具有多样化的客户需求和个性化的特点。因此，滚珠电主轴项目产品规格品种多样，且单批生产数量较小。为满足这一特点，滚珠电主轴项目承办单位将建设先进的柔性制造生产线。通过广泛应用柔性制造技术，滚珠电主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滚珠电主轴项目采用的技术具有较高的技术含量和自动化水平，处于国内先进水平。这一技术选用不仅体现了对生产效率、质量和环境友好性的高标准要求，同时为滚珠电主轴项目的可持续发展奠定了坚实的基础。</w:t>
      </w:r>
    </w:p>
    <w:p>
      <w:pPr>
        <w:pStyle w:val="Heading2"/>
        <w:ind w:firstLine="560" w:firstLineChars="200"/>
        <w:rPr>
          <w:rFonts w:ascii="仿宋" w:eastAsia="仿宋" w:hAnsi="仿宋" w:cs="仿宋" w:hint="eastAsia"/>
          <w:sz w:val="28"/>
          <w:lang w:eastAsia="zh-CN"/>
        </w:rPr>
      </w:pPr>
      <w:bookmarkStart w:id="5" w:name="_Toc232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为确保滚珠电主轴项目的高效生产和技术实施，我们制定了一套精心设计的设备选型方案，以满足滚珠电主轴项目生产、质量和环保的要求。该方案的主要特点如下：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滚珠电主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针对滚珠电主轴项目产品的多样性和小批量生产的特点，我们将建设柔性制造生产线。通过在设备选型中考虑柔性制造技术，可以灵活应对不同产品规格和生产需求，实现生产线的高度灵活性和适应性。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796"/>
      <w:r>
        <w:rPr>
          <w:rFonts w:ascii="仿宋" w:eastAsia="仿宋" w:hAnsi="仿宋" w:cs="仿宋" w:hint="eastAsia"/>
          <w:sz w:val="28"/>
          <w:lang w:eastAsia="zh-CN"/>
        </w:rPr>
        <w:t>二、滚珠电主轴项目选址可行性分析</w:t>
      </w:r>
      <w:bookmarkEnd w:id="6"/>
    </w:p>
    <w:p>
      <w:pPr>
        <w:pStyle w:val="Heading2"/>
        <w:rPr>
          <w:rFonts w:ascii="仿宋" w:eastAsia="仿宋" w:hAnsi="仿宋" w:cs="仿宋" w:hint="eastAsia"/>
          <w:lang w:eastAsia="zh-CN"/>
        </w:rPr>
      </w:pPr>
      <w:bookmarkStart w:id="7" w:name="_Toc28231"/>
      <w:r>
        <w:rPr>
          <w:rFonts w:ascii="仿宋" w:eastAsia="仿宋" w:hAnsi="仿宋" w:cs="仿宋" w:hint="eastAsia"/>
          <w:lang w:eastAsia="zh-CN"/>
        </w:rPr>
        <w:t>(一)、滚珠电主轴项目选址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该滚珠电主轴项目选址位于XX省XX市XX区XXX街道</w:t>
      </w:r>
    </w:p>
    <w:p>
      <w:pPr>
        <w:pStyle w:val="Heading2"/>
        <w:ind w:firstLine="560" w:firstLineChars="200"/>
        <w:rPr>
          <w:rFonts w:ascii="仿宋" w:eastAsia="仿宋" w:hAnsi="仿宋" w:cs="仿宋" w:hint="eastAsia"/>
          <w:sz w:val="28"/>
          <w:lang w:eastAsia="zh-CN"/>
        </w:rPr>
      </w:pPr>
      <w:bookmarkStart w:id="8" w:name="_Toc1706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滚珠电主轴项目的征地面积将根据滚珠电主轴项目的实际规模和需求进行精确规划。具体面积XXX平方米，旨在确保滚珠电主轴项目不仅能够满足当前的发展需求，还能够预留空间以适应未来的扩展。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净用地面积是在征地面积基础上去除不可利用面积后的实际可开发用地。具体面积XXX平方米，考虑到环保、交通、安全等多方面因素，以确保滚珠电主轴项目在整体利用效率上达到最优。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滚珠电主轴项目计划建设的建筑总规模具体面积XXX平方米。这一规模的确定综合考虑了滚珠电主轴项目的性质、规模，以及城市规划的相关要求，确保建筑布局与周边环境协调一致。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绿地率是滚珠电主轴项目用地中被规划为绿地的比例。具体面积XXX平方米，旨在通过合理规划绿地，改善滚珠电主轴项目周边环境，提升居民生活质量，并符合城市整体绿化规划。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容积率是用地上可以建设的建筑总体积与用地面积之比。具体面积XXX，通过合理的容积率规划，确保滚珠电主轴项目建筑规模与周边环境和谐共生。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滚珠电主轴项目选址与当地城市规划相一致，具体面积XXX平方米。通过与城市规划部门深入沟通，确保滚珠电主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滚珠电主轴项目选址符合当地产业政策，具体面积XXX平方米。这包括滚珠电主轴项目对当地经济的促进作用，以及对相关产业的带动效应，确保滚珠电主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用地总体要求必须符合环保和可持续发展的原则，具体面积XXX平方米。通过采用绿色建筑设计、节能减排等措施，确保滚珠电主轴项目在建设和运营过程中对环境的影响最小化，达到可持续发展的要求。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确保滚珠电主轴项目选址具备必要的公共设施配套，具体面积XXX平方米。这包括交通便利性、教育、医疗等基础设施，以提高居民生活品质，使得滚珠电主轴项目选址更具吸引力。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考虑用地总体要求对当地社会稳定性的影响，具体面积XXX平方米。通过深入了解当地社区反馈，确保滚珠电主轴项目的选址和建设过程对当地社会和谐稳定产生积极作用。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滚珠电主轴项目选址不仅符合法规和规划，还在实际操作中具有可行性。这一全面规划将为滚珠电主轴项目的成功实施提供坚实的基础，确保滚珠电主轴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24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滚珠电主轴项目的设备规划和空间设计中，我们将采取灵活设备布局的措施。设备布局将根据实际需求进行灵活设计，避免不必要的浪费。通过合理规划设备摆放位置，我们将提高设备的利用率，减少设备间距，以确保滚珠电主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滚珠电主轴项目内部引入共享设施的概念，例如共享会议室、办公区等。通过这种方式，我们可以减少对资源的重复建设，提高资源共享效率，从而减小滚珠电主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85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滚珠电主轴项目的总图布置中，我们将不同功能区域进行明确的规划，以最大程度满足滚珠电主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13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滚珠电主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滚珠电主轴项目对环境的影响是综合评价的重要因素之一。我们将详细考虑选址周边的自然环境、生态保护区、水源地等情况，确保滚珠电主轴项目的建设和运营对环境影响最小化，并符合当地的环保法规标准。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对选址的评价还需充分考虑当地政府的产业政策和法规。我们将详细了解滚珠电主轴项目所在地的相关政策，确保滚珠电主轴项目的规划和运营与当地法规相符，降低不必要的法律风险。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考虑到社会稳定性对企业运营的重要性，我们将评估选址地区的社会安全情况、劳工关系、社区反馈等方面，以确保滚珠电主轴项目的建设和运营不会受到社会稳定性的负面影响。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最后，我们将综合考虑用地成本，包括土地购置费用、土地开发成本等。通过对用地成本的详细评估，我们能够做出更为精确的经济效益分析，为滚珠电主轴项目的投资决策提供有力支持。</w:t>
      </w:r>
    </w:p>
    <w:p>
      <w:pPr>
        <w:pStyle w:val="Heading1"/>
        <w:ind w:firstLine="560" w:firstLineChars="200"/>
        <w:rPr>
          <w:rFonts w:ascii="仿宋" w:eastAsia="仿宋" w:hAnsi="仿宋" w:cs="仿宋" w:hint="eastAsia"/>
          <w:sz w:val="28"/>
          <w:lang w:eastAsia="zh-CN"/>
        </w:rPr>
      </w:pPr>
      <w:bookmarkStart w:id="12" w:name="_Toc26542"/>
      <w:r>
        <w:rPr>
          <w:rFonts w:ascii="仿宋" w:eastAsia="仿宋" w:hAnsi="仿宋" w:cs="仿宋" w:hint="eastAsia"/>
          <w:sz w:val="28"/>
          <w:lang w:eastAsia="zh-CN"/>
        </w:rPr>
        <w:t>三、滚珠电主轴项目可持续发展</w:t>
      </w:r>
      <w:bookmarkEnd w:id="12"/>
    </w:p>
    <w:p>
      <w:pPr>
        <w:pStyle w:val="Heading2"/>
        <w:rPr>
          <w:rFonts w:ascii="仿宋" w:eastAsia="仿宋" w:hAnsi="仿宋" w:cs="仿宋" w:hint="eastAsia"/>
          <w:lang w:eastAsia="zh-CN"/>
        </w:rPr>
      </w:pPr>
      <w:bookmarkStart w:id="13" w:name="_Toc147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滚珠电主轴项目团队着眼于未来，明确了可持续发展的战略方向。制定的具体可持续发展目标包括降低资源使用、采用环保技术、最大化社会效益等。这一步骤不仅有助于滚珠电主轴项目在环保和社会责任方面达到最高标准，也为未来提供了明确的指引，确保滚珠电主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可持续实践的融入滚珠电主轴项目管理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滚珠电主轴项目管理周期。从滚珠电主轴项目规划开始，滚珠电主轴项目团队就考虑了环境和社会的因素。在执行阶段，滚珠电主轴项目团队积极推动绿色技术的应用，优化资源利用。此外，关注员工的社会责任，通过培训和沟通活动提高员工对可持续发展的认知，使他们能够在日常工作中践行可持续实践。这些举措不仅为滚珠电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5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扎根于滚珠电主轴项目的可持续发展理念，我们深信环保与社会责任是滚珠电主轴项目成功的关键支柱。在滚珠电主轴项目的每一步，我们都致力于通过创新和实践，履行对环境和社会的坚定责任。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团队通过引入先进的环保技术、建立高效的废物处理系统以及推动能源节约措施，积极履行环保责任。定期的环保监测和评估确保滚珠电主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不仅致力于自身可持续发展，还注重对社会的回馈。通过支持社区滚珠电主轴项目、参与慈善事业、提供培训机会等方式，滚珠电主轴项目积极履行社会责任。与当地社区建立积极互动，关注员工的工作与生活平衡，以及员工的身心健康，是滚珠电主轴项目在社会责任层面的关键举措。这样的实践不仅增强了滚珠电主轴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1222"/>
      <w:r>
        <w:rPr>
          <w:rFonts w:ascii="仿宋" w:eastAsia="仿宋" w:hAnsi="仿宋" w:cs="仿宋" w:hint="eastAsia"/>
          <w:sz w:val="28"/>
          <w:lang w:eastAsia="zh-CN"/>
        </w:rPr>
        <w:t>四、滚珠电主轴项目建设单位说明</w:t>
      </w:r>
      <w:bookmarkEnd w:id="15"/>
    </w:p>
    <w:p>
      <w:pPr>
        <w:pStyle w:val="Heading2"/>
        <w:rPr>
          <w:rFonts w:ascii="仿宋" w:eastAsia="仿宋" w:hAnsi="仿宋" w:cs="仿宋" w:hint="eastAsia"/>
          <w:lang w:eastAsia="zh-CN"/>
        </w:rPr>
      </w:pPr>
      <w:bookmarkStart w:id="16" w:name="_Toc32224"/>
      <w:r>
        <w:rPr>
          <w:rFonts w:ascii="仿宋" w:eastAsia="仿宋" w:hAnsi="仿宋" w:cs="仿宋" w:hint="eastAsia"/>
          <w:lang w:eastAsia="zh-CN"/>
        </w:rPr>
        <w:t>(一)、滚珠电主轴项目承办单位基本情况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05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滚珠电主轴项目承办单位的XXXX，我们着眼于实现可持续的经济效益。通过技术创新和解决方案的提供，公司预计在滚珠电主轴项目执行期间将获得可观的收入增长。这一收入来源主要包括滚珠电主轴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同时，我们注重成本控制和效率提升，以确保滚珠电主轴项目的可持续盈利。透过精细的管理和资源优化，公司期望实现滚珠电主轴项目利润最大化。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滚珠电主轴项目实施进行全面的投资评估，包括滚珠电主轴项目启动阶段的资金投入和后续运营成本。通过对滚珠电主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滚珠电主轴项目实施过程中具备足够的资金流动性，公司将进行详尽的现金流分析。这包括资金需求的合理预测、滚珠电主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571"/>
      <w:r>
        <w:rPr>
          <w:rFonts w:ascii="仿宋" w:eastAsia="仿宋" w:hAnsi="仿宋" w:cs="仿宋" w:hint="eastAsia"/>
          <w:sz w:val="28"/>
          <w:lang w:eastAsia="zh-CN"/>
        </w:rPr>
        <w:t>五、滚珠电主轴项目建设背景及必要性分析</w:t>
      </w:r>
      <w:bookmarkEnd w:id="18"/>
    </w:p>
    <w:p>
      <w:pPr>
        <w:pStyle w:val="Heading2"/>
        <w:rPr>
          <w:rFonts w:ascii="仿宋" w:eastAsia="仿宋" w:hAnsi="仿宋" w:cs="仿宋" w:hint="eastAsia"/>
          <w:lang w:eastAsia="zh-CN"/>
        </w:rPr>
      </w:pPr>
      <w:bookmarkStart w:id="19" w:name="_Toc7616"/>
      <w:r>
        <w:rPr>
          <w:rFonts w:ascii="仿宋" w:eastAsia="仿宋" w:hAnsi="仿宋" w:cs="仿宋" w:hint="eastAsia"/>
          <w:lang w:eastAsia="zh-CN"/>
        </w:rPr>
        <w:t>(一)、滚珠电主轴项目背景分析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滚珠电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珠电主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珠电主轴项目在这个潮流中的定位。同时，我们将关注行业内涌现的新兴机遇，以便滚珠电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珠电主轴项目提供了强大的发展动力。我们将聚焦于行业内最新的技术发展趋势，包括但不限于人工智能、大数据分析、物联网等领域。通过深度的技术研究，我们将确保滚珠电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珠电主轴项目发展的源泉。我们将投入更多的精力对市场需求进行深入剖析，超越表面的需求，深入挖掘潜在的市场痛点和机遇。通过对市场需求的细致了解，滚珠电主轴项目将更有针对性地设计解决方案，满足市场的多样化需求，从而更好地促进滚珠电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滚珠电主轴项目战略至关重要。我们将对竞争态势进行更为深入的分析，包括但不限于市场份额、产品特点、客户满意度等多个维度。通过深度的竞争分析，滚珠电主轴项目将能够更准确地把握市场脉搏，制定具有竞争力的滚珠电主轴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https://d.book118.com/066020103154010030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A50240"/>
    <w:rsid w:val="60A50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2010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2023-12-30T10:10:00Z</dcterms:created>
  <dcterms:modified xsi:type="dcterms:W3CDTF">2023-12-30T10:11:12Z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DE0B20F875504D74886E0D7C728FCD03_11</vt:lpwstr>
  </property>
  <property fmtid="{D5CDD505-2E9C-101B-9397-08002B2CF9AE}" pid="3" name="KSOProductBuildVer">
    <vt:lpwstr>2052-12.1.0.16120</vt:lpwstr>
  </property>
</Properties>
</file>