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石英玻璃光掩模基片相关行业公司成立方案及可行性研究报告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_Toc25014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_Toc25292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_Toc26076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0" w:history="1">
        <w:r>
          <w:rPr>
            <w:rFonts w:ascii="仿宋" w:eastAsia="仿宋" w:hAnsi="仿宋" w:cs="仿宋" w:hint="eastAsia"/>
            <w:lang w:eastAsia="zh-CN"/>
          </w:rPr>
          <w:t>(七)、石英玻璃光掩模基片项目建设必要性分析</w:t>
        </w:r>
        <w:r>
          <w:tab/>
        </w:r>
        <w:r>
          <w:fldChar w:fldCharType="begin"/>
        </w:r>
        <w:r>
          <w:instrText xml:space="preserve"> PAGEREF _Toc31810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_Toc30171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(一)、石英玻璃光掩模基片项目选址原则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_Toc29125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_Toc32525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(五)、石英玻璃光掩模基片项目选址综合评价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_Toc21460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_Toc14058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_Toc17717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_Toc17605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_Toc14146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_Toc21228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2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_Toc17524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1" w:history="1">
        <w:r>
          <w:rPr>
            <w:rFonts w:ascii="仿宋" w:eastAsia="仿宋" w:hAnsi="仿宋" w:cs="仿宋" w:hint="eastAsia"/>
            <w:lang w:eastAsia="zh-CN"/>
          </w:rPr>
          <w:t>(一)、石英玻璃光掩模基片项目进度安排</w:t>
        </w:r>
        <w:r>
          <w:tab/>
        </w:r>
        <w:r>
          <w:fldChar w:fldCharType="begin"/>
        </w:r>
        <w:r>
          <w:instrText xml:space="preserve"> PAGEREF _Toc11061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4" w:history="1">
        <w:r>
          <w:rPr>
            <w:rFonts w:ascii="仿宋" w:eastAsia="仿宋" w:hAnsi="仿宋" w:cs="仿宋" w:hint="eastAsia"/>
            <w:lang w:eastAsia="zh-CN"/>
          </w:rPr>
          <w:t>(二)、石英玻璃光掩模基片项目实施保障措施</w:t>
        </w:r>
        <w:r>
          <w:tab/>
        </w:r>
        <w:r>
          <w:fldChar w:fldCharType="begin"/>
        </w:r>
        <w:r>
          <w:instrText xml:space="preserve"> PAGEREF _Toc10834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4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_Toc8843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_Toc27169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_Toc14476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" w:history="1">
        <w:r>
          <w:rPr>
            <w:rFonts w:ascii="仿宋" w:eastAsia="仿宋" w:hAnsi="仿宋" w:cs="仿宋" w:hint="eastAsia"/>
            <w:lang w:eastAsia="zh-CN"/>
          </w:rPr>
          <w:t>(五)、石英玻璃光掩模基片项目总投资</w:t>
        </w:r>
        <w:r>
          <w:tab/>
        </w:r>
        <w:r>
          <w:fldChar w:fldCharType="begin"/>
        </w:r>
        <w:r>
          <w:instrText xml:space="preserve"> PAGEREF _Toc2395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_Toc9639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58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_Toc24587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_Toc4280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_Toc23297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_Toc15273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7" w:history="1">
        <w:r>
          <w:rPr>
            <w:rFonts w:ascii="仿宋" w:eastAsia="仿宋" w:hAnsi="仿宋" w:cs="仿宋" w:hint="eastAsia"/>
            <w:lang w:eastAsia="zh-CN"/>
          </w:rPr>
          <w:t>九、石英玻璃光掩模基片项目风险分析</w:t>
        </w:r>
        <w:r>
          <w:tab/>
        </w:r>
        <w:r>
          <w:fldChar w:fldCharType="begin"/>
        </w:r>
        <w:r>
          <w:instrText xml:space="preserve"> PAGEREF _Toc16407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" w:history="1">
        <w:r>
          <w:rPr>
            <w:rFonts w:ascii="仿宋" w:eastAsia="仿宋" w:hAnsi="仿宋" w:cs="仿宋" w:hint="eastAsia"/>
            <w:lang w:eastAsia="zh-CN"/>
          </w:rPr>
          <w:t>(一)、石英玻璃光掩模基片项目风险分析</w:t>
        </w:r>
        <w:r>
          <w:tab/>
        </w:r>
        <w:r>
          <w:fldChar w:fldCharType="begin"/>
        </w:r>
        <w:r>
          <w:instrText xml:space="preserve"> PAGEREF _Toc390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3" w:history="1">
        <w:r>
          <w:rPr>
            <w:rFonts w:ascii="仿宋" w:eastAsia="仿宋" w:hAnsi="仿宋" w:cs="仿宋" w:hint="eastAsia"/>
            <w:lang w:eastAsia="zh-CN"/>
          </w:rPr>
          <w:t>(二)、石英玻璃光掩模基片项目风险对策</w:t>
        </w:r>
        <w:r>
          <w:tab/>
        </w:r>
        <w:r>
          <w:fldChar w:fldCharType="begin"/>
        </w:r>
        <w:r>
          <w:instrText xml:space="preserve"> PAGEREF _Toc19263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十、石英玻璃光掩模基片项目经济效益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1" w:history="1">
        <w:r>
          <w:rPr>
            <w:rFonts w:ascii="仿宋" w:eastAsia="仿宋" w:hAnsi="仿宋" w:cs="仿宋" w:hint="eastAsia"/>
            <w:lang w:eastAsia="zh-CN"/>
          </w:rPr>
          <w:t>(三)、石英玻璃光掩模基片项目盈利能力分析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_Toc11839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_Toc6076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_Toc10472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_Toc5289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_Toc6924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_Toc29853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_Toc13839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_Toc12868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_Toc9750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1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29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5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https://d.book118.com/066022125112010042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石英玻璃光掩模基片相关行业公司成立方案及可行性研究报告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石英玻璃光掩模基片相关行业公司成立方案及可行性研究报告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石英玻璃光掩模基片相关行业公司成立方案及可行性研究报告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石英玻璃光掩模基片相关行业公司成立方案及可行性研究报告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石英玻璃光掩模基片相关行业公司成立方案及可行性研究报告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6022125112010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2024-01-21T22:47:00Z</dcterms:created>
  <dcterms:modified xsi:type="dcterms:W3CDTF">2024-01-21T22:47:59Z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6D8915C8624748779BA25086B1CB2EB1_11</vt:lpwstr>
  </property>
  <property fmtid="{D5CDD505-2E9C-101B-9397-08002B2CF9AE}" pid="3" name="KSOProductBuildVer">
    <vt:lpwstr>2052-12.1.0.16120</vt:lpwstr>
  </property>
</Properties>
</file>