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钴项目分析评价报告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3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_Toc1130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50" w:history="1">
        <w:r>
          <w:rPr>
            <w:rFonts w:ascii="仿宋" w:eastAsia="仿宋" w:hAnsi="仿宋" w:cs="仿宋" w:hint="eastAsia"/>
            <w:lang w:eastAsia="zh-CN"/>
          </w:rPr>
          <w:t>一、钴行业背景及市场分析</w:t>
        </w:r>
        <w:r>
          <w:tab/>
        </w:r>
        <w:r>
          <w:fldChar w:fldCharType="begin"/>
        </w:r>
        <w:r>
          <w:instrText xml:space="preserve"> PAGEREF _Toc17350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4" w:history="1">
        <w:r>
          <w:rPr>
            <w:rFonts w:ascii="仿宋" w:eastAsia="仿宋" w:hAnsi="仿宋" w:cs="仿宋" w:hint="eastAsia"/>
            <w:lang w:eastAsia="zh-CN"/>
          </w:rPr>
          <w:t>(一)、环境与对策</w:t>
        </w:r>
        <w:r>
          <w:tab/>
        </w:r>
        <w:r>
          <w:fldChar w:fldCharType="begin"/>
        </w:r>
        <w:r>
          <w:instrText xml:space="preserve"> PAGEREF _Toc4034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4" w:history="1">
        <w:r>
          <w:rPr>
            <w:rFonts w:ascii="仿宋" w:eastAsia="仿宋" w:hAnsi="仿宋" w:cs="仿宋" w:hint="eastAsia"/>
            <w:lang w:eastAsia="zh-CN"/>
          </w:rPr>
          <w:t>(二)、前景</w:t>
        </w:r>
        <w:r>
          <w:tab/>
        </w:r>
        <w:r>
          <w:fldChar w:fldCharType="begin"/>
        </w:r>
        <w:r>
          <w:instrText xml:space="preserve"> PAGEREF _Toc15184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9" w:history="1">
        <w:r>
          <w:rPr>
            <w:rFonts w:ascii="仿宋" w:eastAsia="仿宋" w:hAnsi="仿宋" w:cs="仿宋" w:hint="eastAsia"/>
            <w:lang w:eastAsia="zh-CN"/>
          </w:rPr>
          <w:t>(三)、实施路径分析</w:t>
        </w:r>
        <w:r>
          <w:tab/>
        </w:r>
        <w:r>
          <w:fldChar w:fldCharType="begin"/>
        </w:r>
        <w:r>
          <w:instrText xml:space="preserve"> PAGEREF _Toc16659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5" w:history="1">
        <w:r>
          <w:rPr>
            <w:rFonts w:ascii="仿宋" w:eastAsia="仿宋" w:hAnsi="仿宋" w:cs="仿宋" w:hint="eastAsia"/>
            <w:lang w:eastAsia="zh-CN"/>
          </w:rPr>
          <w:t>(四)、特征</w:t>
        </w:r>
        <w:r>
          <w:tab/>
        </w:r>
        <w:r>
          <w:fldChar w:fldCharType="begin"/>
        </w:r>
        <w:r>
          <w:instrText xml:space="preserve"> PAGEREF _Toc12725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64" w:history="1">
        <w:r>
          <w:rPr>
            <w:rFonts w:ascii="仿宋" w:eastAsia="仿宋" w:hAnsi="仿宋" w:cs="仿宋" w:hint="eastAsia"/>
            <w:lang w:eastAsia="zh-CN"/>
          </w:rPr>
          <w:t>二、职业保护</w:t>
        </w:r>
        <w:r>
          <w:tab/>
        </w:r>
        <w:r>
          <w:fldChar w:fldCharType="begin"/>
        </w:r>
        <w:r>
          <w:instrText xml:space="preserve"> PAGEREF _Toc18564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7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_Toc16037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5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_Toc3715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2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_Toc8792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7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_Toc19967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_Toc325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0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_Toc16820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0" w:history="1">
        <w:r>
          <w:rPr>
            <w:rFonts w:ascii="仿宋" w:eastAsia="仿宋" w:hAnsi="仿宋" w:cs="仿宋" w:hint="eastAsia"/>
            <w:lang w:eastAsia="zh-CN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_Toc15060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_Toc1179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1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_Toc6791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_Toc1775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8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_Toc24418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26" w:history="1">
        <w:r>
          <w:rPr>
            <w:rFonts w:ascii="仿宋" w:eastAsia="仿宋" w:hAnsi="仿宋" w:cs="仿宋" w:hint="eastAsia"/>
            <w:lang w:eastAsia="zh-CN"/>
          </w:rPr>
          <w:t>三、重点投资钴项目分析</w:t>
        </w:r>
        <w:r>
          <w:tab/>
        </w:r>
        <w:r>
          <w:fldChar w:fldCharType="begin"/>
        </w:r>
        <w:r>
          <w:instrText xml:space="preserve"> PAGEREF _Toc17526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4" w:history="1">
        <w:r>
          <w:rPr>
            <w:rFonts w:ascii="仿宋" w:eastAsia="仿宋" w:hAnsi="仿宋" w:cs="仿宋" w:hint="eastAsia"/>
            <w:lang w:eastAsia="zh-CN"/>
          </w:rPr>
          <w:t>(一)、钴项目承办单位基本情况</w:t>
        </w:r>
        <w:r>
          <w:tab/>
        </w:r>
        <w:r>
          <w:fldChar w:fldCharType="begin"/>
        </w:r>
        <w:r>
          <w:instrText xml:space="preserve"> PAGEREF _Toc13214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2" w:history="1">
        <w:r>
          <w:rPr>
            <w:rFonts w:ascii="仿宋" w:eastAsia="仿宋" w:hAnsi="仿宋" w:cs="仿宋" w:hint="eastAsia"/>
            <w:lang w:eastAsia="zh-CN"/>
          </w:rPr>
          <w:t>(二)、钴项目建设符合性</w:t>
        </w:r>
        <w:r>
          <w:tab/>
        </w:r>
        <w:r>
          <w:fldChar w:fldCharType="begin"/>
        </w:r>
        <w:r>
          <w:instrText xml:space="preserve"> PAGEREF _Toc3562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7" w:history="1">
        <w:r>
          <w:rPr>
            <w:rFonts w:ascii="仿宋" w:eastAsia="仿宋" w:hAnsi="仿宋" w:cs="仿宋" w:hint="eastAsia"/>
            <w:lang w:eastAsia="zh-CN"/>
          </w:rPr>
          <w:t>(三)、钴项目概况</w:t>
        </w:r>
        <w:r>
          <w:tab/>
        </w:r>
        <w:r>
          <w:fldChar w:fldCharType="begin"/>
        </w:r>
        <w:r>
          <w:instrText xml:space="preserve"> PAGEREF _Toc16107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" w:history="1">
        <w:r>
          <w:rPr>
            <w:rFonts w:ascii="仿宋" w:eastAsia="仿宋" w:hAnsi="仿宋" w:cs="仿宋" w:hint="eastAsia"/>
            <w:lang w:eastAsia="zh-CN"/>
          </w:rPr>
          <w:t>(四)、钴项目评价</w:t>
        </w:r>
        <w:r>
          <w:tab/>
        </w:r>
        <w:r>
          <w:fldChar w:fldCharType="begin"/>
        </w:r>
        <w:r>
          <w:instrText xml:space="preserve"> PAGEREF _Toc1708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44" w:history="1">
        <w:r>
          <w:rPr>
            <w:rFonts w:ascii="仿宋" w:eastAsia="仿宋" w:hAnsi="仿宋" w:cs="仿宋" w:hint="eastAsia"/>
            <w:lang w:eastAsia="zh-CN"/>
          </w:rPr>
          <w:t>四、建设用地、征地拆迁及移民安置分析</w:t>
        </w:r>
        <w:r>
          <w:tab/>
        </w:r>
        <w:r>
          <w:fldChar w:fldCharType="begin"/>
        </w:r>
        <w:r>
          <w:instrText xml:space="preserve"> PAGEREF _Toc4044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2" w:history="1">
        <w:r>
          <w:rPr>
            <w:rFonts w:ascii="仿宋" w:eastAsia="仿宋" w:hAnsi="仿宋" w:cs="仿宋" w:hint="eastAsia"/>
            <w:lang w:eastAsia="zh-CN"/>
          </w:rPr>
          <w:t>(一)、钴项目选址及用地方案</w:t>
        </w:r>
        <w:r>
          <w:tab/>
        </w:r>
        <w:r>
          <w:fldChar w:fldCharType="begin"/>
        </w:r>
        <w:r>
          <w:instrText xml:space="preserve"> PAGEREF _Toc16692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4" w:history="1">
        <w:r>
          <w:rPr>
            <w:rFonts w:ascii="仿宋" w:eastAsia="仿宋" w:hAnsi="仿宋" w:cs="仿宋" w:hint="eastAsia"/>
            <w:lang w:eastAsia="zh-CN"/>
          </w:rPr>
          <w:t>(二)、土地利用合理性分析</w:t>
        </w:r>
        <w:r>
          <w:tab/>
        </w:r>
        <w:r>
          <w:fldChar w:fldCharType="begin"/>
        </w:r>
        <w:r>
          <w:instrText xml:space="preserve"> PAGEREF _Toc15574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8" w:history="1">
        <w:r>
          <w:rPr>
            <w:rFonts w:ascii="仿宋" w:eastAsia="仿宋" w:hAnsi="仿宋" w:cs="仿宋" w:hint="eastAsia"/>
            <w:lang w:eastAsia="zh-CN"/>
          </w:rPr>
          <w:t>(三)、征地拆迁和移民安置规划方案</w:t>
        </w:r>
        <w:r>
          <w:tab/>
        </w:r>
        <w:r>
          <w:fldChar w:fldCharType="begin"/>
        </w:r>
        <w:r>
          <w:instrText xml:space="preserve"> PAGEREF _Toc30678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11" w:history="1">
        <w:r>
          <w:rPr>
            <w:rFonts w:ascii="仿宋" w:eastAsia="仿宋" w:hAnsi="仿宋" w:cs="仿宋" w:hint="eastAsia"/>
            <w:lang w:eastAsia="zh-CN"/>
          </w:rPr>
          <w:t>五、行业前景及市场预测</w:t>
        </w:r>
        <w:r>
          <w:tab/>
        </w:r>
        <w:r>
          <w:fldChar w:fldCharType="begin"/>
        </w:r>
        <w:r>
          <w:instrText xml:space="preserve"> PAGEREF _Toc25811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2" w:history="1">
        <w:r>
          <w:rPr>
            <w:rFonts w:ascii="仿宋" w:eastAsia="仿宋" w:hAnsi="仿宋" w:cs="仿宋" w:hint="eastAsia"/>
            <w:lang w:eastAsia="zh-CN"/>
          </w:rPr>
          <w:t>(一)、行业基本情况</w:t>
        </w:r>
        <w:r>
          <w:tab/>
        </w:r>
        <w:r>
          <w:fldChar w:fldCharType="begin"/>
        </w:r>
        <w:r>
          <w:instrText xml:space="preserve"> PAGEREF _Toc3282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_Toc11550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72" w:history="1">
        <w:r>
          <w:rPr>
            <w:rFonts w:ascii="仿宋" w:eastAsia="仿宋" w:hAnsi="仿宋" w:cs="仿宋" w:hint="eastAsia"/>
            <w:lang w:eastAsia="zh-CN"/>
          </w:rPr>
          <w:t>六、安全评价范围、目的及依据</w:t>
        </w:r>
        <w:r>
          <w:tab/>
        </w:r>
        <w:r>
          <w:fldChar w:fldCharType="begin"/>
        </w:r>
        <w:r>
          <w:instrText xml:space="preserve"> PAGEREF _Toc5072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1" w:history="1">
        <w:r>
          <w:rPr>
            <w:rFonts w:ascii="仿宋" w:eastAsia="仿宋" w:hAnsi="仿宋" w:cs="仿宋" w:hint="eastAsia"/>
            <w:lang w:eastAsia="zh-CN"/>
          </w:rPr>
          <w:t>(一)、评价范围</w:t>
        </w:r>
        <w:r>
          <w:tab/>
        </w:r>
        <w:r>
          <w:fldChar w:fldCharType="begin"/>
        </w:r>
        <w:r>
          <w:instrText xml:space="preserve"> PAGEREF _Toc6061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3" w:history="1">
        <w:r>
          <w:rPr>
            <w:rFonts w:ascii="仿宋" w:eastAsia="仿宋" w:hAnsi="仿宋" w:cs="仿宋" w:hint="eastAsia"/>
            <w:lang w:eastAsia="zh-CN"/>
          </w:rPr>
          <w:t>(二)、评价目的</w:t>
        </w:r>
        <w:r>
          <w:tab/>
        </w:r>
        <w:r>
          <w:fldChar w:fldCharType="begin"/>
        </w:r>
        <w:r>
          <w:instrText xml:space="preserve"> PAGEREF _Toc30763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9" w:history="1">
        <w:r>
          <w:rPr>
            <w:rFonts w:ascii="仿宋" w:eastAsia="仿宋" w:hAnsi="仿宋" w:cs="仿宋" w:hint="eastAsia"/>
            <w:lang w:eastAsia="zh-CN"/>
          </w:rPr>
          <w:t>(三)、评价依据</w:t>
        </w:r>
        <w:r>
          <w:tab/>
        </w:r>
        <w:r>
          <w:fldChar w:fldCharType="begin"/>
        </w:r>
        <w:r>
          <w:instrText xml:space="preserve"> PAGEREF _Toc5799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68" w:history="1">
        <w:r>
          <w:rPr>
            <w:rFonts w:ascii="仿宋" w:eastAsia="仿宋" w:hAnsi="仿宋" w:cs="仿宋" w:hint="eastAsia"/>
            <w:lang w:eastAsia="zh-CN"/>
          </w:rPr>
          <w:t>七、钴项目选址说明</w:t>
        </w:r>
        <w:r>
          <w:tab/>
        </w:r>
        <w:r>
          <w:fldChar w:fldCharType="begin"/>
        </w:r>
        <w:r>
          <w:instrText xml:space="preserve"> PAGEREF _Toc11968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8" w:history="1">
        <w:r>
          <w:rPr>
            <w:rFonts w:ascii="仿宋" w:eastAsia="仿宋" w:hAnsi="仿宋" w:cs="仿宋" w:hint="eastAsia"/>
            <w:lang w:eastAsia="zh-CN"/>
          </w:rPr>
          <w:t>(一)、钴项目选址</w:t>
        </w:r>
        <w:r>
          <w:tab/>
        </w:r>
        <w:r>
          <w:fldChar w:fldCharType="begin"/>
        </w:r>
        <w:r>
          <w:instrText xml:space="preserve"> PAGEREF _Toc12668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1" w:history="1">
        <w:r>
          <w:rPr>
            <w:rFonts w:ascii="仿宋" w:eastAsia="仿宋" w:hAnsi="仿宋" w:cs="仿宋" w:hint="eastAsia"/>
            <w:lang w:eastAsia="zh-CN"/>
          </w:rPr>
          <w:t>(二)、用地控制指标</w:t>
        </w:r>
        <w:r>
          <w:tab/>
        </w:r>
        <w:r>
          <w:fldChar w:fldCharType="begin"/>
        </w:r>
        <w:r>
          <w:instrText xml:space="preserve"> PAGEREF _Toc5921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6" w:history="1">
        <w:r>
          <w:rPr>
            <w:rFonts w:ascii="仿宋" w:eastAsia="仿宋" w:hAnsi="仿宋" w:cs="仿宋" w:hint="eastAsia"/>
            <w:lang w:eastAsia="zh-CN"/>
          </w:rPr>
          <w:t>(三)、节约用地措施</w:t>
        </w:r>
        <w:r>
          <w:tab/>
        </w:r>
        <w:r>
          <w:fldChar w:fldCharType="begin"/>
        </w:r>
        <w:r>
          <w:instrText xml:space="preserve"> PAGEREF _Toc28626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3" w:history="1">
        <w:r>
          <w:rPr>
            <w:rFonts w:ascii="仿宋" w:eastAsia="仿宋" w:hAnsi="仿宋" w:cs="仿宋" w:hint="eastAsia"/>
            <w:lang w:eastAsia="zh-CN"/>
          </w:rPr>
          <w:t>(四)、总图布置方案</w:t>
        </w:r>
        <w:r>
          <w:tab/>
        </w:r>
        <w:r>
          <w:fldChar w:fldCharType="begin"/>
        </w:r>
        <w:r>
          <w:instrText xml:space="preserve"> PAGEREF _Toc3923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8" w:history="1">
        <w:r>
          <w:rPr>
            <w:rFonts w:ascii="仿宋" w:eastAsia="仿宋" w:hAnsi="仿宋" w:cs="仿宋" w:hint="eastAsia"/>
            <w:lang w:eastAsia="zh-CN"/>
          </w:rPr>
          <w:t>(五)、选址综合评价</w:t>
        </w:r>
        <w:r>
          <w:tab/>
        </w:r>
        <w:r>
          <w:fldChar w:fldCharType="begin"/>
        </w:r>
        <w:r>
          <w:instrText xml:space="preserve"> PAGEREF _Toc8388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61" w:history="1">
        <w:r>
          <w:rPr>
            <w:rFonts w:ascii="仿宋" w:eastAsia="仿宋" w:hAnsi="仿宋" w:cs="仿宋" w:hint="eastAsia"/>
            <w:lang w:eastAsia="zh-CN"/>
          </w:rPr>
          <w:t>八、经济影响分析</w:t>
        </w:r>
        <w:r>
          <w:tab/>
        </w:r>
        <w:r>
          <w:fldChar w:fldCharType="begin"/>
        </w:r>
        <w:r>
          <w:instrText xml:space="preserve"> PAGEREF _Toc5761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83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_Toc2383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0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_Toc32330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2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_Toc6872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5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_Toc26525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62" w:history="1">
        <w:r>
          <w:rPr>
            <w:rFonts w:ascii="仿宋" w:eastAsia="仿宋" w:hAnsi="仿宋" w:cs="仿宋" w:hint="eastAsia"/>
            <w:lang w:eastAsia="zh-CN"/>
          </w:rPr>
          <w:t>九、第二十八章公司与员工法律关系</w:t>
        </w:r>
        <w:r>
          <w:tab/>
        </w:r>
        <w:r>
          <w:fldChar w:fldCharType="begin"/>
        </w:r>
        <w:r>
          <w:instrText xml:space="preserve"> PAGEREF _Toc6962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0" w:history="1">
        <w:r>
          <w:rPr>
            <w:rFonts w:ascii="仿宋" w:eastAsia="仿宋" w:hAnsi="仿宋" w:cs="仿宋" w:hint="eastAsia"/>
            <w:lang w:eastAsia="zh-CN"/>
          </w:rPr>
          <w:t>(一)、劳动合同管理</w:t>
        </w:r>
        <w:r>
          <w:tab/>
        </w:r>
        <w:r>
          <w:fldChar w:fldCharType="begin"/>
        </w:r>
        <w:r>
          <w:instrText xml:space="preserve"> PAGEREF _Toc28470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0" w:history="1">
        <w:r>
          <w:rPr>
            <w:rFonts w:ascii="仿宋" w:eastAsia="仿宋" w:hAnsi="仿宋" w:cs="仿宋" w:hint="eastAsia"/>
            <w:lang w:eastAsia="zh-CN"/>
          </w:rPr>
          <w:t>(二)、法定假期与劳动保障</w:t>
        </w:r>
        <w:r>
          <w:tab/>
        </w:r>
        <w:r>
          <w:fldChar w:fldCharType="begin"/>
        </w:r>
        <w:r>
          <w:instrText xml:space="preserve"> PAGEREF _Toc12690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9" w:history="1">
        <w:r>
          <w:rPr>
            <w:rFonts w:ascii="仿宋" w:eastAsia="仿宋" w:hAnsi="仿宋" w:cs="仿宋" w:hint="eastAsia"/>
            <w:lang w:eastAsia="zh-CN"/>
          </w:rPr>
          <w:t>(三)、合规经营与风险防范</w:t>
        </w:r>
        <w:r>
          <w:tab/>
        </w:r>
        <w:r>
          <w:fldChar w:fldCharType="begin"/>
        </w:r>
        <w:r>
          <w:instrText xml:space="preserve"> PAGEREF _Toc20279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13" w:history="1">
        <w:r>
          <w:rPr>
            <w:rFonts w:ascii="仿宋" w:eastAsia="仿宋" w:hAnsi="仿宋" w:cs="仿宋" w:hint="eastAsia"/>
            <w:lang w:eastAsia="zh-CN"/>
          </w:rPr>
          <w:t>十、钴项目投资方案分析</w:t>
        </w:r>
        <w:r>
          <w:tab/>
        </w:r>
        <w:r>
          <w:fldChar w:fldCharType="begin"/>
        </w:r>
        <w:r>
          <w:instrText xml:space="preserve"> PAGEREF _Toc10313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5" w:history="1">
        <w:r>
          <w:rPr>
            <w:rFonts w:ascii="仿宋" w:eastAsia="仿宋" w:hAnsi="仿宋" w:cs="仿宋" w:hint="eastAsia"/>
            <w:lang w:eastAsia="zh-CN"/>
          </w:rPr>
          <w:t>(一)、钴项目估算说明</w:t>
        </w:r>
        <w:r>
          <w:tab/>
        </w:r>
        <w:r>
          <w:fldChar w:fldCharType="begin"/>
        </w:r>
        <w:r>
          <w:instrText xml:space="preserve"> PAGEREF _Toc9855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9" w:history="1">
        <w:r>
          <w:rPr>
            <w:rFonts w:ascii="仿宋" w:eastAsia="仿宋" w:hAnsi="仿宋" w:cs="仿宋" w:hint="eastAsia"/>
            <w:lang w:eastAsia="zh-CN"/>
          </w:rPr>
          <w:t>(二)、钴项目总投资估算</w:t>
        </w:r>
        <w:r>
          <w:tab/>
        </w:r>
        <w:r>
          <w:fldChar w:fldCharType="begin"/>
        </w:r>
        <w:r>
          <w:instrText xml:space="preserve"> PAGEREF _Toc28999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7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_Toc23457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81" w:history="1">
        <w:r>
          <w:rPr>
            <w:rFonts w:ascii="仿宋" w:eastAsia="仿宋" w:hAnsi="仿宋" w:cs="仿宋" w:hint="eastAsia"/>
            <w:lang w:eastAsia="zh-CN"/>
          </w:rPr>
          <w:t>十一、效益分析</w:t>
        </w:r>
        <w:r>
          <w:tab/>
        </w:r>
        <w:r>
          <w:fldChar w:fldCharType="begin"/>
        </w:r>
        <w:r>
          <w:instrText xml:space="preserve"> PAGEREF _Toc11181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" w:history="1">
        <w:r>
          <w:rPr>
            <w:rFonts w:ascii="仿宋" w:eastAsia="仿宋" w:hAnsi="仿宋" w:cs="仿宋" w:hint="eastAsia"/>
            <w:lang w:eastAsia="zh-CN"/>
          </w:rPr>
          <w:t>(一)、生产成本和销售收入估算</w:t>
        </w:r>
        <w:r>
          <w:tab/>
        </w:r>
        <w:r>
          <w:fldChar w:fldCharType="begin"/>
        </w:r>
        <w:r>
          <w:instrText xml:space="preserve"> PAGEREF _Toc171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6" w:history="1">
        <w:r>
          <w:rPr>
            <w:rFonts w:ascii="仿宋" w:eastAsia="仿宋" w:hAnsi="仿宋" w:cs="仿宋" w:hint="eastAsia"/>
            <w:lang w:eastAsia="zh-CN"/>
          </w:rPr>
          <w:t>(二)、财务评价</w:t>
        </w:r>
        <w:r>
          <w:tab/>
        </w:r>
        <w:r>
          <w:fldChar w:fldCharType="begin"/>
        </w:r>
        <w:r>
          <w:instrText xml:space="preserve"> PAGEREF _Toc6906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" w:history="1">
        <w:r>
          <w:rPr>
            <w:rFonts w:ascii="仿宋" w:eastAsia="仿宋" w:hAnsi="仿宋" w:cs="仿宋" w:hint="eastAsia"/>
            <w:lang w:eastAsia="zh-CN"/>
          </w:rPr>
          <w:t>(三)、环境效益和社会效益</w:t>
        </w:r>
        <w:r>
          <w:tab/>
        </w:r>
        <w:r>
          <w:fldChar w:fldCharType="begin"/>
        </w:r>
        <w:r>
          <w:instrText xml:space="preserve"> PAGEREF _Toc1571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60" w:history="1">
        <w:r>
          <w:rPr>
            <w:rFonts w:ascii="仿宋" w:eastAsia="仿宋" w:hAnsi="仿宋" w:cs="仿宋" w:hint="eastAsia"/>
            <w:lang w:eastAsia="zh-CN"/>
          </w:rPr>
          <w:t>十二、项目运营与管理</w:t>
        </w:r>
        <w:r>
          <w:tab/>
        </w:r>
        <w:r>
          <w:fldChar w:fldCharType="begin"/>
        </w:r>
        <w:r>
          <w:instrText xml:space="preserve"> PAGEREF _Toc17560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3" w:history="1">
        <w:r>
          <w:rPr>
            <w:rFonts w:ascii="仿宋" w:eastAsia="仿宋" w:hAnsi="仿宋" w:cs="仿宋" w:hint="eastAsia"/>
            <w:lang w:eastAsia="zh-CN"/>
          </w:rPr>
          <w:t>(一)、运营模式选择</w:t>
        </w:r>
        <w:r>
          <w:tab/>
        </w:r>
        <w:r>
          <w:fldChar w:fldCharType="begin"/>
        </w:r>
        <w:r>
          <w:instrText xml:space="preserve"> PAGEREF _Toc16093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6" w:history="1">
        <w:r>
          <w:rPr>
            <w:rFonts w:ascii="仿宋" w:eastAsia="仿宋" w:hAnsi="仿宋" w:cs="仿宋" w:hint="eastAsia"/>
            <w:lang w:eastAsia="zh-CN"/>
          </w:rPr>
          <w:t>(二)、人力资源规划</w:t>
        </w:r>
        <w:r>
          <w:tab/>
        </w:r>
        <w:r>
          <w:fldChar w:fldCharType="begin"/>
        </w:r>
        <w:r>
          <w:instrText xml:space="preserve"> PAGEREF _Toc20176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" w:history="1">
        <w:r>
          <w:rPr>
            <w:rFonts w:ascii="仿宋" w:eastAsia="仿宋" w:hAnsi="仿宋" w:cs="仿宋" w:hint="eastAsia"/>
            <w:lang w:eastAsia="zh-CN"/>
          </w:rPr>
          <w:t>(三)、财务管理计划</w:t>
        </w:r>
        <w:r>
          <w:tab/>
        </w:r>
        <w:r>
          <w:fldChar w:fldCharType="begin"/>
        </w:r>
        <w:r>
          <w:instrText xml:space="preserve"> PAGEREF _Toc925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2" w:history="1">
        <w:r>
          <w:rPr>
            <w:rFonts w:ascii="仿宋" w:eastAsia="仿宋" w:hAnsi="仿宋" w:cs="仿宋" w:hint="eastAsia"/>
            <w:lang w:eastAsia="zh-CN"/>
          </w:rPr>
          <w:t>(四)、供应链管理</w:t>
        </w:r>
        <w:r>
          <w:tab/>
        </w:r>
        <w:r>
          <w:fldChar w:fldCharType="begin"/>
        </w:r>
        <w:r>
          <w:instrText xml:space="preserve"> PAGEREF _Toc21622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00" w:history="1">
        <w:r>
          <w:rPr>
            <w:rFonts w:ascii="仿宋" w:eastAsia="仿宋" w:hAnsi="仿宋" w:cs="仿宋" w:hint="eastAsia"/>
            <w:lang w:eastAsia="zh-CN"/>
          </w:rPr>
          <w:t>十三、第十三章技术与创新支持</w:t>
        </w:r>
        <w:r>
          <w:tab/>
        </w:r>
        <w:r>
          <w:fldChar w:fldCharType="begin"/>
        </w:r>
        <w:r>
          <w:instrText xml:space="preserve"> PAGEREF _Toc31900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4" w:history="1">
        <w:r>
          <w:rPr>
            <w:rFonts w:ascii="仿宋" w:eastAsia="仿宋" w:hAnsi="仿宋" w:cs="仿宋" w:hint="eastAsia"/>
            <w:lang w:eastAsia="zh-CN"/>
          </w:rPr>
          <w:t>(一)、技术培训与更新</w:t>
        </w:r>
        <w:r>
          <w:tab/>
        </w:r>
        <w:r>
          <w:fldChar w:fldCharType="begin"/>
        </w:r>
        <w:r>
          <w:instrText xml:space="preserve"> PAGEREF _Toc15044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" w:history="1">
        <w:r>
          <w:rPr>
            <w:rFonts w:ascii="仿宋" w:eastAsia="仿宋" w:hAnsi="仿宋" w:cs="仿宋" w:hint="eastAsia"/>
            <w:lang w:eastAsia="zh-CN"/>
          </w:rPr>
          <w:t>(二)、创新文化与项目支持</w:t>
        </w:r>
        <w:r>
          <w:tab/>
        </w:r>
        <w:r>
          <w:fldChar w:fldCharType="begin"/>
        </w:r>
        <w:r>
          <w:instrText xml:space="preserve"> PAGEREF _Toc2157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15" w:history="1">
        <w:r>
          <w:rPr>
            <w:rFonts w:ascii="仿宋" w:eastAsia="仿宋" w:hAnsi="仿宋" w:cs="仿宋" w:hint="eastAsia"/>
            <w:lang w:eastAsia="zh-CN"/>
          </w:rPr>
          <w:t>十四、环境和生态影响分析</w:t>
        </w:r>
        <w:r>
          <w:tab/>
        </w:r>
        <w:r>
          <w:fldChar w:fldCharType="begin"/>
        </w:r>
        <w:r>
          <w:instrText xml:space="preserve"> PAGEREF _Toc17215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_Toc13014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_Toc8604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_Toc915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_Toc24067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_Toc27685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96" w:history="1">
        <w:r>
          <w:rPr>
            <w:rFonts w:ascii="仿宋" w:eastAsia="仿宋" w:hAnsi="仿宋" w:cs="仿宋" w:hint="eastAsia"/>
            <w:lang w:eastAsia="zh-CN"/>
          </w:rPr>
          <w:t>十五、员工职业发展教育与培训</w:t>
        </w:r>
        <w:r>
          <w:tab/>
        </w:r>
        <w:r>
          <w:fldChar w:fldCharType="begin"/>
        </w:r>
        <w:r>
          <w:instrText xml:space="preserve"> PAGEREF _Toc19996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5" w:history="1">
        <w:r>
          <w:rPr>
            <w:rFonts w:ascii="仿宋" w:eastAsia="仿宋" w:hAnsi="仿宋" w:cs="仿宋" w:hint="eastAsia"/>
            <w:lang w:eastAsia="zh-CN"/>
          </w:rPr>
          <w:t>(一)、职业发展教育的目标与实施策略</w:t>
        </w:r>
        <w:r>
          <w:tab/>
        </w:r>
        <w:r>
          <w:fldChar w:fldCharType="begin"/>
        </w:r>
        <w:r>
          <w:instrText xml:space="preserve"> PAGEREF _Toc5395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" w:history="1">
        <w:r>
          <w:rPr>
            <w:rFonts w:ascii="仿宋" w:eastAsia="仿宋" w:hAnsi="仿宋" w:cs="仿宋" w:hint="eastAsia"/>
            <w:lang w:eastAsia="zh-CN"/>
          </w:rPr>
          <w:t>(二)、培训计划的设计与实施步骤</w:t>
        </w:r>
        <w:r>
          <w:tab/>
        </w:r>
        <w:r>
          <w:fldChar w:fldCharType="begin"/>
        </w:r>
        <w:r>
          <w:instrText xml:space="preserve"> PAGEREF _Toc967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4" w:history="1">
        <w:r>
          <w:rPr>
            <w:rFonts w:ascii="仿宋" w:eastAsia="仿宋" w:hAnsi="仿宋" w:cs="仿宋" w:hint="eastAsia"/>
            <w:lang w:eastAsia="zh-CN"/>
          </w:rPr>
          <w:t>(三)、培训效果的评估与反馈机制</w:t>
        </w:r>
        <w:r>
          <w:tab/>
        </w:r>
        <w:r>
          <w:fldChar w:fldCharType="begin"/>
        </w:r>
        <w:r>
          <w:instrText xml:space="preserve"> PAGEREF _Toc3664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41" w:history="1">
        <w:r>
          <w:rPr>
            <w:rFonts w:ascii="仿宋" w:eastAsia="仿宋" w:hAnsi="仿宋" w:cs="仿宋" w:hint="eastAsia"/>
            <w:lang w:eastAsia="zh-CN"/>
          </w:rPr>
          <w:t>十六、钴项目管理与团队协作</w:t>
        </w:r>
        <w:r>
          <w:tab/>
        </w:r>
        <w:r>
          <w:fldChar w:fldCharType="begin"/>
        </w:r>
        <w:r>
          <w:instrText xml:space="preserve"> PAGEREF _Toc18041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7" w:history="1">
        <w:r>
          <w:rPr>
            <w:rFonts w:ascii="仿宋" w:eastAsia="仿宋" w:hAnsi="仿宋" w:cs="仿宋" w:hint="eastAsia"/>
            <w:lang w:eastAsia="zh-CN"/>
          </w:rPr>
          <w:t>(一)、钴项目管理方法论</w:t>
        </w:r>
        <w:r>
          <w:tab/>
        </w:r>
        <w:r>
          <w:fldChar w:fldCharType="begin"/>
        </w:r>
        <w:r>
          <w:instrText xml:space="preserve"> PAGEREF _Toc17307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3" w:history="1">
        <w:r>
          <w:rPr>
            <w:rFonts w:ascii="仿宋" w:eastAsia="仿宋" w:hAnsi="仿宋" w:cs="仿宋" w:hint="eastAsia"/>
            <w:lang w:eastAsia="zh-CN"/>
          </w:rPr>
          <w:t>(二)、钴项目计划与进度管理</w:t>
        </w:r>
        <w:r>
          <w:tab/>
        </w:r>
        <w:r>
          <w:fldChar w:fldCharType="begin"/>
        </w:r>
        <w:r>
          <w:instrText xml:space="preserve"> PAGEREF _Toc5263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9" w:history="1">
        <w:r>
          <w:rPr>
            <w:rFonts w:ascii="仿宋" w:eastAsia="仿宋" w:hAnsi="仿宋" w:cs="仿宋" w:hint="eastAsia"/>
            <w:lang w:eastAsia="zh-CN"/>
          </w:rPr>
          <w:t>(三)、团队组建与角色分工</w:t>
        </w:r>
        <w:r>
          <w:tab/>
        </w:r>
        <w:r>
          <w:fldChar w:fldCharType="begin"/>
        </w:r>
        <w:r>
          <w:instrText xml:space="preserve"> PAGEREF _Toc23829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1" w:history="1">
        <w:r>
          <w:rPr>
            <w:rFonts w:ascii="仿宋" w:eastAsia="仿宋" w:hAnsi="仿宋" w:cs="仿宋" w:hint="eastAsia"/>
            <w:lang w:eastAsia="zh-CN"/>
          </w:rPr>
          <w:t>(四)、沟通与协作机制</w:t>
        </w:r>
        <w:r>
          <w:tab/>
        </w:r>
        <w:r>
          <w:fldChar w:fldCharType="begin"/>
        </w:r>
        <w:r>
          <w:instrText xml:space="preserve"> PAGEREF _Toc21521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0" w:history="1">
        <w:r>
          <w:rPr>
            <w:rFonts w:ascii="仿宋" w:eastAsia="仿宋" w:hAnsi="仿宋" w:cs="仿宋" w:hint="eastAsia"/>
            <w:lang w:eastAsia="zh-CN"/>
          </w:rPr>
          <w:t>(五)、钴项目风险管理与应对</w:t>
        </w:r>
        <w:r>
          <w:tab/>
        </w:r>
        <w:r>
          <w:fldChar w:fldCharType="begin"/>
        </w:r>
        <w:r>
          <w:instrText xml:space="preserve"> PAGEREF _Toc13670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04" w:history="1">
        <w:r>
          <w:rPr>
            <w:rFonts w:ascii="仿宋" w:eastAsia="仿宋" w:hAnsi="仿宋" w:cs="仿宋" w:hint="eastAsia"/>
            <w:lang w:eastAsia="zh-CN"/>
          </w:rPr>
          <w:t>十七、产品或服务</w:t>
        </w:r>
        <w:r>
          <w:tab/>
        </w:r>
        <w:r>
          <w:fldChar w:fldCharType="begin"/>
        </w:r>
        <w:r>
          <w:instrText xml:space="preserve"> PAGEREF _Toc22204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4" w:history="1">
        <w:r>
          <w:rPr>
            <w:rFonts w:ascii="仿宋" w:eastAsia="仿宋" w:hAnsi="仿宋" w:cs="仿宋" w:hint="eastAsia"/>
            <w:lang w:eastAsia="zh-CN"/>
          </w:rPr>
          <w:t>(一)、产品/服务概述</w:t>
        </w:r>
        <w:r>
          <w:tab/>
        </w:r>
        <w:r>
          <w:fldChar w:fldCharType="begin"/>
        </w:r>
        <w:r>
          <w:instrText xml:space="preserve"> PAGEREF _Toc6694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4" w:history="1">
        <w:r>
          <w:rPr>
            <w:rFonts w:ascii="仿宋" w:eastAsia="仿宋" w:hAnsi="仿宋" w:cs="仿宋" w:hint="eastAsia"/>
            <w:lang w:eastAsia="zh-CN"/>
          </w:rPr>
          <w:t>(二)、技术和创新性</w:t>
        </w:r>
        <w:r>
          <w:tab/>
        </w:r>
        <w:r>
          <w:fldChar w:fldCharType="begin"/>
        </w:r>
        <w:r>
          <w:instrText xml:space="preserve"> PAGEREF _Toc13144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8" w:history="1">
        <w:r>
          <w:rPr>
            <w:rFonts w:ascii="仿宋" w:eastAsia="仿宋" w:hAnsi="仿宋" w:cs="仿宋" w:hint="eastAsia"/>
            <w:lang w:eastAsia="zh-CN"/>
          </w:rPr>
          <w:t>(三)、市场定位和竞争优势</w:t>
        </w:r>
        <w:r>
          <w:tab/>
        </w:r>
        <w:r>
          <w:fldChar w:fldCharType="begin"/>
        </w:r>
        <w:r>
          <w:instrText xml:space="preserve"> PAGEREF _Toc28768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8072" w:history="1">
        <w:r>
          <w:rPr>
            <w:rFonts w:ascii="仿宋" w:eastAsia="仿宋" w:hAnsi="仿宋" w:cs="仿宋" w:hint="eastAsia"/>
            <w:lang w:eastAsia="zh-CN"/>
          </w:rPr>
          <w:t>十八、智能化设备与自动化生产</w:t>
        </w:r>
        <w:r>
          <w:tab/>
        </w:r>
        <w:r>
          <w:fldChar w:fldCharType="begin"/>
        </w:r>
        <w:r>
          <w:instrText xml:space="preserve"> PAGEREF _Toc18072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5" w:history="1">
        <w:r>
          <w:rPr>
            <w:rFonts w:ascii="仿宋" w:eastAsia="仿宋" w:hAnsi="仿宋" w:cs="仿宋" w:hint="eastAsia"/>
            <w:lang w:eastAsia="zh-CN"/>
          </w:rPr>
          <w:t>(一)、智能化设备引进与应用</w:t>
        </w:r>
        <w:r>
          <w:tab/>
        </w:r>
        <w:r>
          <w:fldChar w:fldCharType="begin"/>
        </w:r>
        <w:r>
          <w:instrText xml:space="preserve"> PAGEREF _Toc26225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" w:history="1">
        <w:r>
          <w:rPr>
            <w:rFonts w:ascii="仿宋" w:eastAsia="仿宋" w:hAnsi="仿宋" w:cs="仿宋" w:hint="eastAsia"/>
            <w:lang w:eastAsia="zh-CN"/>
          </w:rPr>
          <w:t>(二)、生产流程自动化与优化</w:t>
        </w:r>
        <w:r>
          <w:tab/>
        </w:r>
        <w:r>
          <w:fldChar w:fldCharType="begin"/>
        </w:r>
        <w:r>
          <w:instrText xml:space="preserve"> PAGEREF _Toc22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5" w:history="1">
        <w:r>
          <w:rPr>
            <w:rFonts w:ascii="仿宋" w:eastAsia="仿宋" w:hAnsi="仿宋" w:cs="仿宋" w:hint="eastAsia"/>
            <w:lang w:eastAsia="zh-CN"/>
          </w:rPr>
          <w:t>(三)、人机协同与工业互联网应用</w:t>
        </w:r>
        <w:r>
          <w:tab/>
        </w:r>
        <w:r>
          <w:fldChar w:fldCharType="begin"/>
        </w:r>
        <w:r>
          <w:instrText xml:space="preserve"> PAGEREF _Toc25995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2" w:history="1">
        <w:r>
          <w:rPr>
            <w:rFonts w:ascii="仿宋" w:eastAsia="仿宋" w:hAnsi="仿宋" w:cs="仿宋" w:hint="eastAsia"/>
            <w:lang w:eastAsia="zh-CN"/>
          </w:rPr>
          <w:t>十九、招聘与人才发展</w:t>
        </w:r>
        <w:r>
          <w:tab/>
        </w:r>
        <w:r>
          <w:fldChar w:fldCharType="begin"/>
        </w:r>
        <w:r>
          <w:instrText xml:space="preserve"> PAGEREF _Toc1072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6" w:history="1">
        <w:r>
          <w:rPr>
            <w:rFonts w:ascii="仿宋" w:eastAsia="仿宋" w:hAnsi="仿宋" w:cs="仿宋" w:hint="eastAsia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_Toc18596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2" w:history="1">
        <w:r>
          <w:rPr>
            <w:rFonts w:ascii="仿宋" w:eastAsia="仿宋" w:hAnsi="仿宋" w:cs="仿宋" w:hint="eastAsia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_Toc12752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1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_Toc19361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6" w:history="1">
        <w:r>
          <w:rPr>
            <w:rFonts w:ascii="仿宋" w:eastAsia="仿宋" w:hAnsi="仿宋" w:cs="仿宋" w:hint="eastAsia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_Toc21346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5" w:history="1">
        <w:r>
          <w:rPr>
            <w:rFonts w:ascii="仿宋" w:eastAsia="仿宋" w:hAnsi="仿宋" w:cs="仿宋" w:hint="eastAsia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_Toc31985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91" w:history="1">
        <w:r>
          <w:rPr>
            <w:rFonts w:ascii="仿宋" w:eastAsia="仿宋" w:hAnsi="仿宋" w:cs="仿宋" w:hint="eastAsia"/>
            <w:lang w:eastAsia="zh-CN"/>
          </w:rPr>
          <w:t>二十、供应链管理</w:t>
        </w:r>
        <w:r>
          <w:tab/>
        </w:r>
        <w:r>
          <w:fldChar w:fldCharType="begin"/>
        </w:r>
        <w:r>
          <w:instrText xml:space="preserve"> PAGEREF _Toc15491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3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_Toc3323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2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_Toc25142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9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_Toc29199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9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_Toc10649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33" w:history="1">
        <w:r>
          <w:rPr>
            <w:rFonts w:ascii="仿宋" w:eastAsia="仿宋" w:hAnsi="仿宋" w:cs="仿宋" w:hint="eastAsia"/>
            <w:lang w:eastAsia="zh-CN"/>
          </w:rPr>
          <w:t>二十一、安全与环境考核评价</w:t>
        </w:r>
        <w:r>
          <w:tab/>
        </w:r>
        <w:r>
          <w:fldChar w:fldCharType="begin"/>
        </w:r>
        <w:r>
          <w:instrText xml:space="preserve"> PAGEREF _Toc19633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2" w:history="1">
        <w:r>
          <w:rPr>
            <w:rFonts w:ascii="仿宋" w:eastAsia="仿宋" w:hAnsi="仿宋" w:cs="仿宋" w:hint="eastAsia"/>
            <w:lang w:eastAsia="zh-CN"/>
          </w:rPr>
          <w:t>(一)、考核制度</w:t>
        </w:r>
        <w:r>
          <w:tab/>
        </w:r>
        <w:r>
          <w:fldChar w:fldCharType="begin"/>
        </w:r>
        <w:r>
          <w:instrText xml:space="preserve"> PAGEREF _Toc18802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7" w:history="1">
        <w:r>
          <w:rPr>
            <w:rFonts w:ascii="仿宋" w:eastAsia="仿宋" w:hAnsi="仿宋" w:cs="仿宋" w:hint="eastAsia"/>
            <w:lang w:eastAsia="zh-CN"/>
          </w:rPr>
          <w:t>(二)、考核内容</w:t>
        </w:r>
        <w:r>
          <w:tab/>
        </w:r>
        <w:r>
          <w:fldChar w:fldCharType="begin"/>
        </w:r>
        <w:r>
          <w:instrText xml:space="preserve"> PAGEREF _Toc6017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7" w:history="1">
        <w:r>
          <w:rPr>
            <w:rFonts w:ascii="仿宋" w:eastAsia="仿宋" w:hAnsi="仿宋" w:cs="仿宋" w:hint="eastAsia"/>
            <w:lang w:eastAsia="zh-CN"/>
          </w:rPr>
          <w:t>(三)、考核方法</w:t>
        </w:r>
        <w:r>
          <w:tab/>
        </w:r>
        <w:r>
          <w:fldChar w:fldCharType="begin"/>
        </w:r>
        <w:r>
          <w:instrText xml:space="preserve"> PAGEREF _Toc15637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9" w:history="1">
        <w:r>
          <w:rPr>
            <w:rFonts w:ascii="仿宋" w:eastAsia="仿宋" w:hAnsi="仿宋" w:cs="仿宋" w:hint="eastAsia"/>
            <w:lang w:eastAsia="zh-CN"/>
          </w:rPr>
          <w:t>(四)、考核结果分析</w:t>
        </w:r>
        <w:r>
          <w:tab/>
        </w:r>
        <w:r>
          <w:fldChar w:fldCharType="begin"/>
        </w:r>
        <w:r>
          <w:instrText xml:space="preserve"> PAGEREF _Toc18179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2" w:history="1">
        <w:r>
          <w:rPr>
            <w:rFonts w:ascii="仿宋" w:eastAsia="仿宋" w:hAnsi="仿宋" w:cs="仿宋" w:hint="eastAsia"/>
            <w:lang w:eastAsia="zh-CN"/>
          </w:rPr>
          <w:t>(五)、考核奖惩措施</w:t>
        </w:r>
        <w:r>
          <w:tab/>
        </w:r>
        <w:r>
          <w:fldChar w:fldCharType="begin"/>
        </w:r>
        <w:r>
          <w:instrText xml:space="preserve"> PAGEREF _Toc31592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58" w:history="1">
        <w:r>
          <w:rPr>
            <w:rFonts w:ascii="仿宋" w:eastAsia="仿宋" w:hAnsi="仿宋" w:cs="仿宋" w:hint="eastAsia"/>
            <w:lang w:eastAsia="zh-CN"/>
          </w:rPr>
          <w:t>二十二项目验收与收尾工作</w:t>
        </w:r>
        <w:r>
          <w:tab/>
        </w:r>
        <w:r>
          <w:fldChar w:fldCharType="begin"/>
        </w:r>
        <w:r>
          <w:instrText xml:space="preserve"> PAGEREF _Toc24858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5" w:history="1">
        <w:r>
          <w:rPr>
            <w:rFonts w:ascii="仿宋" w:eastAsia="仿宋" w:hAnsi="仿宋" w:cs="仿宋" w:hint="eastAsia"/>
            <w:lang w:eastAsia="zh-CN"/>
          </w:rPr>
          <w:t>(一)、项目竣工验收</w:t>
        </w:r>
        <w:r>
          <w:tab/>
        </w:r>
        <w:r>
          <w:fldChar w:fldCharType="begin"/>
        </w:r>
        <w:r>
          <w:instrText xml:space="preserve"> PAGEREF _Toc31505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4" w:history="1">
        <w:r>
          <w:rPr>
            <w:rFonts w:ascii="仿宋" w:eastAsia="仿宋" w:hAnsi="仿宋" w:cs="仿宋" w:hint="eastAsia"/>
            <w:lang w:eastAsia="zh-CN"/>
          </w:rPr>
          <w:t>(二)、收尾工作计划</w:t>
        </w:r>
        <w:r>
          <w:tab/>
        </w:r>
        <w:r>
          <w:fldChar w:fldCharType="begin"/>
        </w:r>
        <w:r>
          <w:instrText xml:space="preserve"> PAGEREF _Toc4344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3" w:history="1">
        <w:r>
          <w:rPr>
            <w:rFonts w:ascii="仿宋" w:eastAsia="仿宋" w:hAnsi="仿宋" w:cs="仿宋" w:hint="eastAsia"/>
            <w:lang w:eastAsia="zh-CN"/>
          </w:rPr>
          <w:t>(三)、移交与运营</w:t>
        </w:r>
        <w:r>
          <w:tab/>
        </w:r>
        <w:r>
          <w:fldChar w:fldCharType="begin"/>
        </w:r>
        <w:r>
          <w:instrText xml:space="preserve"> PAGEREF _Toc9153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3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350"/>
      <w:r>
        <w:rPr>
          <w:rFonts w:ascii="仿宋" w:eastAsia="仿宋" w:hAnsi="仿宋" w:cs="仿宋" w:hint="eastAsia"/>
          <w:sz w:val="28"/>
          <w:lang w:eastAsia="zh-CN"/>
        </w:rPr>
        <w:t>一、钴行业背景及市场分析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034"/>
      <w:r>
        <w:rPr>
          <w:rFonts w:ascii="仿宋" w:eastAsia="仿宋" w:hAnsi="仿宋" w:cs="仿宋" w:hint="eastAsia"/>
          <w:lang w:eastAsia="zh-CN"/>
        </w:rPr>
        <w:t>(一)、环境与对策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钴行业发展受到多方面环境压力的影响，包括资源有限、环境污染、气候变化等因素。企业需采取积极措施来应对这些挑战，确保未来发展。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资源可持续利用：通过采用先进生产技术，提高资源利用效率，降低浪费，推动绿色制造和循环经济发展。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环保技术应用：投入更多资源进行环保技术研发，减少环境负面影响，降低排放和废物数量，满足环保法规，赢得消费者认可。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绿色供应链管理：与供应商合作，建立绿色供应链，推动产业链上下游企业共同追求绿色、环保目标，实现共赢。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https://d.book118.com/066025105150010053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钴项目分析评价报告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钴项目分析评价报告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钴项目分析评价报告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钴项目分析评价报告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钴项目分析评价报告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9586536"/>
    <w:rsid w:val="4593521B"/>
    <w:rsid w:val="59586536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66025105150010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2024-02-20T06:27:00Z</dcterms:created>
  <dcterms:modified xsi:type="dcterms:W3CDTF">2024-02-20T06:27:52Z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795A4EA347D54BE3BE844B07E2D6E882_11</vt:lpwstr>
  </property>
  <property fmtid="{D5CDD505-2E9C-101B-9397-08002B2CF9AE}" pid="3" name="KSOProductBuildVer">
    <vt:lpwstr>2052-12.1.0.16250</vt:lpwstr>
  </property>
</Properties>
</file>