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自动售货机项目招商引资方案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6" w:history="1">
        <w:r>
          <w:rPr>
            <w:rFonts w:ascii="仿宋" w:eastAsia="仿宋" w:hAnsi="仿宋" w:cs="仿宋" w:hint="eastAsia"/>
            <w:lang w:eastAsia="zh-CN"/>
          </w:rPr>
          <w:t>序言</w:t>
        </w:r>
        <w:r>
          <w:tab/>
        </w:r>
        <w:r>
          <w:fldChar w:fldCharType="begin"/>
        </w:r>
        <w:r>
          <w:instrText xml:space="preserve"> PAGEREF _Toc22466 \h </w:instrText>
        </w:r>
        <w:r>
          <w:fldChar w:fldCharType="separate"/>
        </w:r>
        <w:r>
          <w:t>3</w:t>
        </w:r>
        <w:r>
          <w:fldChar w:fldCharType="end"/>
        </w:r>
      </w:hyperlink>
    </w:p>
    <w:p>
      <w:pPr>
        <w:pStyle w:val="TOC1"/>
        <w:tabs>
          <w:tab w:val="right" w:leader="dot" w:pos="8306"/>
        </w:tabs>
      </w:pPr>
      <w:hyperlink w:anchor="_Toc22508" w:history="1">
        <w:r>
          <w:rPr>
            <w:rFonts w:ascii="仿宋" w:eastAsia="仿宋" w:hAnsi="仿宋" w:cs="仿宋" w:hint="eastAsia"/>
            <w:lang w:eastAsia="zh-CN"/>
          </w:rPr>
          <w:t>一、自动售货机项目选址研究</w:t>
        </w:r>
        <w:r>
          <w:tab/>
        </w:r>
        <w:r>
          <w:fldChar w:fldCharType="begin"/>
        </w:r>
        <w:r>
          <w:instrText xml:space="preserve"> PAGEREF _Toc22508 \h </w:instrText>
        </w:r>
        <w:r>
          <w:fldChar w:fldCharType="separate"/>
        </w:r>
        <w:r>
          <w:t>3</w:t>
        </w:r>
        <w:r>
          <w:fldChar w:fldCharType="end"/>
        </w:r>
      </w:hyperlink>
    </w:p>
    <w:p>
      <w:pPr>
        <w:pStyle w:val="TOC2"/>
        <w:tabs>
          <w:tab w:val="right" w:leader="dot" w:pos="8306"/>
        </w:tabs>
      </w:pPr>
      <w:hyperlink w:anchor="_Toc21404" w:history="1">
        <w:r>
          <w:rPr>
            <w:rFonts w:ascii="仿宋" w:eastAsia="仿宋" w:hAnsi="仿宋" w:cs="仿宋" w:hint="eastAsia"/>
            <w:lang w:eastAsia="zh-CN"/>
          </w:rPr>
          <w:t>(一)、自动售货机项目选址的指导原则</w:t>
        </w:r>
        <w:r>
          <w:tab/>
        </w:r>
        <w:r>
          <w:fldChar w:fldCharType="begin"/>
        </w:r>
        <w:r>
          <w:instrText xml:space="preserve"> PAGEREF _Toc21404 \h </w:instrText>
        </w:r>
        <w:r>
          <w:fldChar w:fldCharType="separate"/>
        </w:r>
        <w:r>
          <w:t>3</w:t>
        </w:r>
        <w:r>
          <w:fldChar w:fldCharType="end"/>
        </w:r>
      </w:hyperlink>
    </w:p>
    <w:p>
      <w:pPr>
        <w:pStyle w:val="TOC2"/>
        <w:tabs>
          <w:tab w:val="right" w:leader="dot" w:pos="8306"/>
        </w:tabs>
      </w:pPr>
      <w:hyperlink w:anchor="_Toc11891" w:history="1">
        <w:r>
          <w:rPr>
            <w:rFonts w:ascii="仿宋" w:eastAsia="仿宋" w:hAnsi="仿宋" w:cs="仿宋" w:hint="eastAsia"/>
            <w:lang w:eastAsia="zh-CN"/>
          </w:rPr>
          <w:t>(二)、自动售货机项目选址</w:t>
        </w:r>
        <w:r>
          <w:tab/>
        </w:r>
        <w:r>
          <w:fldChar w:fldCharType="begin"/>
        </w:r>
        <w:r>
          <w:instrText xml:space="preserve"> PAGEREF _Toc11891 \h </w:instrText>
        </w:r>
        <w:r>
          <w:fldChar w:fldCharType="separate"/>
        </w:r>
        <w:r>
          <w:t>4</w:t>
        </w:r>
        <w:r>
          <w:fldChar w:fldCharType="end"/>
        </w:r>
      </w:hyperlink>
    </w:p>
    <w:p>
      <w:pPr>
        <w:pStyle w:val="TOC2"/>
        <w:tabs>
          <w:tab w:val="right" w:leader="dot" w:pos="8306"/>
        </w:tabs>
      </w:pPr>
      <w:hyperlink w:anchor="_Toc11497" w:history="1">
        <w:r>
          <w:rPr>
            <w:rFonts w:ascii="仿宋" w:eastAsia="仿宋" w:hAnsi="仿宋" w:cs="仿宋" w:hint="eastAsia"/>
            <w:lang w:eastAsia="zh-CN"/>
          </w:rPr>
          <w:t>(三)、建设环境与条件分析</w:t>
        </w:r>
        <w:r>
          <w:tab/>
        </w:r>
        <w:r>
          <w:fldChar w:fldCharType="begin"/>
        </w:r>
        <w:r>
          <w:instrText xml:space="preserve"> PAGEREF _Toc11497 \h </w:instrText>
        </w:r>
        <w:r>
          <w:fldChar w:fldCharType="separate"/>
        </w:r>
        <w:r>
          <w:t>5</w:t>
        </w:r>
        <w:r>
          <w:fldChar w:fldCharType="end"/>
        </w:r>
      </w:hyperlink>
    </w:p>
    <w:p>
      <w:pPr>
        <w:pStyle w:val="TOC2"/>
        <w:tabs>
          <w:tab w:val="right" w:leader="dot" w:pos="8306"/>
        </w:tabs>
      </w:pPr>
      <w:hyperlink w:anchor="_Toc23170" w:history="1">
        <w:r>
          <w:rPr>
            <w:rFonts w:ascii="仿宋" w:eastAsia="仿宋" w:hAnsi="仿宋" w:cs="仿宋" w:hint="eastAsia"/>
            <w:lang w:eastAsia="zh-CN"/>
          </w:rPr>
          <w:t>(四)、土地使用控制标准</w:t>
        </w:r>
        <w:r>
          <w:tab/>
        </w:r>
        <w:r>
          <w:fldChar w:fldCharType="begin"/>
        </w:r>
        <w:r>
          <w:instrText xml:space="preserve"> PAGEREF _Toc23170 \h </w:instrText>
        </w:r>
        <w:r>
          <w:fldChar w:fldCharType="separate"/>
        </w:r>
        <w:r>
          <w:t>5</w:t>
        </w:r>
        <w:r>
          <w:fldChar w:fldCharType="end"/>
        </w:r>
      </w:hyperlink>
    </w:p>
    <w:p>
      <w:pPr>
        <w:pStyle w:val="TOC2"/>
        <w:tabs>
          <w:tab w:val="right" w:leader="dot" w:pos="8306"/>
        </w:tabs>
      </w:pPr>
      <w:hyperlink w:anchor="_Toc5369" w:history="1">
        <w:r>
          <w:rPr>
            <w:rFonts w:ascii="仿宋" w:eastAsia="仿宋" w:hAnsi="仿宋" w:cs="仿宋" w:hint="eastAsia"/>
            <w:lang w:eastAsia="zh-CN"/>
          </w:rPr>
          <w:t>(五)、土地利用的总体需求</w:t>
        </w:r>
        <w:r>
          <w:tab/>
        </w:r>
        <w:r>
          <w:fldChar w:fldCharType="begin"/>
        </w:r>
        <w:r>
          <w:instrText xml:space="preserve"> PAGEREF _Toc5369 \h </w:instrText>
        </w:r>
        <w:r>
          <w:fldChar w:fldCharType="separate"/>
        </w:r>
        <w:r>
          <w:t>5</w:t>
        </w:r>
        <w:r>
          <w:fldChar w:fldCharType="end"/>
        </w:r>
      </w:hyperlink>
    </w:p>
    <w:p>
      <w:pPr>
        <w:pStyle w:val="TOC2"/>
        <w:tabs>
          <w:tab w:val="right" w:leader="dot" w:pos="8306"/>
        </w:tabs>
      </w:pPr>
      <w:hyperlink w:anchor="_Toc8509" w:history="1">
        <w:r>
          <w:rPr>
            <w:rFonts w:ascii="仿宋" w:eastAsia="仿宋" w:hAnsi="仿宋" w:cs="仿宋" w:hint="eastAsia"/>
            <w:lang w:eastAsia="zh-CN"/>
          </w:rPr>
          <w:t>(六)、用地效率提升策略</w:t>
        </w:r>
        <w:r>
          <w:tab/>
        </w:r>
        <w:r>
          <w:fldChar w:fldCharType="begin"/>
        </w:r>
        <w:r>
          <w:instrText xml:space="preserve"> PAGEREF _Toc8509 \h </w:instrText>
        </w:r>
        <w:r>
          <w:fldChar w:fldCharType="separate"/>
        </w:r>
        <w:r>
          <w:t>6</w:t>
        </w:r>
        <w:r>
          <w:fldChar w:fldCharType="end"/>
        </w:r>
      </w:hyperlink>
    </w:p>
    <w:p>
      <w:pPr>
        <w:pStyle w:val="TOC2"/>
        <w:tabs>
          <w:tab w:val="right" w:leader="dot" w:pos="8306"/>
        </w:tabs>
      </w:pPr>
      <w:hyperlink w:anchor="_Toc31015" w:history="1">
        <w:r>
          <w:rPr>
            <w:rFonts w:ascii="仿宋" w:eastAsia="仿宋" w:hAnsi="仿宋" w:cs="仿宋" w:hint="eastAsia"/>
            <w:lang w:eastAsia="zh-CN"/>
          </w:rPr>
          <w:t>(七)、总体布局与规划方案</w:t>
        </w:r>
        <w:r>
          <w:tab/>
        </w:r>
        <w:r>
          <w:fldChar w:fldCharType="begin"/>
        </w:r>
        <w:r>
          <w:instrText xml:space="preserve"> PAGEREF _Toc31015 \h </w:instrText>
        </w:r>
        <w:r>
          <w:fldChar w:fldCharType="separate"/>
        </w:r>
        <w:r>
          <w:t>6</w:t>
        </w:r>
        <w:r>
          <w:fldChar w:fldCharType="end"/>
        </w:r>
      </w:hyperlink>
    </w:p>
    <w:p>
      <w:pPr>
        <w:pStyle w:val="TOC2"/>
        <w:tabs>
          <w:tab w:val="right" w:leader="dot" w:pos="8306"/>
        </w:tabs>
      </w:pPr>
      <w:hyperlink w:anchor="_Toc11315" w:history="1">
        <w:r>
          <w:rPr>
            <w:rFonts w:ascii="仿宋" w:eastAsia="仿宋" w:hAnsi="仿宋" w:cs="仿宋" w:hint="eastAsia"/>
            <w:lang w:eastAsia="zh-CN"/>
          </w:rPr>
          <w:t>(八)、物流与运输系统设计</w:t>
        </w:r>
        <w:r>
          <w:tab/>
        </w:r>
        <w:r>
          <w:fldChar w:fldCharType="begin"/>
        </w:r>
        <w:r>
          <w:instrText xml:space="preserve"> PAGEREF _Toc11315 \h </w:instrText>
        </w:r>
        <w:r>
          <w:fldChar w:fldCharType="separate"/>
        </w:r>
        <w:r>
          <w:t>8</w:t>
        </w:r>
        <w:r>
          <w:fldChar w:fldCharType="end"/>
        </w:r>
      </w:hyperlink>
    </w:p>
    <w:p>
      <w:pPr>
        <w:pStyle w:val="TOC2"/>
        <w:tabs>
          <w:tab w:val="right" w:leader="dot" w:pos="8306"/>
        </w:tabs>
      </w:pPr>
      <w:hyperlink w:anchor="_Toc4069" w:history="1">
        <w:r>
          <w:rPr>
            <w:rFonts w:ascii="仿宋" w:eastAsia="仿宋" w:hAnsi="仿宋" w:cs="仿宋" w:hint="eastAsia"/>
            <w:lang w:eastAsia="zh-CN"/>
          </w:rPr>
          <w:t>(九)、选址方案的综合评估</w:t>
        </w:r>
        <w:r>
          <w:tab/>
        </w:r>
        <w:r>
          <w:fldChar w:fldCharType="begin"/>
        </w:r>
        <w:r>
          <w:instrText xml:space="preserve"> PAGEREF _Toc4069 \h </w:instrText>
        </w:r>
        <w:r>
          <w:fldChar w:fldCharType="separate"/>
        </w:r>
        <w:r>
          <w:t>9</w:t>
        </w:r>
        <w:r>
          <w:fldChar w:fldCharType="end"/>
        </w:r>
      </w:hyperlink>
    </w:p>
    <w:p>
      <w:pPr>
        <w:pStyle w:val="TOC1"/>
        <w:tabs>
          <w:tab w:val="right" w:leader="dot" w:pos="8306"/>
        </w:tabs>
      </w:pPr>
      <w:hyperlink w:anchor="_Toc9924" w:history="1">
        <w:r>
          <w:rPr>
            <w:rFonts w:ascii="仿宋" w:eastAsia="仿宋" w:hAnsi="仿宋" w:cs="仿宋" w:hint="eastAsia"/>
            <w:lang w:eastAsia="zh-CN"/>
          </w:rPr>
          <w:t>二、建设规模</w:t>
        </w:r>
        <w:r>
          <w:tab/>
        </w:r>
        <w:r>
          <w:fldChar w:fldCharType="begin"/>
        </w:r>
        <w:r>
          <w:instrText xml:space="preserve"> PAGEREF _Toc9924 \h </w:instrText>
        </w:r>
        <w:r>
          <w:fldChar w:fldCharType="separate"/>
        </w:r>
        <w:r>
          <w:t>10</w:t>
        </w:r>
        <w:r>
          <w:fldChar w:fldCharType="end"/>
        </w:r>
      </w:hyperlink>
    </w:p>
    <w:p>
      <w:pPr>
        <w:pStyle w:val="TOC2"/>
        <w:tabs>
          <w:tab w:val="right" w:leader="dot" w:pos="8306"/>
        </w:tabs>
      </w:pPr>
      <w:hyperlink w:anchor="_Toc13045" w:history="1">
        <w:r>
          <w:rPr>
            <w:rFonts w:ascii="仿宋" w:eastAsia="仿宋" w:hAnsi="仿宋" w:cs="仿宋" w:hint="eastAsia"/>
            <w:lang w:eastAsia="zh-CN"/>
          </w:rPr>
          <w:t>(一)、产品规划</w:t>
        </w:r>
        <w:r>
          <w:tab/>
        </w:r>
        <w:r>
          <w:fldChar w:fldCharType="begin"/>
        </w:r>
        <w:r>
          <w:instrText xml:space="preserve"> PAGEREF _Toc13045 \h </w:instrText>
        </w:r>
        <w:r>
          <w:fldChar w:fldCharType="separate"/>
        </w:r>
        <w:r>
          <w:t>10</w:t>
        </w:r>
        <w:r>
          <w:fldChar w:fldCharType="end"/>
        </w:r>
      </w:hyperlink>
    </w:p>
    <w:p>
      <w:pPr>
        <w:pStyle w:val="TOC2"/>
        <w:tabs>
          <w:tab w:val="right" w:leader="dot" w:pos="8306"/>
        </w:tabs>
      </w:pPr>
      <w:hyperlink w:anchor="_Toc6119" w:history="1">
        <w:r>
          <w:rPr>
            <w:rFonts w:ascii="仿宋" w:eastAsia="仿宋" w:hAnsi="仿宋" w:cs="仿宋" w:hint="eastAsia"/>
            <w:lang w:eastAsia="zh-CN"/>
          </w:rPr>
          <w:t>(二)、建设规模</w:t>
        </w:r>
        <w:r>
          <w:tab/>
        </w:r>
        <w:r>
          <w:fldChar w:fldCharType="begin"/>
        </w:r>
        <w:r>
          <w:instrText xml:space="preserve"> PAGEREF _Toc6119 \h </w:instrText>
        </w:r>
        <w:r>
          <w:fldChar w:fldCharType="separate"/>
        </w:r>
        <w:r>
          <w:t>11</w:t>
        </w:r>
        <w:r>
          <w:fldChar w:fldCharType="end"/>
        </w:r>
      </w:hyperlink>
    </w:p>
    <w:p>
      <w:pPr>
        <w:pStyle w:val="TOC1"/>
        <w:tabs>
          <w:tab w:val="right" w:leader="dot" w:pos="8306"/>
        </w:tabs>
      </w:pPr>
      <w:hyperlink w:anchor="_Toc6321" w:history="1">
        <w:r>
          <w:rPr>
            <w:rFonts w:ascii="仿宋" w:eastAsia="仿宋" w:hAnsi="仿宋" w:cs="仿宋" w:hint="eastAsia"/>
            <w:lang w:eastAsia="zh-CN"/>
          </w:rPr>
          <w:t>三、自动售货机项目建设背景</w:t>
        </w:r>
        <w:r>
          <w:tab/>
        </w:r>
        <w:r>
          <w:fldChar w:fldCharType="begin"/>
        </w:r>
        <w:r>
          <w:instrText xml:space="preserve"> PAGEREF _Toc6321 \h </w:instrText>
        </w:r>
        <w:r>
          <w:fldChar w:fldCharType="separate"/>
        </w:r>
        <w:r>
          <w:t>12</w:t>
        </w:r>
        <w:r>
          <w:fldChar w:fldCharType="end"/>
        </w:r>
      </w:hyperlink>
    </w:p>
    <w:p>
      <w:pPr>
        <w:pStyle w:val="TOC2"/>
        <w:tabs>
          <w:tab w:val="right" w:leader="dot" w:pos="8306"/>
        </w:tabs>
      </w:pPr>
      <w:hyperlink w:anchor="_Toc25313" w:history="1">
        <w:r>
          <w:rPr>
            <w:rFonts w:ascii="仿宋" w:eastAsia="仿宋" w:hAnsi="仿宋" w:cs="仿宋" w:hint="eastAsia"/>
            <w:lang w:eastAsia="zh-CN"/>
          </w:rPr>
          <w:t>(一)、自动售货机项目承办单位背景分析</w:t>
        </w:r>
        <w:r>
          <w:tab/>
        </w:r>
        <w:r>
          <w:fldChar w:fldCharType="begin"/>
        </w:r>
        <w:r>
          <w:instrText xml:space="preserve"> PAGEREF _Toc25313 \h </w:instrText>
        </w:r>
        <w:r>
          <w:fldChar w:fldCharType="separate"/>
        </w:r>
        <w:r>
          <w:t>12</w:t>
        </w:r>
        <w:r>
          <w:fldChar w:fldCharType="end"/>
        </w:r>
      </w:hyperlink>
    </w:p>
    <w:p>
      <w:pPr>
        <w:pStyle w:val="TOC2"/>
        <w:tabs>
          <w:tab w:val="right" w:leader="dot" w:pos="8306"/>
        </w:tabs>
      </w:pPr>
      <w:hyperlink w:anchor="_Toc19539" w:history="1">
        <w:r>
          <w:rPr>
            <w:rFonts w:ascii="仿宋" w:eastAsia="仿宋" w:hAnsi="仿宋" w:cs="仿宋" w:hint="eastAsia"/>
            <w:lang w:eastAsia="zh-CN"/>
          </w:rPr>
          <w:t>(二)、产业政策及发展规划</w:t>
        </w:r>
        <w:r>
          <w:tab/>
        </w:r>
        <w:r>
          <w:fldChar w:fldCharType="begin"/>
        </w:r>
        <w:r>
          <w:instrText xml:space="preserve"> PAGEREF _Toc19539 \h </w:instrText>
        </w:r>
        <w:r>
          <w:fldChar w:fldCharType="separate"/>
        </w:r>
        <w:r>
          <w:t>13</w:t>
        </w:r>
        <w:r>
          <w:fldChar w:fldCharType="end"/>
        </w:r>
      </w:hyperlink>
    </w:p>
    <w:p>
      <w:pPr>
        <w:pStyle w:val="TOC2"/>
        <w:tabs>
          <w:tab w:val="right" w:leader="dot" w:pos="8306"/>
        </w:tabs>
      </w:pPr>
      <w:hyperlink w:anchor="_Toc28394" w:history="1">
        <w:r>
          <w:rPr>
            <w:rFonts w:ascii="仿宋" w:eastAsia="仿宋" w:hAnsi="仿宋" w:cs="仿宋" w:hint="eastAsia"/>
            <w:lang w:eastAsia="zh-CN"/>
          </w:rPr>
          <w:t>(三)、自动售货机项目建设对区域经济的影响</w:t>
        </w:r>
        <w:r>
          <w:tab/>
        </w:r>
        <w:r>
          <w:fldChar w:fldCharType="begin"/>
        </w:r>
        <w:r>
          <w:instrText xml:space="preserve"> PAGEREF _Toc28394 \h </w:instrText>
        </w:r>
        <w:r>
          <w:fldChar w:fldCharType="separate"/>
        </w:r>
        <w:r>
          <w:t>14</w:t>
        </w:r>
        <w:r>
          <w:fldChar w:fldCharType="end"/>
        </w:r>
      </w:hyperlink>
    </w:p>
    <w:p>
      <w:pPr>
        <w:pStyle w:val="TOC2"/>
        <w:tabs>
          <w:tab w:val="right" w:leader="dot" w:pos="8306"/>
        </w:tabs>
      </w:pPr>
      <w:hyperlink w:anchor="_Toc1421" w:history="1">
        <w:r>
          <w:rPr>
            <w:rFonts w:ascii="仿宋" w:eastAsia="仿宋" w:hAnsi="仿宋" w:cs="仿宋" w:hint="eastAsia"/>
            <w:lang w:eastAsia="zh-CN"/>
          </w:rPr>
          <w:t>(四)、自动售货机项目必要性分析</w:t>
        </w:r>
        <w:r>
          <w:tab/>
        </w:r>
        <w:r>
          <w:fldChar w:fldCharType="begin"/>
        </w:r>
        <w:r>
          <w:instrText xml:space="preserve"> PAGEREF _Toc1421 \h </w:instrText>
        </w:r>
        <w:r>
          <w:fldChar w:fldCharType="separate"/>
        </w:r>
        <w:r>
          <w:t>15</w:t>
        </w:r>
        <w:r>
          <w:fldChar w:fldCharType="end"/>
        </w:r>
      </w:hyperlink>
    </w:p>
    <w:p>
      <w:pPr>
        <w:pStyle w:val="TOC1"/>
        <w:tabs>
          <w:tab w:val="right" w:leader="dot" w:pos="8306"/>
        </w:tabs>
      </w:pPr>
      <w:hyperlink w:anchor="_Toc13531" w:history="1">
        <w:r>
          <w:rPr>
            <w:rFonts w:ascii="仿宋" w:eastAsia="仿宋" w:hAnsi="仿宋" w:cs="仿宋" w:hint="eastAsia"/>
            <w:lang w:eastAsia="zh-CN"/>
          </w:rPr>
          <w:t>四、自动售货机项目投资方案分析</w:t>
        </w:r>
        <w:r>
          <w:tab/>
        </w:r>
        <w:r>
          <w:fldChar w:fldCharType="begin"/>
        </w:r>
        <w:r>
          <w:instrText xml:space="preserve"> PAGEREF _Toc13531 \h </w:instrText>
        </w:r>
        <w:r>
          <w:fldChar w:fldCharType="separate"/>
        </w:r>
        <w:r>
          <w:t>17</w:t>
        </w:r>
        <w:r>
          <w:fldChar w:fldCharType="end"/>
        </w:r>
      </w:hyperlink>
    </w:p>
    <w:p>
      <w:pPr>
        <w:pStyle w:val="TOC2"/>
        <w:tabs>
          <w:tab w:val="right" w:leader="dot" w:pos="8306"/>
        </w:tabs>
      </w:pPr>
      <w:hyperlink w:anchor="_Toc16897" w:history="1">
        <w:r>
          <w:rPr>
            <w:rFonts w:ascii="仿宋" w:eastAsia="仿宋" w:hAnsi="仿宋" w:cs="仿宋" w:hint="eastAsia"/>
            <w:lang w:eastAsia="zh-CN"/>
          </w:rPr>
          <w:t>(一)、自动售货机项目估算说明</w:t>
        </w:r>
        <w:r>
          <w:tab/>
        </w:r>
        <w:r>
          <w:fldChar w:fldCharType="begin"/>
        </w:r>
        <w:r>
          <w:instrText xml:space="preserve"> PAGEREF _Toc16897 \h </w:instrText>
        </w:r>
        <w:r>
          <w:fldChar w:fldCharType="separate"/>
        </w:r>
        <w:r>
          <w:t>17</w:t>
        </w:r>
        <w:r>
          <w:fldChar w:fldCharType="end"/>
        </w:r>
      </w:hyperlink>
    </w:p>
    <w:p>
      <w:pPr>
        <w:pStyle w:val="TOC2"/>
        <w:tabs>
          <w:tab w:val="right" w:leader="dot" w:pos="8306"/>
        </w:tabs>
      </w:pPr>
      <w:hyperlink w:anchor="_Toc11086" w:history="1">
        <w:r>
          <w:rPr>
            <w:rFonts w:ascii="仿宋" w:eastAsia="仿宋" w:hAnsi="仿宋" w:cs="仿宋" w:hint="eastAsia"/>
            <w:lang w:eastAsia="zh-CN"/>
          </w:rPr>
          <w:t>(二)、自动售货机项目总投资估算</w:t>
        </w:r>
        <w:r>
          <w:tab/>
        </w:r>
        <w:r>
          <w:fldChar w:fldCharType="begin"/>
        </w:r>
        <w:r>
          <w:instrText xml:space="preserve"> PAGEREF _Toc11086 \h </w:instrText>
        </w:r>
        <w:r>
          <w:fldChar w:fldCharType="separate"/>
        </w:r>
        <w:r>
          <w:t>17</w:t>
        </w:r>
        <w:r>
          <w:fldChar w:fldCharType="end"/>
        </w:r>
      </w:hyperlink>
    </w:p>
    <w:p>
      <w:pPr>
        <w:pStyle w:val="TOC2"/>
        <w:tabs>
          <w:tab w:val="right" w:leader="dot" w:pos="8306"/>
        </w:tabs>
      </w:pPr>
      <w:hyperlink w:anchor="_Toc22358" w:history="1">
        <w:r>
          <w:rPr>
            <w:rFonts w:ascii="仿宋" w:eastAsia="仿宋" w:hAnsi="仿宋" w:cs="仿宋" w:hint="eastAsia"/>
            <w:lang w:eastAsia="zh-CN"/>
          </w:rPr>
          <w:t>(三)、资金筹措</w:t>
        </w:r>
        <w:r>
          <w:tab/>
        </w:r>
        <w:r>
          <w:fldChar w:fldCharType="begin"/>
        </w:r>
        <w:r>
          <w:instrText xml:space="preserve"> PAGEREF _Toc22358 \h </w:instrText>
        </w:r>
        <w:r>
          <w:fldChar w:fldCharType="separate"/>
        </w:r>
        <w:r>
          <w:t>19</w:t>
        </w:r>
        <w:r>
          <w:fldChar w:fldCharType="end"/>
        </w:r>
      </w:hyperlink>
    </w:p>
    <w:p>
      <w:pPr>
        <w:pStyle w:val="TOC1"/>
        <w:tabs>
          <w:tab w:val="right" w:leader="dot" w:pos="8306"/>
        </w:tabs>
      </w:pPr>
      <w:hyperlink w:anchor="_Toc3301" w:history="1">
        <w:r>
          <w:rPr>
            <w:rFonts w:ascii="仿宋" w:eastAsia="仿宋" w:hAnsi="仿宋" w:cs="仿宋" w:hint="eastAsia"/>
            <w:lang w:eastAsia="zh-CN"/>
          </w:rPr>
          <w:t>五、经济效益分析</w:t>
        </w:r>
        <w:r>
          <w:tab/>
        </w:r>
        <w:r>
          <w:fldChar w:fldCharType="begin"/>
        </w:r>
        <w:r>
          <w:instrText xml:space="preserve"> PAGEREF _Toc3301 \h </w:instrText>
        </w:r>
        <w:r>
          <w:fldChar w:fldCharType="separate"/>
        </w:r>
        <w:r>
          <w:t>19</w:t>
        </w:r>
        <w:r>
          <w:fldChar w:fldCharType="end"/>
        </w:r>
      </w:hyperlink>
    </w:p>
    <w:p>
      <w:pPr>
        <w:pStyle w:val="TOC2"/>
        <w:tabs>
          <w:tab w:val="right" w:leader="dot" w:pos="8306"/>
        </w:tabs>
      </w:pPr>
      <w:hyperlink w:anchor="_Toc10994" w:history="1">
        <w:r>
          <w:rPr>
            <w:rFonts w:ascii="仿宋" w:eastAsia="仿宋" w:hAnsi="仿宋" w:cs="仿宋" w:hint="eastAsia"/>
            <w:lang w:eastAsia="zh-CN"/>
          </w:rPr>
          <w:t>(一)、经济评价综述</w:t>
        </w:r>
        <w:r>
          <w:tab/>
        </w:r>
        <w:r>
          <w:fldChar w:fldCharType="begin"/>
        </w:r>
        <w:r>
          <w:instrText xml:space="preserve"> PAGEREF _Toc10994 \h </w:instrText>
        </w:r>
        <w:r>
          <w:fldChar w:fldCharType="separate"/>
        </w:r>
        <w:r>
          <w:t>19</w:t>
        </w:r>
        <w:r>
          <w:fldChar w:fldCharType="end"/>
        </w:r>
      </w:hyperlink>
    </w:p>
    <w:p>
      <w:pPr>
        <w:pStyle w:val="TOC2"/>
        <w:tabs>
          <w:tab w:val="right" w:leader="dot" w:pos="8306"/>
        </w:tabs>
      </w:pPr>
      <w:hyperlink w:anchor="_Toc4491" w:history="1">
        <w:r>
          <w:rPr>
            <w:rFonts w:ascii="仿宋" w:eastAsia="仿宋" w:hAnsi="仿宋" w:cs="仿宋" w:hint="eastAsia"/>
            <w:lang w:eastAsia="zh-CN"/>
          </w:rPr>
          <w:t>(二)、经济评价财务测算</w:t>
        </w:r>
        <w:r>
          <w:tab/>
        </w:r>
        <w:r>
          <w:fldChar w:fldCharType="begin"/>
        </w:r>
        <w:r>
          <w:instrText xml:space="preserve"> PAGEREF _Toc4491 \h </w:instrText>
        </w:r>
        <w:r>
          <w:fldChar w:fldCharType="separate"/>
        </w:r>
        <w:r>
          <w:t>20</w:t>
        </w:r>
        <w:r>
          <w:fldChar w:fldCharType="end"/>
        </w:r>
      </w:hyperlink>
    </w:p>
    <w:p>
      <w:pPr>
        <w:pStyle w:val="TOC2"/>
        <w:tabs>
          <w:tab w:val="right" w:leader="dot" w:pos="8306"/>
        </w:tabs>
      </w:pPr>
      <w:hyperlink w:anchor="_Toc25775" w:history="1">
        <w:r>
          <w:rPr>
            <w:rFonts w:ascii="仿宋" w:eastAsia="仿宋" w:hAnsi="仿宋" w:cs="仿宋" w:hint="eastAsia"/>
            <w:lang w:eastAsia="zh-CN"/>
          </w:rPr>
          <w:t>(三)、自动售货机项目盈利能力分析</w:t>
        </w:r>
        <w:r>
          <w:tab/>
        </w:r>
        <w:r>
          <w:fldChar w:fldCharType="begin"/>
        </w:r>
        <w:r>
          <w:instrText xml:space="preserve"> PAGEREF _Toc25775 \h </w:instrText>
        </w:r>
        <w:r>
          <w:fldChar w:fldCharType="separate"/>
        </w:r>
        <w:r>
          <w:t>22</w:t>
        </w:r>
        <w:r>
          <w:fldChar w:fldCharType="end"/>
        </w:r>
      </w:hyperlink>
    </w:p>
    <w:p>
      <w:pPr>
        <w:pStyle w:val="TOC1"/>
        <w:tabs>
          <w:tab w:val="right" w:leader="dot" w:pos="8306"/>
        </w:tabs>
      </w:pPr>
      <w:hyperlink w:anchor="_Toc15080" w:history="1">
        <w:r>
          <w:rPr>
            <w:rFonts w:ascii="仿宋" w:eastAsia="仿宋" w:hAnsi="仿宋" w:cs="仿宋" w:hint="eastAsia"/>
            <w:lang w:eastAsia="zh-CN"/>
          </w:rPr>
          <w:t>六、风险性分析</w:t>
        </w:r>
        <w:r>
          <w:tab/>
        </w:r>
        <w:r>
          <w:fldChar w:fldCharType="begin"/>
        </w:r>
        <w:r>
          <w:instrText xml:space="preserve"> PAGEREF _Toc15080 \h </w:instrText>
        </w:r>
        <w:r>
          <w:fldChar w:fldCharType="separate"/>
        </w:r>
        <w:r>
          <w:t>22</w:t>
        </w:r>
        <w:r>
          <w:fldChar w:fldCharType="end"/>
        </w:r>
      </w:hyperlink>
    </w:p>
    <w:p>
      <w:pPr>
        <w:pStyle w:val="TOC2"/>
        <w:tabs>
          <w:tab w:val="right" w:leader="dot" w:pos="8306"/>
        </w:tabs>
      </w:pPr>
      <w:hyperlink w:anchor="_Toc23550" w:history="1">
        <w:r>
          <w:rPr>
            <w:rFonts w:ascii="仿宋" w:eastAsia="仿宋" w:hAnsi="仿宋" w:cs="仿宋" w:hint="eastAsia"/>
            <w:lang w:eastAsia="zh-CN"/>
          </w:rPr>
          <w:t>(一)、风险识别与评估</w:t>
        </w:r>
        <w:r>
          <w:tab/>
        </w:r>
        <w:r>
          <w:fldChar w:fldCharType="begin"/>
        </w:r>
        <w:r>
          <w:instrText xml:space="preserve"> PAGEREF _Toc23550 \h </w:instrText>
        </w:r>
        <w:r>
          <w:fldChar w:fldCharType="separate"/>
        </w:r>
        <w:r>
          <w:t>22</w:t>
        </w:r>
        <w:r>
          <w:fldChar w:fldCharType="end"/>
        </w:r>
      </w:hyperlink>
    </w:p>
    <w:p>
      <w:pPr>
        <w:pStyle w:val="TOC2"/>
        <w:tabs>
          <w:tab w:val="right" w:leader="dot" w:pos="8306"/>
        </w:tabs>
      </w:pPr>
      <w:hyperlink w:anchor="_Toc5481" w:history="1">
        <w:r>
          <w:rPr>
            <w:rFonts w:ascii="仿宋" w:eastAsia="仿宋" w:hAnsi="仿宋" w:cs="仿宋" w:hint="eastAsia"/>
            <w:lang w:eastAsia="zh-CN"/>
          </w:rPr>
          <w:t>(二)、风险类型及分类</w:t>
        </w:r>
        <w:r>
          <w:tab/>
        </w:r>
        <w:r>
          <w:fldChar w:fldCharType="begin"/>
        </w:r>
        <w:r>
          <w:instrText xml:space="preserve"> PAGEREF _Toc5481 \h </w:instrText>
        </w:r>
        <w:r>
          <w:fldChar w:fldCharType="separate"/>
        </w:r>
        <w:r>
          <w:t>25</w:t>
        </w:r>
        <w:r>
          <w:fldChar w:fldCharType="end"/>
        </w:r>
      </w:hyperlink>
    </w:p>
    <w:p>
      <w:pPr>
        <w:pStyle w:val="TOC2"/>
        <w:tabs>
          <w:tab w:val="right" w:leader="dot" w:pos="8306"/>
        </w:tabs>
      </w:pPr>
      <w:hyperlink w:anchor="_Toc15187" w:history="1">
        <w:r>
          <w:rPr>
            <w:rFonts w:ascii="仿宋" w:eastAsia="仿宋" w:hAnsi="仿宋" w:cs="仿宋" w:hint="eastAsia"/>
            <w:lang w:eastAsia="zh-CN"/>
          </w:rPr>
          <w:t>(三)、技术风险及应对措施</w:t>
        </w:r>
        <w:r>
          <w:tab/>
        </w:r>
        <w:r>
          <w:fldChar w:fldCharType="begin"/>
        </w:r>
        <w:r>
          <w:instrText xml:space="preserve"> PAGEREF _Toc15187 \h </w:instrText>
        </w:r>
        <w:r>
          <w:fldChar w:fldCharType="separate"/>
        </w:r>
        <w:r>
          <w:t>28</w:t>
        </w:r>
        <w:r>
          <w:fldChar w:fldCharType="end"/>
        </w:r>
      </w:hyperlink>
    </w:p>
    <w:p>
      <w:pPr>
        <w:pStyle w:val="TOC2"/>
        <w:tabs>
          <w:tab w:val="right" w:leader="dot" w:pos="8306"/>
        </w:tabs>
      </w:pPr>
      <w:hyperlink w:anchor="_Toc6787" w:history="1">
        <w:r>
          <w:rPr>
            <w:rFonts w:ascii="仿宋" w:eastAsia="仿宋" w:hAnsi="仿宋" w:cs="仿宋" w:hint="eastAsia"/>
            <w:lang w:eastAsia="zh-CN"/>
          </w:rPr>
          <w:t>(四)、市场风险及应对策略</w:t>
        </w:r>
        <w:r>
          <w:tab/>
        </w:r>
        <w:r>
          <w:fldChar w:fldCharType="begin"/>
        </w:r>
        <w:r>
          <w:instrText xml:space="preserve"> PAGEREF _Toc6787 \h </w:instrText>
        </w:r>
        <w:r>
          <w:fldChar w:fldCharType="separate"/>
        </w:r>
        <w:r>
          <w:t>30</w:t>
        </w:r>
        <w:r>
          <w:fldChar w:fldCharType="end"/>
        </w:r>
      </w:hyperlink>
    </w:p>
    <w:p>
      <w:pPr>
        <w:pStyle w:val="TOC2"/>
        <w:tabs>
          <w:tab w:val="right" w:leader="dot" w:pos="8306"/>
        </w:tabs>
      </w:pPr>
      <w:hyperlink w:anchor="_Toc29655" w:history="1">
        <w:r>
          <w:rPr>
            <w:rFonts w:ascii="仿宋" w:eastAsia="仿宋" w:hAnsi="仿宋" w:cs="仿宋" w:hint="eastAsia"/>
            <w:lang w:eastAsia="zh-CN"/>
          </w:rPr>
          <w:t>(五)、管理风险及规避方法</w:t>
        </w:r>
        <w:r>
          <w:tab/>
        </w:r>
        <w:r>
          <w:fldChar w:fldCharType="begin"/>
        </w:r>
        <w:r>
          <w:instrText xml:space="preserve"> PAGEREF _Toc29655 \h </w:instrText>
        </w:r>
        <w:r>
          <w:fldChar w:fldCharType="separate"/>
        </w:r>
        <w:r>
          <w:t>32</w:t>
        </w:r>
        <w:r>
          <w:fldChar w:fldCharType="end"/>
        </w:r>
      </w:hyperlink>
    </w:p>
    <w:p>
      <w:pPr>
        <w:pStyle w:val="TOC2"/>
        <w:tabs>
          <w:tab w:val="right" w:leader="dot" w:pos="8306"/>
        </w:tabs>
      </w:pPr>
      <w:hyperlink w:anchor="_Toc1568" w:history="1">
        <w:r>
          <w:rPr>
            <w:rFonts w:ascii="仿宋" w:eastAsia="仿宋" w:hAnsi="仿宋" w:cs="仿宋" w:hint="eastAsia"/>
            <w:lang w:eastAsia="zh-CN"/>
          </w:rPr>
          <w:t>(六)、财务风险及防范措施</w:t>
        </w:r>
        <w:r>
          <w:tab/>
        </w:r>
        <w:r>
          <w:fldChar w:fldCharType="begin"/>
        </w:r>
        <w:r>
          <w:instrText xml:space="preserve"> PAGEREF _Toc1568 \h </w:instrText>
        </w:r>
        <w:r>
          <w:fldChar w:fldCharType="separate"/>
        </w:r>
        <w:r>
          <w:t>35</w:t>
        </w:r>
        <w:r>
          <w:fldChar w:fldCharType="end"/>
        </w:r>
      </w:hyperlink>
    </w:p>
    <w:p>
      <w:pPr>
        <w:pStyle w:val="TOC2"/>
        <w:tabs>
          <w:tab w:val="right" w:leader="dot" w:pos="8306"/>
        </w:tabs>
      </w:pPr>
      <w:hyperlink w:anchor="_Toc11178" w:history="1">
        <w:r>
          <w:rPr>
            <w:rFonts w:ascii="仿宋" w:eastAsia="仿宋" w:hAnsi="仿宋" w:cs="仿宋" w:hint="eastAsia"/>
            <w:lang w:eastAsia="zh-CN"/>
          </w:rPr>
          <w:t>(七)、自动售货机项目建设风险及控制手段</w:t>
        </w:r>
        <w:r>
          <w:tab/>
        </w:r>
        <w:r>
          <w:fldChar w:fldCharType="begin"/>
        </w:r>
        <w:r>
          <w:instrText xml:space="preserve"> PAGEREF _Toc11178 \h </w:instrText>
        </w:r>
        <w:r>
          <w:fldChar w:fldCharType="separate"/>
        </w:r>
        <w:r>
          <w:t>37</w:t>
        </w:r>
        <w:r>
          <w:fldChar w:fldCharType="end"/>
        </w:r>
      </w:hyperlink>
    </w:p>
    <w:p>
      <w:pPr>
        <w:pStyle w:val="TOC2"/>
        <w:tabs>
          <w:tab w:val="right" w:leader="dot" w:pos="8306"/>
        </w:tabs>
      </w:pPr>
      <w:hyperlink w:anchor="_Toc16465" w:history="1">
        <w:r>
          <w:rPr>
            <w:rFonts w:ascii="仿宋" w:eastAsia="仿宋" w:hAnsi="仿宋" w:cs="仿宋" w:hint="eastAsia"/>
            <w:lang w:eastAsia="zh-CN"/>
          </w:rPr>
          <w:t>(八)、环境风险及安全防范</w:t>
        </w:r>
        <w:r>
          <w:tab/>
        </w:r>
        <w:r>
          <w:fldChar w:fldCharType="begin"/>
        </w:r>
        <w:r>
          <w:instrText xml:space="preserve"> PAGEREF _Toc16465 \h </w:instrText>
        </w:r>
        <w:r>
          <w:fldChar w:fldCharType="separate"/>
        </w:r>
        <w:r>
          <w:t>39</w:t>
        </w:r>
        <w:r>
          <w:fldChar w:fldCharType="end"/>
        </w:r>
      </w:hyperlink>
    </w:p>
    <w:p>
      <w:pPr>
        <w:pStyle w:val="TOC2"/>
        <w:tabs>
          <w:tab w:val="right" w:leader="dot" w:pos="8306"/>
        </w:tabs>
      </w:pPr>
      <w:hyperlink w:anchor="_Toc25406" w:history="1">
        <w:r>
          <w:rPr>
            <w:rFonts w:ascii="仿宋" w:eastAsia="仿宋" w:hAnsi="仿宋" w:cs="仿宋" w:hint="eastAsia"/>
            <w:lang w:eastAsia="zh-CN"/>
          </w:rPr>
          <w:t>(九)、风险综合评估与决策分析</w:t>
        </w:r>
        <w:r>
          <w:tab/>
        </w:r>
        <w:r>
          <w:fldChar w:fldCharType="begin"/>
        </w:r>
        <w:r>
          <w:instrText xml:space="preserve"> PAGEREF _Toc25406 \h </w:instrText>
        </w:r>
        <w:r>
          <w:fldChar w:fldCharType="separate"/>
        </w:r>
        <w:r>
          <w:t>40</w:t>
        </w:r>
        <w:r>
          <w:fldChar w:fldCharType="end"/>
        </w:r>
      </w:hyperlink>
    </w:p>
    <w:p>
      <w:pPr>
        <w:pStyle w:val="TOC2"/>
        <w:tabs>
          <w:tab w:val="right" w:leader="dot" w:pos="8306"/>
        </w:tabs>
      </w:pPr>
      <w:hyperlink w:anchor="_Toc17853" w:history="1">
        <w:r>
          <w:rPr>
            <w:rFonts w:ascii="仿宋" w:eastAsia="仿宋" w:hAnsi="仿宋" w:cs="仿宋" w:hint="eastAsia"/>
            <w:lang w:eastAsia="zh-CN"/>
          </w:rPr>
          <w:t>(十)、风险管理计划与控制方案</w:t>
        </w:r>
        <w:r>
          <w:tab/>
        </w:r>
        <w:r>
          <w:fldChar w:fldCharType="begin"/>
        </w:r>
        <w:r>
          <w:instrText xml:space="preserve"> PAGEREF _Toc17853 \h </w:instrText>
        </w:r>
        <w:r>
          <w:fldChar w:fldCharType="separate"/>
        </w:r>
        <w:r>
          <w:t>42</w:t>
        </w:r>
        <w:r>
          <w:fldChar w:fldCharType="end"/>
        </w:r>
      </w:hyperlink>
    </w:p>
    <w:p>
      <w:pPr>
        <w:pStyle w:val="TOC1"/>
        <w:tabs>
          <w:tab w:val="right" w:leader="dot" w:pos="8306"/>
        </w:tabs>
      </w:pPr>
      <w:hyperlink w:anchor="_Toc12954" w:history="1">
        <w:r>
          <w:rPr>
            <w:rFonts w:ascii="仿宋" w:eastAsia="仿宋" w:hAnsi="仿宋" w:cs="仿宋" w:hint="eastAsia"/>
            <w:lang w:eastAsia="zh-CN"/>
          </w:rPr>
          <w:t>七、工艺原则</w:t>
        </w:r>
        <w:r>
          <w:tab/>
        </w:r>
        <w:r>
          <w:fldChar w:fldCharType="begin"/>
        </w:r>
        <w:r>
          <w:instrText xml:space="preserve"> PAGEREF _Toc12954 \h </w:instrText>
        </w:r>
        <w:r>
          <w:fldChar w:fldCharType="separate"/>
        </w:r>
        <w:r>
          <w:t>44</w:t>
        </w:r>
        <w:r>
          <w:fldChar w:fldCharType="end"/>
        </w:r>
      </w:hyperlink>
    </w:p>
    <w:p>
      <w:pPr>
        <w:pStyle w:val="TOC2"/>
        <w:tabs>
          <w:tab w:val="right" w:leader="dot" w:pos="8306"/>
        </w:tabs>
      </w:pPr>
      <w:hyperlink w:anchor="_Toc3178" w:history="1">
        <w:r>
          <w:rPr>
            <w:rFonts w:ascii="仿宋" w:eastAsia="仿宋" w:hAnsi="仿宋" w:cs="仿宋" w:hint="eastAsia"/>
            <w:lang w:eastAsia="zh-CN"/>
          </w:rPr>
          <w:t>(一)、自动售货机项目建设期的原材料及辅助材料供应概述</w:t>
        </w:r>
        <w:r>
          <w:tab/>
        </w:r>
        <w:r>
          <w:fldChar w:fldCharType="begin"/>
        </w:r>
        <w:r>
          <w:instrText xml:space="preserve"> PAGEREF _Toc3178 \h </w:instrText>
        </w:r>
        <w:r>
          <w:fldChar w:fldCharType="separate"/>
        </w:r>
        <w:r>
          <w:t>44</w:t>
        </w:r>
        <w:r>
          <w:fldChar w:fldCharType="end"/>
        </w:r>
      </w:hyperlink>
    </w:p>
    <w:p>
      <w:pPr>
        <w:pStyle w:val="TOC2"/>
        <w:tabs>
          <w:tab w:val="right" w:leader="dot" w:pos="8306"/>
        </w:tabs>
      </w:pPr>
      <w:hyperlink w:anchor="_Toc17783" w:history="1">
        <w:r>
          <w:rPr>
            <w:rFonts w:ascii="仿宋" w:eastAsia="仿宋" w:hAnsi="仿宋" w:cs="仿宋" w:hint="eastAsia"/>
            <w:lang w:eastAsia="zh-CN"/>
          </w:rPr>
          <w:t>(二)、自动售货机项目运营期原辅材料采购及管理</w:t>
        </w:r>
        <w:r>
          <w:tab/>
        </w:r>
        <w:r>
          <w:fldChar w:fldCharType="begin"/>
        </w:r>
        <w:r>
          <w:instrText xml:space="preserve"> PAGEREF _Toc17783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39" w:history="1">
        <w:r>
          <w:rPr>
            <w:rFonts w:ascii="仿宋" w:eastAsia="仿宋" w:hAnsi="仿宋" w:cs="仿宋" w:hint="eastAsia"/>
            <w:lang w:eastAsia="zh-CN"/>
          </w:rPr>
          <w:t>(三)、技术管理特点</w:t>
        </w:r>
        <w:r>
          <w:tab/>
        </w:r>
        <w:r>
          <w:fldChar w:fldCharType="begin"/>
        </w:r>
        <w:r>
          <w:instrText xml:space="preserve"> PAGEREF _Toc4039 \h </w:instrText>
        </w:r>
        <w:r>
          <w:fldChar w:fldCharType="separate"/>
        </w:r>
        <w:r>
          <w:t>46</w:t>
        </w:r>
        <w:r>
          <w:fldChar w:fldCharType="end"/>
        </w:r>
      </w:hyperlink>
    </w:p>
    <w:p>
      <w:pPr>
        <w:pStyle w:val="TOC2"/>
        <w:tabs>
          <w:tab w:val="right" w:leader="dot" w:pos="8306"/>
        </w:tabs>
      </w:pPr>
      <w:hyperlink w:anchor="_Toc13727" w:history="1">
        <w:r>
          <w:rPr>
            <w:rFonts w:ascii="仿宋" w:eastAsia="仿宋" w:hAnsi="仿宋" w:cs="仿宋" w:hint="eastAsia"/>
            <w:lang w:eastAsia="zh-CN"/>
          </w:rPr>
          <w:t>(四)、自动售货机项目工艺技术设计方案</w:t>
        </w:r>
        <w:r>
          <w:tab/>
        </w:r>
        <w:r>
          <w:fldChar w:fldCharType="begin"/>
        </w:r>
        <w:r>
          <w:instrText xml:space="preserve"> PAGEREF _Toc13727 \h </w:instrText>
        </w:r>
        <w:r>
          <w:fldChar w:fldCharType="separate"/>
        </w:r>
        <w:r>
          <w:t>47</w:t>
        </w:r>
        <w:r>
          <w:fldChar w:fldCharType="end"/>
        </w:r>
      </w:hyperlink>
    </w:p>
    <w:p>
      <w:pPr>
        <w:pStyle w:val="TOC2"/>
        <w:tabs>
          <w:tab w:val="right" w:leader="dot" w:pos="8306"/>
        </w:tabs>
      </w:pPr>
      <w:hyperlink w:anchor="_Toc17964" w:history="1">
        <w:r>
          <w:rPr>
            <w:rFonts w:ascii="仿宋" w:eastAsia="仿宋" w:hAnsi="仿宋" w:cs="仿宋" w:hint="eastAsia"/>
            <w:lang w:eastAsia="zh-CN"/>
          </w:rPr>
          <w:t>(五)、自动售货机项目设备选型及配置方案</w:t>
        </w:r>
        <w:r>
          <w:tab/>
        </w:r>
        <w:r>
          <w:fldChar w:fldCharType="begin"/>
        </w:r>
        <w:r>
          <w:instrText xml:space="preserve"> PAGEREF _Toc17964 \h </w:instrText>
        </w:r>
        <w:r>
          <w:fldChar w:fldCharType="separate"/>
        </w:r>
        <w:r>
          <w:t>49</w:t>
        </w:r>
        <w:r>
          <w:fldChar w:fldCharType="end"/>
        </w:r>
      </w:hyperlink>
    </w:p>
    <w:p>
      <w:pPr>
        <w:pStyle w:val="TOC1"/>
        <w:tabs>
          <w:tab w:val="right" w:leader="dot" w:pos="8306"/>
        </w:tabs>
      </w:pPr>
      <w:hyperlink w:anchor="_Toc7418" w:history="1">
        <w:r>
          <w:rPr>
            <w:rFonts w:ascii="仿宋" w:eastAsia="仿宋" w:hAnsi="仿宋" w:cs="仿宋" w:hint="eastAsia"/>
            <w:lang w:eastAsia="zh-CN"/>
          </w:rPr>
          <w:t>八、生产安全保护</w:t>
        </w:r>
        <w:r>
          <w:tab/>
        </w:r>
        <w:r>
          <w:fldChar w:fldCharType="begin"/>
        </w:r>
        <w:r>
          <w:instrText xml:space="preserve"> PAGEREF _Toc7418 \h </w:instrText>
        </w:r>
        <w:r>
          <w:fldChar w:fldCharType="separate"/>
        </w:r>
        <w:r>
          <w:t>50</w:t>
        </w:r>
        <w:r>
          <w:fldChar w:fldCharType="end"/>
        </w:r>
      </w:hyperlink>
    </w:p>
    <w:p>
      <w:pPr>
        <w:pStyle w:val="TOC2"/>
        <w:tabs>
          <w:tab w:val="right" w:leader="dot" w:pos="8306"/>
        </w:tabs>
      </w:pPr>
      <w:hyperlink w:anchor="_Toc4899" w:history="1">
        <w:r>
          <w:rPr>
            <w:rFonts w:ascii="仿宋" w:eastAsia="仿宋" w:hAnsi="仿宋" w:cs="仿宋" w:hint="eastAsia"/>
            <w:lang w:eastAsia="zh-CN"/>
          </w:rPr>
          <w:t>(一)、生产安全管理制度</w:t>
        </w:r>
        <w:r>
          <w:tab/>
        </w:r>
        <w:r>
          <w:fldChar w:fldCharType="begin"/>
        </w:r>
        <w:r>
          <w:instrText xml:space="preserve"> PAGEREF _Toc4899 \h </w:instrText>
        </w:r>
        <w:r>
          <w:fldChar w:fldCharType="separate"/>
        </w:r>
        <w:r>
          <w:t>50</w:t>
        </w:r>
        <w:r>
          <w:fldChar w:fldCharType="end"/>
        </w:r>
      </w:hyperlink>
    </w:p>
    <w:p>
      <w:pPr>
        <w:pStyle w:val="TOC2"/>
        <w:tabs>
          <w:tab w:val="right" w:leader="dot" w:pos="8306"/>
        </w:tabs>
      </w:pPr>
      <w:hyperlink w:anchor="_Toc17694" w:history="1">
        <w:r>
          <w:rPr>
            <w:rFonts w:ascii="仿宋" w:eastAsia="仿宋" w:hAnsi="仿宋" w:cs="仿宋" w:hint="eastAsia"/>
            <w:lang w:eastAsia="zh-CN"/>
          </w:rPr>
          <w:t>(二)、安全生产责任制</w:t>
        </w:r>
        <w:r>
          <w:tab/>
        </w:r>
        <w:r>
          <w:fldChar w:fldCharType="begin"/>
        </w:r>
        <w:r>
          <w:instrText xml:space="preserve"> PAGEREF _Toc17694 \h </w:instrText>
        </w:r>
        <w:r>
          <w:fldChar w:fldCharType="separate"/>
        </w:r>
        <w:r>
          <w:t>51</w:t>
        </w:r>
        <w:r>
          <w:fldChar w:fldCharType="end"/>
        </w:r>
      </w:hyperlink>
    </w:p>
    <w:p>
      <w:pPr>
        <w:pStyle w:val="TOC2"/>
        <w:tabs>
          <w:tab w:val="right" w:leader="dot" w:pos="8306"/>
        </w:tabs>
      </w:pPr>
      <w:hyperlink w:anchor="_Toc9531" w:history="1">
        <w:r>
          <w:rPr>
            <w:rFonts w:ascii="仿宋" w:eastAsia="仿宋" w:hAnsi="仿宋" w:cs="仿宋" w:hint="eastAsia"/>
            <w:lang w:eastAsia="zh-CN"/>
          </w:rPr>
          <w:t>(三)、安全培训与教育</w:t>
        </w:r>
        <w:r>
          <w:tab/>
        </w:r>
        <w:r>
          <w:fldChar w:fldCharType="begin"/>
        </w:r>
        <w:r>
          <w:instrText xml:space="preserve"> PAGEREF _Toc9531 \h </w:instrText>
        </w:r>
        <w:r>
          <w:fldChar w:fldCharType="separate"/>
        </w:r>
        <w:r>
          <w:t>51</w:t>
        </w:r>
        <w:r>
          <w:fldChar w:fldCharType="end"/>
        </w:r>
      </w:hyperlink>
    </w:p>
    <w:p>
      <w:pPr>
        <w:pStyle w:val="TOC2"/>
        <w:tabs>
          <w:tab w:val="right" w:leader="dot" w:pos="8306"/>
        </w:tabs>
      </w:pPr>
      <w:hyperlink w:anchor="_Toc18539" w:history="1">
        <w:r>
          <w:rPr>
            <w:rFonts w:ascii="仿宋" w:eastAsia="仿宋" w:hAnsi="仿宋" w:cs="仿宋" w:hint="eastAsia"/>
            <w:lang w:eastAsia="zh-CN"/>
          </w:rPr>
          <w:t>(四)、安全检查与隐患排查</w:t>
        </w:r>
        <w:r>
          <w:tab/>
        </w:r>
        <w:r>
          <w:fldChar w:fldCharType="begin"/>
        </w:r>
        <w:r>
          <w:instrText xml:space="preserve"> PAGEREF _Toc18539 \h </w:instrText>
        </w:r>
        <w:r>
          <w:fldChar w:fldCharType="separate"/>
        </w:r>
        <w:r>
          <w:t>51</w:t>
        </w:r>
        <w:r>
          <w:fldChar w:fldCharType="end"/>
        </w:r>
      </w:hyperlink>
    </w:p>
    <w:p>
      <w:pPr>
        <w:pStyle w:val="TOC2"/>
        <w:tabs>
          <w:tab w:val="right" w:leader="dot" w:pos="8306"/>
        </w:tabs>
      </w:pPr>
      <w:hyperlink w:anchor="_Toc25397" w:history="1">
        <w:r>
          <w:rPr>
            <w:rFonts w:ascii="仿宋" w:eastAsia="仿宋" w:hAnsi="仿宋" w:cs="仿宋" w:hint="eastAsia"/>
            <w:lang w:eastAsia="zh-CN"/>
          </w:rPr>
          <w:t>(五)、安全防范措施</w:t>
        </w:r>
        <w:r>
          <w:tab/>
        </w:r>
        <w:r>
          <w:fldChar w:fldCharType="begin"/>
        </w:r>
        <w:r>
          <w:instrText xml:space="preserve"> PAGEREF _Toc25397 \h </w:instrText>
        </w:r>
        <w:r>
          <w:fldChar w:fldCharType="separate"/>
        </w:r>
        <w:r>
          <w:t>52</w:t>
        </w:r>
        <w:r>
          <w:fldChar w:fldCharType="end"/>
        </w:r>
      </w:hyperlink>
    </w:p>
    <w:p>
      <w:pPr>
        <w:pStyle w:val="TOC2"/>
        <w:tabs>
          <w:tab w:val="right" w:leader="dot" w:pos="8306"/>
        </w:tabs>
      </w:pPr>
      <w:hyperlink w:anchor="_Toc22774" w:history="1">
        <w:r>
          <w:rPr>
            <w:rFonts w:ascii="仿宋" w:eastAsia="仿宋" w:hAnsi="仿宋" w:cs="仿宋" w:hint="eastAsia"/>
            <w:lang w:eastAsia="zh-CN"/>
          </w:rPr>
          <w:t>(六)、应急救援与事故处理</w:t>
        </w:r>
        <w:r>
          <w:tab/>
        </w:r>
        <w:r>
          <w:fldChar w:fldCharType="begin"/>
        </w:r>
        <w:r>
          <w:instrText xml:space="preserve"> PAGEREF _Toc22774 \h </w:instrText>
        </w:r>
        <w:r>
          <w:fldChar w:fldCharType="separate"/>
        </w:r>
        <w:r>
          <w:t>52</w:t>
        </w:r>
        <w:r>
          <w:fldChar w:fldCharType="end"/>
        </w:r>
      </w:hyperlink>
    </w:p>
    <w:p>
      <w:pPr>
        <w:pStyle w:val="TOC2"/>
        <w:tabs>
          <w:tab w:val="right" w:leader="dot" w:pos="8306"/>
        </w:tabs>
      </w:pPr>
      <w:hyperlink w:anchor="_Toc27590" w:history="1">
        <w:r>
          <w:rPr>
            <w:rFonts w:ascii="仿宋" w:eastAsia="仿宋" w:hAnsi="仿宋" w:cs="仿宋" w:hint="eastAsia"/>
            <w:lang w:eastAsia="zh-CN"/>
          </w:rPr>
          <w:t>(七)、职业健康与安全管理体系</w:t>
        </w:r>
        <w:r>
          <w:tab/>
        </w:r>
        <w:r>
          <w:fldChar w:fldCharType="begin"/>
        </w:r>
        <w:r>
          <w:instrText xml:space="preserve"> PAGEREF _Toc27590 \h </w:instrText>
        </w:r>
        <w:r>
          <w:fldChar w:fldCharType="separate"/>
        </w:r>
        <w:r>
          <w:t>52</w:t>
        </w:r>
        <w:r>
          <w:fldChar w:fldCharType="end"/>
        </w:r>
      </w:hyperlink>
    </w:p>
    <w:p>
      <w:pPr>
        <w:pStyle w:val="TOC2"/>
        <w:tabs>
          <w:tab w:val="right" w:leader="dot" w:pos="8306"/>
        </w:tabs>
      </w:pPr>
      <w:hyperlink w:anchor="_Toc17356" w:history="1">
        <w:r>
          <w:rPr>
            <w:rFonts w:ascii="仿宋" w:eastAsia="仿宋" w:hAnsi="仿宋" w:cs="仿宋" w:hint="eastAsia"/>
            <w:lang w:eastAsia="zh-CN"/>
          </w:rPr>
          <w:t>(八)、劳动保护用品与设备</w:t>
        </w:r>
        <w:r>
          <w:tab/>
        </w:r>
        <w:r>
          <w:fldChar w:fldCharType="begin"/>
        </w:r>
        <w:r>
          <w:instrText xml:space="preserve"> PAGEREF _Toc17356 \h </w:instrText>
        </w:r>
        <w:r>
          <w:fldChar w:fldCharType="separate"/>
        </w:r>
        <w:r>
          <w:t>52</w:t>
        </w:r>
        <w:r>
          <w:fldChar w:fldCharType="end"/>
        </w:r>
      </w:hyperlink>
    </w:p>
    <w:p>
      <w:pPr>
        <w:pStyle w:val="TOC2"/>
        <w:tabs>
          <w:tab w:val="right" w:leader="dot" w:pos="8306"/>
        </w:tabs>
      </w:pPr>
      <w:hyperlink w:anchor="_Toc1096" w:history="1">
        <w:r>
          <w:rPr>
            <w:rFonts w:ascii="仿宋" w:eastAsia="仿宋" w:hAnsi="仿宋" w:cs="仿宋" w:hint="eastAsia"/>
            <w:lang w:eastAsia="zh-CN"/>
          </w:rPr>
          <w:t>(九)、危险源管理与控制</w:t>
        </w:r>
        <w:r>
          <w:tab/>
        </w:r>
        <w:r>
          <w:fldChar w:fldCharType="begin"/>
        </w:r>
        <w:r>
          <w:instrText xml:space="preserve"> PAGEREF _Toc1096 \h </w:instrText>
        </w:r>
        <w:r>
          <w:fldChar w:fldCharType="separate"/>
        </w:r>
        <w:r>
          <w:t>53</w:t>
        </w:r>
        <w:r>
          <w:fldChar w:fldCharType="end"/>
        </w:r>
      </w:hyperlink>
    </w:p>
    <w:p>
      <w:pPr>
        <w:pStyle w:val="TOC2"/>
        <w:tabs>
          <w:tab w:val="right" w:leader="dot" w:pos="8306"/>
        </w:tabs>
      </w:pPr>
      <w:hyperlink w:anchor="_Toc15193" w:history="1">
        <w:r>
          <w:rPr>
            <w:rFonts w:ascii="仿宋" w:eastAsia="仿宋" w:hAnsi="仿宋" w:cs="仿宋" w:hint="eastAsia"/>
            <w:lang w:eastAsia="zh-CN"/>
          </w:rPr>
          <w:t>(十)、安全生产标准化建设</w:t>
        </w:r>
        <w:r>
          <w:tab/>
        </w:r>
        <w:r>
          <w:fldChar w:fldCharType="begin"/>
        </w:r>
        <w:r>
          <w:instrText xml:space="preserve"> PAGEREF _Toc15193 \h </w:instrText>
        </w:r>
        <w:r>
          <w:fldChar w:fldCharType="separate"/>
        </w:r>
        <w:r>
          <w:t>53</w:t>
        </w:r>
        <w:r>
          <w:fldChar w:fldCharType="end"/>
        </w:r>
      </w:hyperlink>
    </w:p>
    <w:p>
      <w:pPr>
        <w:pStyle w:val="TOC1"/>
        <w:tabs>
          <w:tab w:val="right" w:leader="dot" w:pos="8306"/>
        </w:tabs>
      </w:pPr>
      <w:hyperlink w:anchor="_Toc30220" w:history="1">
        <w:r>
          <w:rPr>
            <w:rFonts w:ascii="仿宋" w:eastAsia="仿宋" w:hAnsi="仿宋" w:cs="仿宋" w:hint="eastAsia"/>
            <w:lang w:eastAsia="zh-CN"/>
          </w:rPr>
          <w:t>九、自动售货机项目管理计划</w:t>
        </w:r>
        <w:r>
          <w:tab/>
        </w:r>
        <w:r>
          <w:fldChar w:fldCharType="begin"/>
        </w:r>
        <w:r>
          <w:instrText xml:space="preserve"> PAGEREF _Toc30220 \h </w:instrText>
        </w:r>
        <w:r>
          <w:fldChar w:fldCharType="separate"/>
        </w:r>
        <w:r>
          <w:t>53</w:t>
        </w:r>
        <w:r>
          <w:fldChar w:fldCharType="end"/>
        </w:r>
      </w:hyperlink>
    </w:p>
    <w:p>
      <w:pPr>
        <w:pStyle w:val="TOC2"/>
        <w:tabs>
          <w:tab w:val="right" w:leader="dot" w:pos="8306"/>
        </w:tabs>
      </w:pPr>
      <w:hyperlink w:anchor="_Toc2546" w:history="1">
        <w:r>
          <w:rPr>
            <w:rFonts w:ascii="仿宋" w:eastAsia="仿宋" w:hAnsi="仿宋" w:cs="仿宋" w:hint="eastAsia"/>
            <w:lang w:eastAsia="zh-CN"/>
          </w:rPr>
          <w:t>(一)、自动售货机项目管理概述</w:t>
        </w:r>
        <w:r>
          <w:tab/>
        </w:r>
        <w:r>
          <w:fldChar w:fldCharType="begin"/>
        </w:r>
        <w:r>
          <w:instrText xml:space="preserve"> PAGEREF _Toc2546 \h </w:instrText>
        </w:r>
        <w:r>
          <w:fldChar w:fldCharType="separate"/>
        </w:r>
        <w:r>
          <w:t>53</w:t>
        </w:r>
        <w:r>
          <w:fldChar w:fldCharType="end"/>
        </w:r>
      </w:hyperlink>
    </w:p>
    <w:p>
      <w:pPr>
        <w:pStyle w:val="TOC2"/>
        <w:tabs>
          <w:tab w:val="right" w:leader="dot" w:pos="8306"/>
        </w:tabs>
      </w:pPr>
      <w:hyperlink w:anchor="_Toc5936" w:history="1">
        <w:r>
          <w:rPr>
            <w:rFonts w:ascii="仿宋" w:eastAsia="仿宋" w:hAnsi="仿宋" w:cs="仿宋" w:hint="eastAsia"/>
            <w:lang w:eastAsia="zh-CN"/>
          </w:rPr>
          <w:t>(二)、自动售货机项目组织结构</w:t>
        </w:r>
        <w:r>
          <w:tab/>
        </w:r>
        <w:r>
          <w:fldChar w:fldCharType="begin"/>
        </w:r>
        <w:r>
          <w:instrText xml:space="preserve"> PAGEREF _Toc5936 \h </w:instrText>
        </w:r>
        <w:r>
          <w:fldChar w:fldCharType="separate"/>
        </w:r>
        <w:r>
          <w:t>57</w:t>
        </w:r>
        <w:r>
          <w:fldChar w:fldCharType="end"/>
        </w:r>
      </w:hyperlink>
    </w:p>
    <w:p>
      <w:pPr>
        <w:pStyle w:val="TOC2"/>
        <w:tabs>
          <w:tab w:val="right" w:leader="dot" w:pos="8306"/>
        </w:tabs>
      </w:pPr>
      <w:hyperlink w:anchor="_Toc5594" w:history="1">
        <w:r>
          <w:rPr>
            <w:rFonts w:ascii="仿宋" w:eastAsia="仿宋" w:hAnsi="仿宋" w:cs="仿宋" w:hint="eastAsia"/>
            <w:lang w:eastAsia="zh-CN"/>
          </w:rPr>
          <w:t>(三)、自动售货机项目计划与进度</w:t>
        </w:r>
        <w:r>
          <w:tab/>
        </w:r>
        <w:r>
          <w:fldChar w:fldCharType="begin"/>
        </w:r>
        <w:r>
          <w:instrText xml:space="preserve"> PAGEREF _Toc5594 \h </w:instrText>
        </w:r>
        <w:r>
          <w:fldChar w:fldCharType="separate"/>
        </w:r>
        <w:r>
          <w:t>59</w:t>
        </w:r>
        <w:r>
          <w:fldChar w:fldCharType="end"/>
        </w:r>
      </w:hyperlink>
    </w:p>
    <w:p>
      <w:pPr>
        <w:pStyle w:val="TOC2"/>
        <w:tabs>
          <w:tab w:val="right" w:leader="dot" w:pos="8306"/>
        </w:tabs>
      </w:pPr>
      <w:hyperlink w:anchor="_Toc25375" w:history="1">
        <w:r>
          <w:rPr>
            <w:rFonts w:ascii="仿宋" w:eastAsia="仿宋" w:hAnsi="仿宋" w:cs="仿宋" w:hint="eastAsia"/>
            <w:lang w:eastAsia="zh-CN"/>
          </w:rPr>
          <w:t>(四)、自动售货机项目质量管理</w:t>
        </w:r>
        <w:r>
          <w:tab/>
        </w:r>
        <w:r>
          <w:fldChar w:fldCharType="begin"/>
        </w:r>
        <w:r>
          <w:instrText xml:space="preserve"> PAGEREF _Toc25375 \h </w:instrText>
        </w:r>
        <w:r>
          <w:fldChar w:fldCharType="separate"/>
        </w:r>
        <w:r>
          <w:t>61</w:t>
        </w:r>
        <w:r>
          <w:fldChar w:fldCharType="end"/>
        </w:r>
      </w:hyperlink>
    </w:p>
    <w:p>
      <w:pPr>
        <w:pStyle w:val="TOC2"/>
        <w:tabs>
          <w:tab w:val="right" w:leader="dot" w:pos="8306"/>
        </w:tabs>
      </w:pPr>
      <w:hyperlink w:anchor="_Toc10805" w:history="1">
        <w:r>
          <w:rPr>
            <w:rFonts w:ascii="仿宋" w:eastAsia="仿宋" w:hAnsi="仿宋" w:cs="仿宋" w:hint="eastAsia"/>
            <w:lang w:eastAsia="zh-CN"/>
          </w:rPr>
          <w:t>(五)、自动售货机项目风险管理</w:t>
        </w:r>
        <w:r>
          <w:tab/>
        </w:r>
        <w:r>
          <w:fldChar w:fldCharType="begin"/>
        </w:r>
        <w:r>
          <w:instrText xml:space="preserve"> PAGEREF _Toc10805 \h </w:instrText>
        </w:r>
        <w:r>
          <w:fldChar w:fldCharType="separate"/>
        </w:r>
        <w:r>
          <w:t>63</w:t>
        </w:r>
        <w:r>
          <w:fldChar w:fldCharType="end"/>
        </w:r>
      </w:hyperlink>
    </w:p>
    <w:p>
      <w:pPr>
        <w:pStyle w:val="TOC2"/>
        <w:tabs>
          <w:tab w:val="right" w:leader="dot" w:pos="8306"/>
        </w:tabs>
      </w:pPr>
      <w:hyperlink w:anchor="_Toc26669" w:history="1">
        <w:r>
          <w:rPr>
            <w:rFonts w:ascii="仿宋" w:eastAsia="仿宋" w:hAnsi="仿宋" w:cs="仿宋" w:hint="eastAsia"/>
            <w:lang w:eastAsia="zh-CN"/>
          </w:rPr>
          <w:t>(六)、自动售货机项目成本管理</w:t>
        </w:r>
        <w:r>
          <w:tab/>
        </w:r>
        <w:r>
          <w:fldChar w:fldCharType="begin"/>
        </w:r>
        <w:r>
          <w:instrText xml:space="preserve"> PAGEREF _Toc26669 \h </w:instrText>
        </w:r>
        <w:r>
          <w:fldChar w:fldCharType="separate"/>
        </w:r>
        <w:r>
          <w:t>65</w:t>
        </w:r>
        <w:r>
          <w:fldChar w:fldCharType="end"/>
        </w:r>
      </w:hyperlink>
    </w:p>
    <w:p>
      <w:pPr>
        <w:pStyle w:val="TOC2"/>
        <w:tabs>
          <w:tab w:val="right" w:leader="dot" w:pos="8306"/>
        </w:tabs>
      </w:pPr>
      <w:hyperlink w:anchor="_Toc21702" w:history="1">
        <w:r>
          <w:rPr>
            <w:rFonts w:ascii="仿宋" w:eastAsia="仿宋" w:hAnsi="仿宋" w:cs="仿宋" w:hint="eastAsia"/>
            <w:lang w:eastAsia="zh-CN"/>
          </w:rPr>
          <w:t>(七)、自动售货机项目人力资源管理</w:t>
        </w:r>
        <w:r>
          <w:tab/>
        </w:r>
        <w:r>
          <w:fldChar w:fldCharType="begin"/>
        </w:r>
        <w:r>
          <w:instrText xml:space="preserve"> PAGEREF _Toc21702 \h </w:instrText>
        </w:r>
        <w:r>
          <w:fldChar w:fldCharType="separate"/>
        </w:r>
        <w:r>
          <w:t>67</w:t>
        </w:r>
        <w:r>
          <w:fldChar w:fldCharType="end"/>
        </w:r>
      </w:hyperlink>
    </w:p>
    <w:p>
      <w:pPr>
        <w:pStyle w:val="TOC2"/>
        <w:tabs>
          <w:tab w:val="right" w:leader="dot" w:pos="8306"/>
        </w:tabs>
      </w:pPr>
      <w:hyperlink w:anchor="_Toc26220" w:history="1">
        <w:r>
          <w:rPr>
            <w:rFonts w:ascii="仿宋" w:eastAsia="仿宋" w:hAnsi="仿宋" w:cs="仿宋" w:hint="eastAsia"/>
            <w:lang w:eastAsia="zh-CN"/>
          </w:rPr>
          <w:t>(八)、自动售货机项目沟通与合作</w:t>
        </w:r>
        <w:r>
          <w:tab/>
        </w:r>
        <w:r>
          <w:fldChar w:fldCharType="begin"/>
        </w:r>
        <w:r>
          <w:instrText xml:space="preserve"> PAGEREF _Toc26220 \h </w:instrText>
        </w:r>
        <w:r>
          <w:fldChar w:fldCharType="separate"/>
        </w:r>
        <w:r>
          <w:t>69</w:t>
        </w:r>
        <w:r>
          <w:fldChar w:fldCharType="end"/>
        </w:r>
      </w:hyperlink>
    </w:p>
    <w:p>
      <w:pPr>
        <w:pStyle w:val="TOC1"/>
        <w:tabs>
          <w:tab w:val="right" w:leader="dot" w:pos="8306"/>
        </w:tabs>
      </w:pPr>
      <w:hyperlink w:anchor="_Toc25875" w:history="1">
        <w:r>
          <w:rPr>
            <w:rFonts w:ascii="仿宋" w:eastAsia="仿宋" w:hAnsi="仿宋" w:cs="仿宋" w:hint="eastAsia"/>
            <w:lang w:eastAsia="zh-CN"/>
          </w:rPr>
          <w:t>十、质量管理体系</w:t>
        </w:r>
        <w:r>
          <w:tab/>
        </w:r>
        <w:r>
          <w:fldChar w:fldCharType="begin"/>
        </w:r>
        <w:r>
          <w:instrText xml:space="preserve"> PAGEREF _Toc25875 \h </w:instrText>
        </w:r>
        <w:r>
          <w:fldChar w:fldCharType="separate"/>
        </w:r>
        <w:r>
          <w:t>71</w:t>
        </w:r>
        <w:r>
          <w:fldChar w:fldCharType="end"/>
        </w:r>
      </w:hyperlink>
    </w:p>
    <w:p>
      <w:pPr>
        <w:pStyle w:val="TOC2"/>
        <w:tabs>
          <w:tab w:val="right" w:leader="dot" w:pos="8306"/>
        </w:tabs>
      </w:pPr>
      <w:hyperlink w:anchor="_Toc21688" w:history="1">
        <w:r>
          <w:rPr>
            <w:rFonts w:ascii="仿宋" w:eastAsia="仿宋" w:hAnsi="仿宋" w:cs="仿宋" w:hint="eastAsia"/>
            <w:lang w:eastAsia="zh-CN"/>
          </w:rPr>
          <w:t>(一)、质量管理体系概述</w:t>
        </w:r>
        <w:r>
          <w:tab/>
        </w:r>
        <w:r>
          <w:fldChar w:fldCharType="begin"/>
        </w:r>
        <w:r>
          <w:instrText xml:space="preserve"> PAGEREF _Toc21688 \h </w:instrText>
        </w:r>
        <w:r>
          <w:fldChar w:fldCharType="separate"/>
        </w:r>
        <w:r>
          <w:t>71</w:t>
        </w:r>
        <w:r>
          <w:fldChar w:fldCharType="end"/>
        </w:r>
      </w:hyperlink>
    </w:p>
    <w:p>
      <w:pPr>
        <w:pStyle w:val="TOC2"/>
        <w:tabs>
          <w:tab w:val="right" w:leader="dot" w:pos="8306"/>
        </w:tabs>
      </w:pPr>
      <w:hyperlink w:anchor="_Toc13676" w:history="1">
        <w:r>
          <w:rPr>
            <w:rFonts w:ascii="仿宋" w:eastAsia="仿宋" w:hAnsi="仿宋" w:cs="仿宋" w:hint="eastAsia"/>
            <w:lang w:eastAsia="zh-CN"/>
          </w:rPr>
          <w:t>(二)、质量方针与目标</w:t>
        </w:r>
        <w:r>
          <w:tab/>
        </w:r>
        <w:r>
          <w:fldChar w:fldCharType="begin"/>
        </w:r>
        <w:r>
          <w:instrText xml:space="preserve"> PAGEREF _Toc13676 \h </w:instrText>
        </w:r>
        <w:r>
          <w:fldChar w:fldCharType="separate"/>
        </w:r>
        <w:r>
          <w:t>73</w:t>
        </w:r>
        <w:r>
          <w:fldChar w:fldCharType="end"/>
        </w:r>
      </w:hyperlink>
    </w:p>
    <w:p>
      <w:pPr>
        <w:pStyle w:val="TOC2"/>
        <w:tabs>
          <w:tab w:val="right" w:leader="dot" w:pos="8306"/>
        </w:tabs>
      </w:pPr>
      <w:hyperlink w:anchor="_Toc27929" w:history="1">
        <w:r>
          <w:rPr>
            <w:rFonts w:ascii="仿宋" w:eastAsia="仿宋" w:hAnsi="仿宋" w:cs="仿宋" w:hint="eastAsia"/>
            <w:lang w:eastAsia="zh-CN"/>
          </w:rPr>
          <w:t>(三)、质量管理责任</w:t>
        </w:r>
        <w:r>
          <w:tab/>
        </w:r>
        <w:r>
          <w:fldChar w:fldCharType="begin"/>
        </w:r>
        <w:r>
          <w:instrText xml:space="preserve"> PAGEREF _Toc27929 \h </w:instrText>
        </w:r>
        <w:r>
          <w:fldChar w:fldCharType="separate"/>
        </w:r>
        <w:r>
          <w:t>75</w:t>
        </w:r>
        <w:r>
          <w:fldChar w:fldCharType="end"/>
        </w:r>
      </w:hyperlink>
    </w:p>
    <w:p>
      <w:pPr>
        <w:pStyle w:val="TOC2"/>
        <w:tabs>
          <w:tab w:val="right" w:leader="dot" w:pos="8306"/>
        </w:tabs>
      </w:pPr>
      <w:hyperlink w:anchor="_Toc16040" w:history="1">
        <w:r>
          <w:rPr>
            <w:rFonts w:ascii="仿宋" w:eastAsia="仿宋" w:hAnsi="仿宋" w:cs="仿宋" w:hint="eastAsia"/>
            <w:lang w:eastAsia="zh-CN"/>
          </w:rPr>
          <w:t>(四)、质量管理程序</w:t>
        </w:r>
        <w:r>
          <w:tab/>
        </w:r>
        <w:r>
          <w:fldChar w:fldCharType="begin"/>
        </w:r>
        <w:r>
          <w:instrText xml:space="preserve"> PAGEREF _Toc16040 \h </w:instrText>
        </w:r>
        <w:r>
          <w:fldChar w:fldCharType="separate"/>
        </w:r>
        <w:r>
          <w:t>76</w:t>
        </w:r>
        <w:r>
          <w:fldChar w:fldCharType="end"/>
        </w:r>
      </w:hyperlink>
    </w:p>
    <w:p>
      <w:pPr>
        <w:pStyle w:val="TOC2"/>
        <w:tabs>
          <w:tab w:val="right" w:leader="dot" w:pos="8306"/>
        </w:tabs>
      </w:pPr>
      <w:hyperlink w:anchor="_Toc3688" w:history="1">
        <w:r>
          <w:rPr>
            <w:rFonts w:ascii="仿宋" w:eastAsia="仿宋" w:hAnsi="仿宋" w:cs="仿宋" w:hint="eastAsia"/>
            <w:lang w:eastAsia="zh-CN"/>
          </w:rPr>
          <w:t>(五)、质量监控与改进</w:t>
        </w:r>
        <w:r>
          <w:tab/>
        </w:r>
        <w:r>
          <w:fldChar w:fldCharType="begin"/>
        </w:r>
        <w:r>
          <w:instrText xml:space="preserve"> PAGEREF _Toc3688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自动售货机项目的招商引资。项目自动售货机是一项具有巨大市场潜力的创业项目，专注于某一特定行业的技术创新和发展。本文档将详细展示项目自动售货机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22508"/>
      <w:r>
        <w:rPr>
          <w:rFonts w:ascii="仿宋" w:eastAsia="仿宋" w:hAnsi="仿宋" w:cs="仿宋" w:hint="eastAsia"/>
          <w:sz w:val="28"/>
          <w:lang w:eastAsia="zh-CN"/>
        </w:rPr>
        <w:t>一、自动售货机项目选址研究</w:t>
      </w:r>
      <w:bookmarkEnd w:id="2"/>
    </w:p>
    <w:p>
      <w:pPr>
        <w:pStyle w:val="Heading2"/>
        <w:rPr>
          <w:rFonts w:ascii="仿宋" w:eastAsia="仿宋" w:hAnsi="仿宋" w:cs="仿宋" w:hint="eastAsia"/>
          <w:lang w:eastAsia="zh-CN"/>
        </w:rPr>
      </w:pPr>
      <w:bookmarkStart w:id="3" w:name="_Toc21404"/>
      <w:r>
        <w:rPr>
          <w:rFonts w:ascii="仿宋" w:eastAsia="仿宋" w:hAnsi="仿宋" w:cs="仿宋" w:hint="eastAsia"/>
          <w:lang w:eastAsia="zh-CN"/>
        </w:rPr>
        <w:t>(一)、自动售货机项目选址的指导原则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售货机项目建设方案应当在满足自动售货机项目生产和安全要求的前提下，尽量整合建筑布局，并充分利用周边自然空间。此举旨在兼顾土地资源的有效使用，并切实遵循国家土地政策。具体而言，自动售货机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遵守国家政策：自动售货机项目选址和建设必须遵守国家土地管理政策，确保与规划和法规保持一致。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标准化布局：自动售货机项目的规划应遵循标准化要求，包括生产工艺流程和设施布局，以提高生产效率和产品质量。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https://d.book118.com/066032034232010103</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自动售货机项目招商引资方案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FD9"/>
    <w:rsid w:val="00D84F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66032034232010103"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2024-01-26T17:21:00Z</dcterms:created>
  <dcterms:modified xsi:type="dcterms:W3CDTF">2024-01-26T17:22:01Z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338076194D244BA18153BEDD29331522_11</vt:lpwstr>
  </property>
  <property fmtid="{D5CDD505-2E9C-101B-9397-08002B2CF9AE}" pid="3" name="KSOProductBuildVer">
    <vt:lpwstr>2052-12.1.0.16250</vt:lpwstr>
  </property>
</Properties>
</file>