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2024年干燥炉行业趋势报告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6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_Toc21168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一、项目运营与管理</w:t>
        </w:r>
        <w:r>
          <w:tab/>
        </w:r>
        <w:r>
          <w:fldChar w:fldCharType="begin"/>
        </w:r>
        <w:r>
          <w:instrText xml:space="preserve"> PAGEREF _Toc21709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_Toc18739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_Toc26940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_Toc2339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_Toc601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二、市场营销与推广策略</w:t>
        </w:r>
        <w:r>
          <w:tab/>
        </w:r>
        <w:r>
          <w:fldChar w:fldCharType="begin"/>
        </w:r>
        <w:r>
          <w:instrText xml:space="preserve"> PAGEREF _Toc16677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_Toc9704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_Toc29400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_Toc15950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三、干燥炉行业选址方案分析</w:t>
        </w:r>
        <w:r>
          <w:tab/>
        </w:r>
        <w:r>
          <w:fldChar w:fldCharType="begin"/>
        </w:r>
        <w:r>
          <w:instrText xml:space="preserve"> PAGEREF _Toc6471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(一)、干燥炉行业选址影响因素</w:t>
        </w:r>
        <w:r>
          <w:tab/>
        </w:r>
        <w:r>
          <w:fldChar w:fldCharType="begin"/>
        </w:r>
        <w:r>
          <w:instrText xml:space="preserve"> PAGEREF _Toc5056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(二)、干燥炉行业选址原则</w:t>
        </w:r>
        <w:r>
          <w:tab/>
        </w:r>
        <w:r>
          <w:fldChar w:fldCharType="begin"/>
        </w:r>
        <w:r>
          <w:instrText xml:space="preserve"> PAGEREF _Toc30687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(三)、消费习惯对干燥炉行业选址的影响</w:t>
        </w:r>
        <w:r>
          <w:tab/>
        </w:r>
        <w:r>
          <w:fldChar w:fldCharType="begin"/>
        </w:r>
        <w:r>
          <w:instrText xml:space="preserve"> PAGEREF _Toc12239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(四)、消费能力对干燥炉行业选址的影响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(五)、经营成本对干燥炉行业选址的影响</w:t>
        </w:r>
        <w:r>
          <w:tab/>
        </w:r>
        <w:r>
          <w:fldChar w:fldCharType="begin"/>
        </w:r>
        <w:r>
          <w:instrText xml:space="preserve"> PAGEREF _Toc1678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(六)、交通条件对干燥炉行业选址的影响</w:t>
        </w:r>
        <w:r>
          <w:tab/>
        </w:r>
        <w:r>
          <w:fldChar w:fldCharType="begin"/>
        </w:r>
        <w:r>
          <w:instrText xml:space="preserve"> PAGEREF _Toc20326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四、制度建设与管理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_Toc27949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五、安全与劳动保护</w:t>
        </w:r>
        <w:r>
          <w:tab/>
        </w:r>
        <w:r>
          <w:fldChar w:fldCharType="begin"/>
        </w:r>
        <w:r>
          <w:instrText xml:space="preserve"> PAGEREF _Toc8661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_Toc29924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_Toc25402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六、质量管理与持续改进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_Toc13506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_Toc11956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_Toc3021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_Toc16039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七、项目技术流程</w:t>
        </w:r>
        <w:r>
          <w:tab/>
        </w:r>
        <w:r>
          <w:fldChar w:fldCharType="begin"/>
        </w:r>
        <w:r>
          <w:instrText xml:space="preserve"> PAGEREF _Toc1751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_Toc3710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9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_Toc3990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_Toc23063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八、环境与社会责任</w:t>
        </w:r>
        <w:r>
          <w:tab/>
        </w:r>
        <w:r>
          <w:fldChar w:fldCharType="begin"/>
        </w:r>
        <w:r>
          <w:instrText xml:space="preserve"> PAGEREF _Toc3944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_Toc30317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_Toc7206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九、干燥炉行业质量管理方案</w:t>
        </w:r>
        <w:r>
          <w:tab/>
        </w:r>
        <w:r>
          <w:fldChar w:fldCharType="begin"/>
        </w:r>
        <w:r>
          <w:instrText xml:space="preserve"> PAGEREF _Toc2963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(一)、干燥炉行业质量管理要求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(二)、干燥炉行业服务质量管理方案</w:t>
        </w:r>
        <w:r>
          <w:tab/>
        </w:r>
        <w:r>
          <w:fldChar w:fldCharType="begin"/>
        </w:r>
        <w:r>
          <w:instrText xml:space="preserve"> PAGEREF _Toc10147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(三)、干燥炉行业质量成本管理方案</w:t>
        </w:r>
        <w:r>
          <w:tab/>
        </w:r>
        <w:r>
          <w:fldChar w:fldCharType="begin"/>
        </w:r>
        <w:r>
          <w:instrText xml:space="preserve"> PAGEREF _Toc24228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十、制度运行与优化</w:t>
        </w:r>
        <w:r>
          <w:tab/>
        </w:r>
        <w:r>
          <w:fldChar w:fldCharType="begin"/>
        </w:r>
        <w:r>
          <w:instrText xml:space="preserve"> PAGEREF _Toc14839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_Toc13101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_Toc16747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十一、干燥炉行业背景及市场分析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(一)、干燥炉行业创新驱动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(二)、干燥炉行业发展现状</w:t>
        </w:r>
        <w:r>
          <w:tab/>
        </w:r>
        <w:r>
          <w:fldChar w:fldCharType="begin"/>
        </w:r>
        <w:r>
          <w:instrText xml:space="preserve"> PAGEREF _Toc8257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(三)、干燥炉行业高质量发展</w:t>
        </w:r>
        <w:r>
          <w:tab/>
        </w:r>
        <w:r>
          <w:fldChar w:fldCharType="begin"/>
        </w:r>
        <w:r>
          <w:instrText xml:space="preserve"> PAGEREF _Toc12667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(四)、干燥炉行业产业链分析</w:t>
        </w:r>
        <w:r>
          <w:tab/>
        </w:r>
        <w:r>
          <w:fldChar w:fldCharType="begin"/>
        </w:r>
        <w:r>
          <w:instrText xml:space="preserve"> PAGEREF _Toc21997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(五)、干燥炉行业发展方向</w:t>
        </w:r>
        <w:r>
          <w:tab/>
        </w:r>
        <w:r>
          <w:fldChar w:fldCharType="begin"/>
        </w:r>
        <w:r>
          <w:instrText xml:space="preserve"> PAGEREF _Toc550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(六)、干燥炉行业前景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(七)、干燥炉行业发展趋势</w:t>
        </w:r>
        <w:r>
          <w:tab/>
        </w:r>
        <w:r>
          <w:fldChar w:fldCharType="begin"/>
        </w:r>
        <w:r>
          <w:instrText xml:space="preserve"> PAGEREF _Toc31094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十二、干燥炉行业制度建设与执行</w:t>
        </w:r>
        <w:r>
          <w:tab/>
        </w:r>
        <w:r>
          <w:fldChar w:fldCharType="begin"/>
        </w:r>
        <w:r>
          <w:instrText xml:space="preserve"> PAGEREF _Toc16076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_Toc31068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_Toc13097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_Toc22755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_Toc3797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21168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干燥炉行业研究报告致力于对干燥炉行业进行详尽研究和分析，旨在为干燥炉行业相关从业人员提供参考和借鉴。报告所包含的内容仅供学术研究和学习交流，不可用作商业用途。通过对行业发展历程、市场趋势和竞争态势的深入考察，本报告力求准确呈现行业现状和未来发展方向，为读者提供全面而有价值的行业洞察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21709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一、项目运营与管理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18739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(一)、运营模式选择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1.运营模式选择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在干燥炉行业项目的运营阶段，选择适当的运营模式至关重要。不同的运营模式会对项目的效益和可持续性产生深远影响。下面是几种常见的运营模式：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自主运营模式：全面负责项目的日常运营和管理，更好地掌握业务的灵活性和决策权。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合作运营模式：与合作伙伴建立战略合作，共同承担项目运营的责任，实现资源共享和风险分担。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特许经营模式：授权给特许经营商使用品牌、技术或业务模式，以换取一定的特许费用，降低自身运营风险。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外包运营模式：将部分业务环节外包给专业服务机构，专注于核心业务，提高效益和灵活性。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选择适宜的运营模式需要考虑项目的规模、市场环境、核心竞争力等多方面因素，以确保最佳的运营效果和经济回报。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4" w:name="_Toc26940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(二)、人力资源规划</w:t>
      </w:r>
      <w:bookmarkEnd w:id="4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人力资源规划是确保项目顺利运营的基础。在这一阶段，需要考虑以下因素：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人才需求分析：明确项目所需的各类人才，包括技术人员、管理人员和支持人员等，以满足项目各个层面的要求。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团队建设：建立强大的团队，强调协作和沟通，确保每个团队成员都明白其在项目中的角色和责任。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培训和发展：提供培训计划，确保团队成员具备必要的技能，并鼓励他们通过不断学习提升自己。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激励机制：制定合理的薪酬体系和激励计划,激发团队积极性，提高员工满意度和忠诚度。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人力资源规划的成功实施将为项目提供强大的支持，确保项目团队高效运作，达到预期目标。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5" w:name="_Toc2339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(三)、财务管理计划</w:t>
      </w:r>
      <w:bookmarkEnd w:id="5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财务管理计划是项目成功的关键组成部分。在项目运营中，财务管理计划应包括以下方面：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预算制定：制定详细的运营预算，明确支出和收入，合理分配资源，确保项目在财务上可持续运营。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成本控制：设定成本控制机制，定期审查和分析实际支出，采取措施确保项目在预算范围内运营。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https://d.book118.com/066045224021010041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55761B6B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6045224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2024-01-13T11:52:49Z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