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0" w:history="1">
        <w:r>
          <w:rPr>
            <w:rFonts w:ascii="仿宋" w:eastAsia="仿宋" w:hAnsi="仿宋" w:cs="仿宋" w:hint="eastAsia"/>
            <w:lang w:eastAsia="zh-CN"/>
          </w:rPr>
          <w:t>前言</w:t>
        </w:r>
        <w:r>
          <w:tab/>
        </w:r>
        <w:r>
          <w:fldChar w:fldCharType="begin"/>
        </w:r>
        <w:r>
          <w:instrText xml:space="preserve"> PAGEREF _Toc14740 \h </w:instrText>
        </w:r>
        <w:r>
          <w:fldChar w:fldCharType="separate"/>
        </w:r>
        <w:r>
          <w:t>3</w:t>
        </w:r>
        <w:r>
          <w:fldChar w:fldCharType="end"/>
        </w:r>
      </w:hyperlink>
    </w:p>
    <w:p>
      <w:pPr>
        <w:pStyle w:val="TOC1"/>
        <w:tabs>
          <w:tab w:val="right" w:leader="dot" w:pos="8306"/>
        </w:tabs>
      </w:pPr>
      <w:hyperlink w:anchor="_Toc2354" w:history="1">
        <w:r>
          <w:rPr>
            <w:rFonts w:ascii="仿宋" w:eastAsia="仿宋" w:hAnsi="仿宋" w:cs="仿宋" w:hint="eastAsia"/>
            <w:lang w:eastAsia="zh-CN"/>
          </w:rPr>
          <w:t>一、护理服务项目绩效评估</w:t>
        </w:r>
        <w:r>
          <w:tab/>
        </w:r>
        <w:r>
          <w:fldChar w:fldCharType="begin"/>
        </w:r>
        <w:r>
          <w:instrText xml:space="preserve"> PAGEREF _Toc2354 \h </w:instrText>
        </w:r>
        <w:r>
          <w:fldChar w:fldCharType="separate"/>
        </w:r>
        <w:r>
          <w:t>3</w:t>
        </w:r>
        <w:r>
          <w:fldChar w:fldCharType="end"/>
        </w:r>
      </w:hyperlink>
    </w:p>
    <w:p>
      <w:pPr>
        <w:pStyle w:val="TOC2"/>
        <w:tabs>
          <w:tab w:val="right" w:leader="dot" w:pos="8306"/>
        </w:tabs>
      </w:pPr>
      <w:hyperlink w:anchor="_Toc455" w:history="1">
        <w:r>
          <w:rPr>
            <w:rFonts w:ascii="仿宋" w:eastAsia="仿宋" w:hAnsi="仿宋" w:cs="仿宋" w:hint="eastAsia"/>
            <w:lang w:eastAsia="zh-CN"/>
          </w:rPr>
          <w:t>(一)、绩效评估指标</w:t>
        </w:r>
        <w:r>
          <w:tab/>
        </w:r>
        <w:r>
          <w:fldChar w:fldCharType="begin"/>
        </w:r>
        <w:r>
          <w:instrText xml:space="preserve"> PAGEREF _Toc455 \h </w:instrText>
        </w:r>
        <w:r>
          <w:fldChar w:fldCharType="separate"/>
        </w:r>
        <w:r>
          <w:t>3</w:t>
        </w:r>
        <w:r>
          <w:fldChar w:fldCharType="end"/>
        </w:r>
      </w:hyperlink>
    </w:p>
    <w:p>
      <w:pPr>
        <w:pStyle w:val="TOC2"/>
        <w:tabs>
          <w:tab w:val="right" w:leader="dot" w:pos="8306"/>
        </w:tabs>
      </w:pPr>
      <w:hyperlink w:anchor="_Toc19308" w:history="1">
        <w:r>
          <w:rPr>
            <w:rFonts w:ascii="仿宋" w:eastAsia="仿宋" w:hAnsi="仿宋" w:cs="仿宋" w:hint="eastAsia"/>
            <w:lang w:eastAsia="zh-CN"/>
          </w:rPr>
          <w:t>(二)、绩效评估方法</w:t>
        </w:r>
        <w:r>
          <w:tab/>
        </w:r>
        <w:r>
          <w:fldChar w:fldCharType="begin"/>
        </w:r>
        <w:r>
          <w:instrText xml:space="preserve"> PAGEREF _Toc19308 \h </w:instrText>
        </w:r>
        <w:r>
          <w:fldChar w:fldCharType="separate"/>
        </w:r>
        <w:r>
          <w:t>4</w:t>
        </w:r>
        <w:r>
          <w:fldChar w:fldCharType="end"/>
        </w:r>
      </w:hyperlink>
    </w:p>
    <w:p>
      <w:pPr>
        <w:pStyle w:val="TOC2"/>
        <w:tabs>
          <w:tab w:val="right" w:leader="dot" w:pos="8306"/>
        </w:tabs>
      </w:pPr>
      <w:hyperlink w:anchor="_Toc22338" w:history="1">
        <w:r>
          <w:rPr>
            <w:rFonts w:ascii="仿宋" w:eastAsia="仿宋" w:hAnsi="仿宋" w:cs="仿宋" w:hint="eastAsia"/>
            <w:lang w:eastAsia="zh-CN"/>
          </w:rPr>
          <w:t>(三)、绩效评估周期</w:t>
        </w:r>
        <w:r>
          <w:tab/>
        </w:r>
        <w:r>
          <w:fldChar w:fldCharType="begin"/>
        </w:r>
        <w:r>
          <w:instrText xml:space="preserve"> PAGEREF _Toc22338 \h </w:instrText>
        </w:r>
        <w:r>
          <w:fldChar w:fldCharType="separate"/>
        </w:r>
        <w:r>
          <w:t>5</w:t>
        </w:r>
        <w:r>
          <w:fldChar w:fldCharType="end"/>
        </w:r>
      </w:hyperlink>
    </w:p>
    <w:p>
      <w:pPr>
        <w:pStyle w:val="TOC1"/>
        <w:tabs>
          <w:tab w:val="right" w:leader="dot" w:pos="8306"/>
        </w:tabs>
      </w:pPr>
      <w:hyperlink w:anchor="_Toc12450" w:history="1">
        <w:r>
          <w:rPr>
            <w:rFonts w:ascii="仿宋" w:eastAsia="仿宋" w:hAnsi="仿宋" w:cs="仿宋" w:hint="eastAsia"/>
            <w:lang w:eastAsia="zh-CN"/>
          </w:rPr>
          <w:t>二、护理服务项目建设单位说明</w:t>
        </w:r>
        <w:r>
          <w:tab/>
        </w:r>
        <w:r>
          <w:fldChar w:fldCharType="begin"/>
        </w:r>
        <w:r>
          <w:instrText xml:space="preserve"> PAGEREF _Toc12450 \h </w:instrText>
        </w:r>
        <w:r>
          <w:fldChar w:fldCharType="separate"/>
        </w:r>
        <w:r>
          <w:t>6</w:t>
        </w:r>
        <w:r>
          <w:fldChar w:fldCharType="end"/>
        </w:r>
      </w:hyperlink>
    </w:p>
    <w:p>
      <w:pPr>
        <w:pStyle w:val="TOC2"/>
        <w:tabs>
          <w:tab w:val="right" w:leader="dot" w:pos="8306"/>
        </w:tabs>
      </w:pPr>
      <w:hyperlink w:anchor="_Toc18504" w:history="1">
        <w:r>
          <w:rPr>
            <w:rFonts w:ascii="仿宋" w:eastAsia="仿宋" w:hAnsi="仿宋" w:cs="仿宋" w:hint="eastAsia"/>
            <w:lang w:eastAsia="zh-CN"/>
          </w:rPr>
          <w:t>(一)、护理服务项目承办单位基本情况</w:t>
        </w:r>
        <w:r>
          <w:tab/>
        </w:r>
        <w:r>
          <w:fldChar w:fldCharType="begin"/>
        </w:r>
        <w:r>
          <w:instrText xml:space="preserve"> PAGEREF _Toc18504 \h </w:instrText>
        </w:r>
        <w:r>
          <w:fldChar w:fldCharType="separate"/>
        </w:r>
        <w:r>
          <w:t>6</w:t>
        </w:r>
        <w:r>
          <w:fldChar w:fldCharType="end"/>
        </w:r>
      </w:hyperlink>
    </w:p>
    <w:p>
      <w:pPr>
        <w:pStyle w:val="TOC2"/>
        <w:tabs>
          <w:tab w:val="right" w:leader="dot" w:pos="8306"/>
        </w:tabs>
      </w:pPr>
      <w:hyperlink w:anchor="_Toc1720" w:history="1">
        <w:r>
          <w:rPr>
            <w:rFonts w:ascii="仿宋" w:eastAsia="仿宋" w:hAnsi="仿宋" w:cs="仿宋" w:hint="eastAsia"/>
            <w:lang w:eastAsia="zh-CN"/>
          </w:rPr>
          <w:t>(二)、公司经济效益分析</w:t>
        </w:r>
        <w:r>
          <w:tab/>
        </w:r>
        <w:r>
          <w:fldChar w:fldCharType="begin"/>
        </w:r>
        <w:r>
          <w:instrText xml:space="preserve"> PAGEREF _Toc1720 \h </w:instrText>
        </w:r>
        <w:r>
          <w:fldChar w:fldCharType="separate"/>
        </w:r>
        <w:r>
          <w:t>7</w:t>
        </w:r>
        <w:r>
          <w:fldChar w:fldCharType="end"/>
        </w:r>
      </w:hyperlink>
    </w:p>
    <w:p>
      <w:pPr>
        <w:pStyle w:val="TOC1"/>
        <w:tabs>
          <w:tab w:val="right" w:leader="dot" w:pos="8306"/>
        </w:tabs>
      </w:pPr>
      <w:hyperlink w:anchor="_Toc10543" w:history="1">
        <w:r>
          <w:rPr>
            <w:rFonts w:ascii="仿宋" w:eastAsia="仿宋" w:hAnsi="仿宋" w:cs="仿宋" w:hint="eastAsia"/>
            <w:lang w:eastAsia="zh-CN"/>
          </w:rPr>
          <w:t>三、护理服务项目选址可行性分析</w:t>
        </w:r>
        <w:r>
          <w:tab/>
        </w:r>
        <w:r>
          <w:fldChar w:fldCharType="begin"/>
        </w:r>
        <w:r>
          <w:instrText xml:space="preserve"> PAGEREF _Toc10543 \h </w:instrText>
        </w:r>
        <w:r>
          <w:fldChar w:fldCharType="separate"/>
        </w:r>
        <w:r>
          <w:t>8</w:t>
        </w:r>
        <w:r>
          <w:fldChar w:fldCharType="end"/>
        </w:r>
      </w:hyperlink>
    </w:p>
    <w:p>
      <w:pPr>
        <w:pStyle w:val="TOC2"/>
        <w:tabs>
          <w:tab w:val="right" w:leader="dot" w:pos="8306"/>
        </w:tabs>
      </w:pPr>
      <w:hyperlink w:anchor="_Toc7843" w:history="1">
        <w:r>
          <w:rPr>
            <w:rFonts w:ascii="仿宋" w:eastAsia="仿宋" w:hAnsi="仿宋" w:cs="仿宋" w:hint="eastAsia"/>
            <w:lang w:eastAsia="zh-CN"/>
          </w:rPr>
          <w:t>(一)、护理服务项目选址</w:t>
        </w:r>
        <w:r>
          <w:tab/>
        </w:r>
        <w:r>
          <w:fldChar w:fldCharType="begin"/>
        </w:r>
        <w:r>
          <w:instrText xml:space="preserve"> PAGEREF _Toc7843 \h </w:instrText>
        </w:r>
        <w:r>
          <w:fldChar w:fldCharType="separate"/>
        </w:r>
        <w:r>
          <w:t>8</w:t>
        </w:r>
        <w:r>
          <w:fldChar w:fldCharType="end"/>
        </w:r>
      </w:hyperlink>
    </w:p>
    <w:p>
      <w:pPr>
        <w:pStyle w:val="TOC2"/>
        <w:tabs>
          <w:tab w:val="right" w:leader="dot" w:pos="8306"/>
        </w:tabs>
      </w:pPr>
      <w:hyperlink w:anchor="_Toc1325" w:history="1">
        <w:r>
          <w:rPr>
            <w:rFonts w:ascii="仿宋" w:eastAsia="仿宋" w:hAnsi="仿宋" w:cs="仿宋" w:hint="eastAsia"/>
            <w:lang w:eastAsia="zh-CN"/>
          </w:rPr>
          <w:t>(二)、用地控制指标</w:t>
        </w:r>
        <w:r>
          <w:tab/>
        </w:r>
        <w:r>
          <w:fldChar w:fldCharType="begin"/>
        </w:r>
        <w:r>
          <w:instrText xml:space="preserve"> PAGEREF _Toc1325 \h </w:instrText>
        </w:r>
        <w:r>
          <w:fldChar w:fldCharType="separate"/>
        </w:r>
        <w:r>
          <w:t>8</w:t>
        </w:r>
        <w:r>
          <w:fldChar w:fldCharType="end"/>
        </w:r>
      </w:hyperlink>
    </w:p>
    <w:p>
      <w:pPr>
        <w:pStyle w:val="TOC2"/>
        <w:tabs>
          <w:tab w:val="right" w:leader="dot" w:pos="8306"/>
        </w:tabs>
      </w:pPr>
      <w:hyperlink w:anchor="_Toc9358" w:history="1">
        <w:r>
          <w:rPr>
            <w:rFonts w:ascii="仿宋" w:eastAsia="仿宋" w:hAnsi="仿宋" w:cs="仿宋" w:hint="eastAsia"/>
            <w:lang w:eastAsia="zh-CN"/>
          </w:rPr>
          <w:t>(三)、节约用地措施</w:t>
        </w:r>
        <w:r>
          <w:tab/>
        </w:r>
        <w:r>
          <w:fldChar w:fldCharType="begin"/>
        </w:r>
        <w:r>
          <w:instrText xml:space="preserve"> PAGEREF _Toc9358 \h </w:instrText>
        </w:r>
        <w:r>
          <w:fldChar w:fldCharType="separate"/>
        </w:r>
        <w:r>
          <w:t>10</w:t>
        </w:r>
        <w:r>
          <w:fldChar w:fldCharType="end"/>
        </w:r>
      </w:hyperlink>
    </w:p>
    <w:p>
      <w:pPr>
        <w:pStyle w:val="TOC2"/>
        <w:tabs>
          <w:tab w:val="right" w:leader="dot" w:pos="8306"/>
        </w:tabs>
      </w:pPr>
      <w:hyperlink w:anchor="_Toc5729" w:history="1">
        <w:r>
          <w:rPr>
            <w:rFonts w:ascii="仿宋" w:eastAsia="仿宋" w:hAnsi="仿宋" w:cs="仿宋" w:hint="eastAsia"/>
            <w:lang w:eastAsia="zh-CN"/>
          </w:rPr>
          <w:t>(四)、总图布置方案</w:t>
        </w:r>
        <w:r>
          <w:tab/>
        </w:r>
        <w:r>
          <w:fldChar w:fldCharType="begin"/>
        </w:r>
        <w:r>
          <w:instrText xml:space="preserve"> PAGEREF _Toc5729 \h </w:instrText>
        </w:r>
        <w:r>
          <w:fldChar w:fldCharType="separate"/>
        </w:r>
        <w:r>
          <w:t>11</w:t>
        </w:r>
        <w:r>
          <w:fldChar w:fldCharType="end"/>
        </w:r>
      </w:hyperlink>
    </w:p>
    <w:p>
      <w:pPr>
        <w:pStyle w:val="TOC2"/>
        <w:tabs>
          <w:tab w:val="right" w:leader="dot" w:pos="8306"/>
        </w:tabs>
      </w:pPr>
      <w:hyperlink w:anchor="_Toc13874" w:history="1">
        <w:r>
          <w:rPr>
            <w:rFonts w:ascii="仿宋" w:eastAsia="仿宋" w:hAnsi="仿宋" w:cs="仿宋" w:hint="eastAsia"/>
            <w:lang w:eastAsia="zh-CN"/>
          </w:rPr>
          <w:t>(五)、选址综合评价</w:t>
        </w:r>
        <w:r>
          <w:tab/>
        </w:r>
        <w:r>
          <w:fldChar w:fldCharType="begin"/>
        </w:r>
        <w:r>
          <w:instrText xml:space="preserve"> PAGEREF _Toc13874 \h </w:instrText>
        </w:r>
        <w:r>
          <w:fldChar w:fldCharType="separate"/>
        </w:r>
        <w:r>
          <w:t>12</w:t>
        </w:r>
        <w:r>
          <w:fldChar w:fldCharType="end"/>
        </w:r>
      </w:hyperlink>
    </w:p>
    <w:p>
      <w:pPr>
        <w:pStyle w:val="TOC1"/>
        <w:tabs>
          <w:tab w:val="right" w:leader="dot" w:pos="8306"/>
        </w:tabs>
      </w:pPr>
      <w:hyperlink w:anchor="_Toc1874" w:history="1">
        <w:r>
          <w:rPr>
            <w:rFonts w:ascii="仿宋" w:eastAsia="仿宋" w:hAnsi="仿宋" w:cs="仿宋" w:hint="eastAsia"/>
            <w:lang w:eastAsia="zh-CN"/>
          </w:rPr>
          <w:t>四、工艺说明</w:t>
        </w:r>
        <w:r>
          <w:tab/>
        </w:r>
        <w:r>
          <w:fldChar w:fldCharType="begin"/>
        </w:r>
        <w:r>
          <w:instrText xml:space="preserve"> PAGEREF _Toc1874 \h </w:instrText>
        </w:r>
        <w:r>
          <w:fldChar w:fldCharType="separate"/>
        </w:r>
        <w:r>
          <w:t>13</w:t>
        </w:r>
        <w:r>
          <w:fldChar w:fldCharType="end"/>
        </w:r>
      </w:hyperlink>
    </w:p>
    <w:p>
      <w:pPr>
        <w:pStyle w:val="TOC2"/>
        <w:tabs>
          <w:tab w:val="right" w:leader="dot" w:pos="8306"/>
        </w:tabs>
      </w:pPr>
      <w:hyperlink w:anchor="_Toc4327" w:history="1">
        <w:r>
          <w:rPr>
            <w:rFonts w:ascii="仿宋" w:eastAsia="仿宋" w:hAnsi="仿宋" w:cs="仿宋" w:hint="eastAsia"/>
            <w:lang w:eastAsia="zh-CN"/>
          </w:rPr>
          <w:t>(一)、技术管理特点</w:t>
        </w:r>
        <w:r>
          <w:tab/>
        </w:r>
        <w:r>
          <w:fldChar w:fldCharType="begin"/>
        </w:r>
        <w:r>
          <w:instrText xml:space="preserve"> PAGEREF _Toc4327 \h </w:instrText>
        </w:r>
        <w:r>
          <w:fldChar w:fldCharType="separate"/>
        </w:r>
        <w:r>
          <w:t>13</w:t>
        </w:r>
        <w:r>
          <w:fldChar w:fldCharType="end"/>
        </w:r>
      </w:hyperlink>
    </w:p>
    <w:p>
      <w:pPr>
        <w:pStyle w:val="TOC2"/>
        <w:tabs>
          <w:tab w:val="right" w:leader="dot" w:pos="8306"/>
        </w:tabs>
      </w:pPr>
      <w:hyperlink w:anchor="_Toc4412" w:history="1">
        <w:r>
          <w:rPr>
            <w:rFonts w:ascii="仿宋" w:eastAsia="仿宋" w:hAnsi="仿宋" w:cs="仿宋" w:hint="eastAsia"/>
            <w:lang w:eastAsia="zh-CN"/>
          </w:rPr>
          <w:t>(二)、护理服务项目工艺技术设计方案</w:t>
        </w:r>
        <w:r>
          <w:tab/>
        </w:r>
        <w:r>
          <w:fldChar w:fldCharType="begin"/>
        </w:r>
        <w:r>
          <w:instrText xml:space="preserve"> PAGEREF _Toc4412 \h </w:instrText>
        </w:r>
        <w:r>
          <w:fldChar w:fldCharType="separate"/>
        </w:r>
        <w:r>
          <w:t>14</w:t>
        </w:r>
        <w:r>
          <w:fldChar w:fldCharType="end"/>
        </w:r>
      </w:hyperlink>
    </w:p>
    <w:p>
      <w:pPr>
        <w:pStyle w:val="TOC2"/>
        <w:tabs>
          <w:tab w:val="right" w:leader="dot" w:pos="8306"/>
        </w:tabs>
      </w:pPr>
      <w:hyperlink w:anchor="_Toc15667" w:history="1">
        <w:r>
          <w:rPr>
            <w:rFonts w:ascii="仿宋" w:eastAsia="仿宋" w:hAnsi="仿宋" w:cs="仿宋" w:hint="eastAsia"/>
            <w:lang w:eastAsia="zh-CN"/>
          </w:rPr>
          <w:t>(三)、设备选型方案</w:t>
        </w:r>
        <w:r>
          <w:tab/>
        </w:r>
        <w:r>
          <w:fldChar w:fldCharType="begin"/>
        </w:r>
        <w:r>
          <w:instrText xml:space="preserve"> PAGEREF _Toc15667 \h </w:instrText>
        </w:r>
        <w:r>
          <w:fldChar w:fldCharType="separate"/>
        </w:r>
        <w:r>
          <w:t>15</w:t>
        </w:r>
        <w:r>
          <w:fldChar w:fldCharType="end"/>
        </w:r>
      </w:hyperlink>
    </w:p>
    <w:p>
      <w:pPr>
        <w:pStyle w:val="TOC1"/>
        <w:tabs>
          <w:tab w:val="right" w:leader="dot" w:pos="8306"/>
        </w:tabs>
      </w:pPr>
      <w:hyperlink w:anchor="_Toc26077" w:history="1">
        <w:r>
          <w:rPr>
            <w:rFonts w:ascii="仿宋" w:eastAsia="仿宋" w:hAnsi="仿宋" w:cs="仿宋" w:hint="eastAsia"/>
            <w:lang w:eastAsia="zh-CN"/>
          </w:rPr>
          <w:t>五、护理服务项目危机管理</w:t>
        </w:r>
        <w:r>
          <w:tab/>
        </w:r>
        <w:r>
          <w:fldChar w:fldCharType="begin"/>
        </w:r>
        <w:r>
          <w:instrText xml:space="preserve"> PAGEREF _Toc26077 \h </w:instrText>
        </w:r>
        <w:r>
          <w:fldChar w:fldCharType="separate"/>
        </w:r>
        <w:r>
          <w:t>17</w:t>
        </w:r>
        <w:r>
          <w:fldChar w:fldCharType="end"/>
        </w:r>
      </w:hyperlink>
    </w:p>
    <w:p>
      <w:pPr>
        <w:pStyle w:val="TOC2"/>
        <w:tabs>
          <w:tab w:val="right" w:leader="dot" w:pos="8306"/>
        </w:tabs>
      </w:pPr>
      <w:hyperlink w:anchor="_Toc3046" w:history="1">
        <w:r>
          <w:rPr>
            <w:rFonts w:ascii="仿宋" w:eastAsia="仿宋" w:hAnsi="仿宋" w:cs="仿宋" w:hint="eastAsia"/>
            <w:lang w:eastAsia="zh-CN"/>
          </w:rPr>
          <w:t>(一)、危机预警与识别</w:t>
        </w:r>
        <w:r>
          <w:tab/>
        </w:r>
        <w:r>
          <w:fldChar w:fldCharType="begin"/>
        </w:r>
        <w:r>
          <w:instrText xml:space="preserve"> PAGEREF _Toc3046 \h </w:instrText>
        </w:r>
        <w:r>
          <w:fldChar w:fldCharType="separate"/>
        </w:r>
        <w:r>
          <w:t>17</w:t>
        </w:r>
        <w:r>
          <w:fldChar w:fldCharType="end"/>
        </w:r>
      </w:hyperlink>
    </w:p>
    <w:p>
      <w:pPr>
        <w:pStyle w:val="TOC2"/>
        <w:tabs>
          <w:tab w:val="right" w:leader="dot" w:pos="8306"/>
        </w:tabs>
      </w:pPr>
      <w:hyperlink w:anchor="_Toc2214" w:history="1">
        <w:r>
          <w:rPr>
            <w:rFonts w:ascii="仿宋" w:eastAsia="仿宋" w:hAnsi="仿宋" w:cs="仿宋" w:hint="eastAsia"/>
            <w:lang w:eastAsia="zh-CN"/>
          </w:rPr>
          <w:t>(二)、危机应对与恢复</w:t>
        </w:r>
        <w:r>
          <w:tab/>
        </w:r>
        <w:r>
          <w:fldChar w:fldCharType="begin"/>
        </w:r>
        <w:r>
          <w:instrText xml:space="preserve"> PAGEREF _Toc2214 \h </w:instrText>
        </w:r>
        <w:r>
          <w:fldChar w:fldCharType="separate"/>
        </w:r>
        <w:r>
          <w:t>18</w:t>
        </w:r>
        <w:r>
          <w:fldChar w:fldCharType="end"/>
        </w:r>
      </w:hyperlink>
    </w:p>
    <w:p>
      <w:pPr>
        <w:pStyle w:val="TOC1"/>
        <w:tabs>
          <w:tab w:val="right" w:leader="dot" w:pos="8306"/>
        </w:tabs>
      </w:pPr>
      <w:hyperlink w:anchor="_Toc6404" w:history="1">
        <w:r>
          <w:rPr>
            <w:rFonts w:ascii="仿宋" w:eastAsia="仿宋" w:hAnsi="仿宋" w:cs="仿宋" w:hint="eastAsia"/>
            <w:lang w:eastAsia="zh-CN"/>
          </w:rPr>
          <w:t>六、护理服务项目土建工程</w:t>
        </w:r>
        <w:r>
          <w:tab/>
        </w:r>
        <w:r>
          <w:fldChar w:fldCharType="begin"/>
        </w:r>
        <w:r>
          <w:instrText xml:space="preserve"> PAGEREF _Toc6404 \h </w:instrText>
        </w:r>
        <w:r>
          <w:fldChar w:fldCharType="separate"/>
        </w:r>
        <w:r>
          <w:t>19</w:t>
        </w:r>
        <w:r>
          <w:fldChar w:fldCharType="end"/>
        </w:r>
      </w:hyperlink>
    </w:p>
    <w:p>
      <w:pPr>
        <w:pStyle w:val="TOC2"/>
        <w:tabs>
          <w:tab w:val="right" w:leader="dot" w:pos="8306"/>
        </w:tabs>
      </w:pPr>
      <w:hyperlink w:anchor="_Toc6779" w:history="1">
        <w:r>
          <w:rPr>
            <w:rFonts w:ascii="仿宋" w:eastAsia="仿宋" w:hAnsi="仿宋" w:cs="仿宋" w:hint="eastAsia"/>
            <w:lang w:eastAsia="zh-CN"/>
          </w:rPr>
          <w:t>(一)、建筑工程设计原则</w:t>
        </w:r>
        <w:r>
          <w:tab/>
        </w:r>
        <w:r>
          <w:fldChar w:fldCharType="begin"/>
        </w:r>
        <w:r>
          <w:instrText xml:space="preserve"> PAGEREF _Toc6779 \h </w:instrText>
        </w:r>
        <w:r>
          <w:fldChar w:fldCharType="separate"/>
        </w:r>
        <w:r>
          <w:t>19</w:t>
        </w:r>
        <w:r>
          <w:fldChar w:fldCharType="end"/>
        </w:r>
      </w:hyperlink>
    </w:p>
    <w:p>
      <w:pPr>
        <w:pStyle w:val="TOC2"/>
        <w:tabs>
          <w:tab w:val="right" w:leader="dot" w:pos="8306"/>
        </w:tabs>
      </w:pPr>
      <w:hyperlink w:anchor="_Toc27404" w:history="1">
        <w:r>
          <w:rPr>
            <w:rFonts w:ascii="仿宋" w:eastAsia="仿宋" w:hAnsi="仿宋" w:cs="仿宋" w:hint="eastAsia"/>
            <w:lang w:eastAsia="zh-CN"/>
          </w:rPr>
          <w:t>(二)、土建工程设计年限及安全等级</w:t>
        </w:r>
        <w:r>
          <w:tab/>
        </w:r>
        <w:r>
          <w:fldChar w:fldCharType="begin"/>
        </w:r>
        <w:r>
          <w:instrText xml:space="preserve"> PAGEREF _Toc27404 \h </w:instrText>
        </w:r>
        <w:r>
          <w:fldChar w:fldCharType="separate"/>
        </w:r>
        <w:r>
          <w:t>20</w:t>
        </w:r>
        <w:r>
          <w:fldChar w:fldCharType="end"/>
        </w:r>
      </w:hyperlink>
    </w:p>
    <w:p>
      <w:pPr>
        <w:pStyle w:val="TOC2"/>
        <w:tabs>
          <w:tab w:val="right" w:leader="dot" w:pos="8306"/>
        </w:tabs>
      </w:pPr>
      <w:hyperlink w:anchor="_Toc29800" w:history="1">
        <w:r>
          <w:rPr>
            <w:rFonts w:ascii="仿宋" w:eastAsia="仿宋" w:hAnsi="仿宋" w:cs="仿宋" w:hint="eastAsia"/>
            <w:lang w:eastAsia="zh-CN"/>
          </w:rPr>
          <w:t>(三)、建筑工程设计总体要求</w:t>
        </w:r>
        <w:r>
          <w:tab/>
        </w:r>
        <w:r>
          <w:fldChar w:fldCharType="begin"/>
        </w:r>
        <w:r>
          <w:instrText xml:space="preserve"> PAGEREF _Toc29800 \h </w:instrText>
        </w:r>
        <w:r>
          <w:fldChar w:fldCharType="separate"/>
        </w:r>
        <w:r>
          <w:t>21</w:t>
        </w:r>
        <w:r>
          <w:fldChar w:fldCharType="end"/>
        </w:r>
      </w:hyperlink>
    </w:p>
    <w:p>
      <w:pPr>
        <w:pStyle w:val="TOC2"/>
        <w:tabs>
          <w:tab w:val="right" w:leader="dot" w:pos="8306"/>
        </w:tabs>
      </w:pPr>
      <w:hyperlink w:anchor="_Toc14680" w:history="1">
        <w:r>
          <w:rPr>
            <w:rFonts w:ascii="仿宋" w:eastAsia="仿宋" w:hAnsi="仿宋" w:cs="仿宋" w:hint="eastAsia"/>
            <w:lang w:eastAsia="zh-CN"/>
          </w:rPr>
          <w:t>(四)、土建工程建设指标</w:t>
        </w:r>
        <w:r>
          <w:tab/>
        </w:r>
        <w:r>
          <w:fldChar w:fldCharType="begin"/>
        </w:r>
        <w:r>
          <w:instrText xml:space="preserve"> PAGEREF _Toc14680 \h </w:instrText>
        </w:r>
        <w:r>
          <w:fldChar w:fldCharType="separate"/>
        </w:r>
        <w:r>
          <w:t>22</w:t>
        </w:r>
        <w:r>
          <w:fldChar w:fldCharType="end"/>
        </w:r>
      </w:hyperlink>
    </w:p>
    <w:p>
      <w:pPr>
        <w:pStyle w:val="TOC1"/>
        <w:tabs>
          <w:tab w:val="right" w:leader="dot" w:pos="8306"/>
        </w:tabs>
      </w:pPr>
      <w:hyperlink w:anchor="_Toc4333" w:history="1">
        <w:r>
          <w:rPr>
            <w:rFonts w:ascii="仿宋" w:eastAsia="仿宋" w:hAnsi="仿宋" w:cs="仿宋" w:hint="eastAsia"/>
            <w:lang w:eastAsia="zh-CN"/>
          </w:rPr>
          <w:t>七、护理服务项目创新与研发</w:t>
        </w:r>
        <w:r>
          <w:tab/>
        </w:r>
        <w:r>
          <w:fldChar w:fldCharType="begin"/>
        </w:r>
        <w:r>
          <w:instrText xml:space="preserve"> PAGEREF _Toc4333 \h </w:instrText>
        </w:r>
        <w:r>
          <w:fldChar w:fldCharType="separate"/>
        </w:r>
        <w:r>
          <w:t>22</w:t>
        </w:r>
        <w:r>
          <w:fldChar w:fldCharType="end"/>
        </w:r>
      </w:hyperlink>
    </w:p>
    <w:p>
      <w:pPr>
        <w:pStyle w:val="TOC2"/>
        <w:tabs>
          <w:tab w:val="right" w:leader="dot" w:pos="8306"/>
        </w:tabs>
      </w:pPr>
      <w:hyperlink w:anchor="_Toc31407" w:history="1">
        <w:r>
          <w:rPr>
            <w:rFonts w:ascii="仿宋" w:eastAsia="仿宋" w:hAnsi="仿宋" w:cs="仿宋" w:hint="eastAsia"/>
            <w:lang w:eastAsia="zh-CN"/>
          </w:rPr>
          <w:t>(一)、创新策略与方向</w:t>
        </w:r>
        <w:r>
          <w:tab/>
        </w:r>
        <w:r>
          <w:fldChar w:fldCharType="begin"/>
        </w:r>
        <w:r>
          <w:instrText xml:space="preserve"> PAGEREF _Toc31407 \h </w:instrText>
        </w:r>
        <w:r>
          <w:fldChar w:fldCharType="separate"/>
        </w:r>
        <w:r>
          <w:t>22</w:t>
        </w:r>
        <w:r>
          <w:fldChar w:fldCharType="end"/>
        </w:r>
      </w:hyperlink>
    </w:p>
    <w:p>
      <w:pPr>
        <w:pStyle w:val="TOC2"/>
        <w:tabs>
          <w:tab w:val="right" w:leader="dot" w:pos="8306"/>
        </w:tabs>
      </w:pPr>
      <w:hyperlink w:anchor="_Toc215" w:history="1">
        <w:r>
          <w:rPr>
            <w:rFonts w:ascii="仿宋" w:eastAsia="仿宋" w:hAnsi="仿宋" w:cs="仿宋" w:hint="eastAsia"/>
            <w:lang w:eastAsia="zh-CN"/>
          </w:rPr>
          <w:t>(二)、研发规划与投入</w:t>
        </w:r>
        <w:r>
          <w:tab/>
        </w:r>
        <w:r>
          <w:fldChar w:fldCharType="begin"/>
        </w:r>
        <w:r>
          <w:instrText xml:space="preserve"> PAGEREF _Toc215 \h </w:instrText>
        </w:r>
        <w:r>
          <w:fldChar w:fldCharType="separate"/>
        </w:r>
        <w:r>
          <w:t>24</w:t>
        </w:r>
        <w:r>
          <w:fldChar w:fldCharType="end"/>
        </w:r>
      </w:hyperlink>
    </w:p>
    <w:p>
      <w:pPr>
        <w:pStyle w:val="TOC1"/>
        <w:tabs>
          <w:tab w:val="right" w:leader="dot" w:pos="8306"/>
        </w:tabs>
      </w:pPr>
      <w:hyperlink w:anchor="_Toc9539" w:history="1">
        <w:r>
          <w:rPr>
            <w:rFonts w:ascii="仿宋" w:eastAsia="仿宋" w:hAnsi="仿宋" w:cs="仿宋" w:hint="eastAsia"/>
            <w:lang w:eastAsia="zh-CN"/>
          </w:rPr>
          <w:t>八、生产安全保护</w:t>
        </w:r>
        <w:r>
          <w:tab/>
        </w:r>
        <w:r>
          <w:fldChar w:fldCharType="begin"/>
        </w:r>
        <w:r>
          <w:instrText xml:space="preserve"> PAGEREF _Toc9539 \h </w:instrText>
        </w:r>
        <w:r>
          <w:fldChar w:fldCharType="separate"/>
        </w:r>
        <w:r>
          <w:t>25</w:t>
        </w:r>
        <w:r>
          <w:fldChar w:fldCharType="end"/>
        </w:r>
      </w:hyperlink>
    </w:p>
    <w:p>
      <w:pPr>
        <w:pStyle w:val="TOC2"/>
        <w:tabs>
          <w:tab w:val="right" w:leader="dot" w:pos="8306"/>
        </w:tabs>
      </w:pPr>
      <w:hyperlink w:anchor="_Toc20420" w:history="1">
        <w:r>
          <w:rPr>
            <w:rFonts w:ascii="仿宋" w:eastAsia="仿宋" w:hAnsi="仿宋" w:cs="仿宋" w:hint="eastAsia"/>
            <w:lang w:eastAsia="zh-CN"/>
          </w:rPr>
          <w:t>(一)、消防安全</w:t>
        </w:r>
        <w:r>
          <w:tab/>
        </w:r>
        <w:r>
          <w:fldChar w:fldCharType="begin"/>
        </w:r>
        <w:r>
          <w:instrText xml:space="preserve"> PAGEREF _Toc20420 \h </w:instrText>
        </w:r>
        <w:r>
          <w:fldChar w:fldCharType="separate"/>
        </w:r>
        <w:r>
          <w:t>25</w:t>
        </w:r>
        <w:r>
          <w:fldChar w:fldCharType="end"/>
        </w:r>
      </w:hyperlink>
    </w:p>
    <w:p>
      <w:pPr>
        <w:pStyle w:val="TOC2"/>
        <w:tabs>
          <w:tab w:val="right" w:leader="dot" w:pos="8306"/>
        </w:tabs>
      </w:pPr>
      <w:hyperlink w:anchor="_Toc5032" w:history="1">
        <w:r>
          <w:rPr>
            <w:rFonts w:ascii="仿宋" w:eastAsia="仿宋" w:hAnsi="仿宋" w:cs="仿宋" w:hint="eastAsia"/>
            <w:lang w:eastAsia="zh-CN"/>
          </w:rPr>
          <w:t>(二)、防火防爆总图布置措施</w:t>
        </w:r>
        <w:r>
          <w:tab/>
        </w:r>
        <w:r>
          <w:fldChar w:fldCharType="begin"/>
        </w:r>
        <w:r>
          <w:instrText xml:space="preserve"> PAGEREF _Toc5032 \h </w:instrText>
        </w:r>
        <w:r>
          <w:fldChar w:fldCharType="separate"/>
        </w:r>
        <w:r>
          <w:t>27</w:t>
        </w:r>
        <w:r>
          <w:fldChar w:fldCharType="end"/>
        </w:r>
      </w:hyperlink>
    </w:p>
    <w:p>
      <w:pPr>
        <w:pStyle w:val="TOC2"/>
        <w:tabs>
          <w:tab w:val="right" w:leader="dot" w:pos="8306"/>
        </w:tabs>
      </w:pPr>
      <w:hyperlink w:anchor="_Toc7605" w:history="1">
        <w:r>
          <w:rPr>
            <w:rFonts w:ascii="仿宋" w:eastAsia="仿宋" w:hAnsi="仿宋" w:cs="仿宋" w:hint="eastAsia"/>
            <w:lang w:eastAsia="zh-CN"/>
          </w:rPr>
          <w:t>(三)、自然灾害防范措施</w:t>
        </w:r>
        <w:r>
          <w:tab/>
        </w:r>
        <w:r>
          <w:fldChar w:fldCharType="begin"/>
        </w:r>
        <w:r>
          <w:instrText xml:space="preserve"> PAGEREF _Toc7605 \h </w:instrText>
        </w:r>
        <w:r>
          <w:fldChar w:fldCharType="separate"/>
        </w:r>
        <w:r>
          <w:t>28</w:t>
        </w:r>
        <w:r>
          <w:fldChar w:fldCharType="end"/>
        </w:r>
      </w:hyperlink>
    </w:p>
    <w:p>
      <w:pPr>
        <w:pStyle w:val="TOC2"/>
        <w:tabs>
          <w:tab w:val="right" w:leader="dot" w:pos="8306"/>
        </w:tabs>
      </w:pPr>
      <w:hyperlink w:anchor="_Toc24209" w:history="1">
        <w:r>
          <w:rPr>
            <w:rFonts w:ascii="仿宋" w:eastAsia="仿宋" w:hAnsi="仿宋" w:cs="仿宋" w:hint="eastAsia"/>
            <w:lang w:eastAsia="zh-CN"/>
          </w:rPr>
          <w:t>(四)、安全色及安全标志使用要求</w:t>
        </w:r>
        <w:r>
          <w:tab/>
        </w:r>
        <w:r>
          <w:fldChar w:fldCharType="begin"/>
        </w:r>
        <w:r>
          <w:instrText xml:space="preserve"> PAGEREF _Toc24209 \h </w:instrText>
        </w:r>
        <w:r>
          <w:fldChar w:fldCharType="separate"/>
        </w:r>
        <w:r>
          <w:t>29</w:t>
        </w:r>
        <w:r>
          <w:fldChar w:fldCharType="end"/>
        </w:r>
      </w:hyperlink>
    </w:p>
    <w:p>
      <w:pPr>
        <w:pStyle w:val="TOC2"/>
        <w:tabs>
          <w:tab w:val="right" w:leader="dot" w:pos="8306"/>
        </w:tabs>
      </w:pPr>
      <w:hyperlink w:anchor="_Toc7784" w:history="1">
        <w:r>
          <w:rPr>
            <w:rFonts w:ascii="仿宋" w:eastAsia="仿宋" w:hAnsi="仿宋" w:cs="仿宋" w:hint="eastAsia"/>
            <w:lang w:eastAsia="zh-CN"/>
          </w:rPr>
          <w:t>(五)、防尘防毒措施</w:t>
        </w:r>
        <w:r>
          <w:tab/>
        </w:r>
        <w:r>
          <w:fldChar w:fldCharType="begin"/>
        </w:r>
        <w:r>
          <w:instrText xml:space="preserve"> PAGEREF _Toc7784 \h </w:instrText>
        </w:r>
        <w:r>
          <w:fldChar w:fldCharType="separate"/>
        </w:r>
        <w:r>
          <w:t>30</w:t>
        </w:r>
        <w:r>
          <w:fldChar w:fldCharType="end"/>
        </w:r>
      </w:hyperlink>
    </w:p>
    <w:p>
      <w:pPr>
        <w:pStyle w:val="TOC2"/>
        <w:tabs>
          <w:tab w:val="right" w:leader="dot" w:pos="8306"/>
        </w:tabs>
      </w:pPr>
      <w:hyperlink w:anchor="_Toc14669" w:history="1">
        <w:r>
          <w:rPr>
            <w:rFonts w:ascii="仿宋" w:eastAsia="仿宋" w:hAnsi="仿宋" w:cs="仿宋" w:hint="eastAsia"/>
            <w:lang w:eastAsia="zh-CN"/>
          </w:rPr>
          <w:t>(六)、防静电、触电防护及防雷措施</w:t>
        </w:r>
        <w:r>
          <w:tab/>
        </w:r>
        <w:r>
          <w:fldChar w:fldCharType="begin"/>
        </w:r>
        <w:r>
          <w:instrText xml:space="preserve"> PAGEREF _Toc14669 \h </w:instrText>
        </w:r>
        <w:r>
          <w:fldChar w:fldCharType="separate"/>
        </w:r>
        <w:r>
          <w:t>30</w:t>
        </w:r>
        <w:r>
          <w:fldChar w:fldCharType="end"/>
        </w:r>
      </w:hyperlink>
    </w:p>
    <w:p>
      <w:pPr>
        <w:pStyle w:val="TOC2"/>
        <w:tabs>
          <w:tab w:val="right" w:leader="dot" w:pos="8306"/>
        </w:tabs>
      </w:pPr>
      <w:hyperlink w:anchor="_Toc29778" w:history="1">
        <w:r>
          <w:rPr>
            <w:rFonts w:ascii="仿宋" w:eastAsia="仿宋" w:hAnsi="仿宋" w:cs="仿宋" w:hint="eastAsia"/>
            <w:lang w:eastAsia="zh-CN"/>
          </w:rPr>
          <w:t>(七)、机械设备安全保障措施</w:t>
        </w:r>
        <w:r>
          <w:tab/>
        </w:r>
        <w:r>
          <w:fldChar w:fldCharType="begin"/>
        </w:r>
        <w:r>
          <w:instrText xml:space="preserve"> PAGEREF _Toc29778 \h </w:instrText>
        </w:r>
        <w:r>
          <w:fldChar w:fldCharType="separate"/>
        </w:r>
        <w:r>
          <w:t>32</w:t>
        </w:r>
        <w:r>
          <w:fldChar w:fldCharType="end"/>
        </w:r>
      </w:hyperlink>
    </w:p>
    <w:p>
      <w:pPr>
        <w:pStyle w:val="TOC1"/>
        <w:tabs>
          <w:tab w:val="right" w:leader="dot" w:pos="8306"/>
        </w:tabs>
      </w:pPr>
      <w:hyperlink w:anchor="_Toc3932" w:history="1">
        <w:r>
          <w:rPr>
            <w:rFonts w:ascii="仿宋" w:eastAsia="仿宋" w:hAnsi="仿宋" w:cs="仿宋" w:hint="eastAsia"/>
            <w:lang w:eastAsia="zh-CN"/>
          </w:rPr>
          <w:t>九、护理服务项目风险管理</w:t>
        </w:r>
        <w:r>
          <w:tab/>
        </w:r>
        <w:r>
          <w:fldChar w:fldCharType="begin"/>
        </w:r>
        <w:r>
          <w:instrText xml:space="preserve"> PAGEREF _Toc3932 \h </w:instrText>
        </w:r>
        <w:r>
          <w:fldChar w:fldCharType="separate"/>
        </w:r>
        <w:r>
          <w:t>33</w:t>
        </w:r>
        <w:r>
          <w:fldChar w:fldCharType="end"/>
        </w:r>
      </w:hyperlink>
    </w:p>
    <w:p>
      <w:pPr>
        <w:pStyle w:val="TOC2"/>
        <w:tabs>
          <w:tab w:val="right" w:leader="dot" w:pos="8306"/>
        </w:tabs>
      </w:pPr>
      <w:hyperlink w:anchor="_Toc19551" w:history="1">
        <w:r>
          <w:rPr>
            <w:rFonts w:ascii="仿宋" w:eastAsia="仿宋" w:hAnsi="仿宋" w:cs="仿宋" w:hint="eastAsia"/>
            <w:lang w:eastAsia="zh-CN"/>
          </w:rPr>
          <w:t>(一)、风险识别与评估</w:t>
        </w:r>
        <w:r>
          <w:tab/>
        </w:r>
        <w:r>
          <w:fldChar w:fldCharType="begin"/>
        </w:r>
        <w:r>
          <w:instrText xml:space="preserve"> PAGEREF _Toc19551 \h </w:instrText>
        </w:r>
        <w:r>
          <w:fldChar w:fldCharType="separate"/>
        </w:r>
        <w:r>
          <w:t>33</w:t>
        </w:r>
        <w:r>
          <w:fldChar w:fldCharType="end"/>
        </w:r>
      </w:hyperlink>
    </w:p>
    <w:p>
      <w:pPr>
        <w:pStyle w:val="TOC2"/>
        <w:tabs>
          <w:tab w:val="right" w:leader="dot" w:pos="8306"/>
        </w:tabs>
      </w:pPr>
      <w:hyperlink w:anchor="_Toc21407" w:history="1">
        <w:r>
          <w:rPr>
            <w:rFonts w:ascii="仿宋" w:eastAsia="仿宋" w:hAnsi="仿宋" w:cs="仿宋" w:hint="eastAsia"/>
            <w:lang w:eastAsia="zh-CN"/>
          </w:rPr>
          <w:t>(二)、风险应对策略</w:t>
        </w:r>
        <w:r>
          <w:tab/>
        </w:r>
        <w:r>
          <w:fldChar w:fldCharType="begin"/>
        </w:r>
        <w:r>
          <w:instrText xml:space="preserve"> PAGEREF _Toc21407 \h </w:instrText>
        </w:r>
        <w:r>
          <w:fldChar w:fldCharType="separate"/>
        </w:r>
        <w:r>
          <w:t>34</w:t>
        </w:r>
        <w:r>
          <w:fldChar w:fldCharType="end"/>
        </w:r>
      </w:hyperlink>
    </w:p>
    <w:p>
      <w:pPr>
        <w:pStyle w:val="TOC2"/>
        <w:tabs>
          <w:tab w:val="right" w:leader="dot" w:pos="8306"/>
        </w:tabs>
      </w:pPr>
      <w:hyperlink w:anchor="_Toc2294" w:history="1">
        <w:r>
          <w:rPr>
            <w:rFonts w:ascii="仿宋" w:eastAsia="仿宋" w:hAnsi="仿宋" w:cs="仿宋" w:hint="eastAsia"/>
            <w:lang w:eastAsia="zh-CN"/>
          </w:rPr>
          <w:t>(三)、风险监控与控制</w:t>
        </w:r>
        <w:r>
          <w:tab/>
        </w:r>
        <w:r>
          <w:fldChar w:fldCharType="begin"/>
        </w:r>
        <w:r>
          <w:instrText xml:space="preserve"> PAGEREF _Toc2294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0" w:history="1">
        <w:r>
          <w:rPr>
            <w:rFonts w:ascii="仿宋" w:eastAsia="仿宋" w:hAnsi="仿宋" w:cs="仿宋" w:hint="eastAsia"/>
            <w:lang w:eastAsia="zh-CN"/>
          </w:rPr>
          <w:t>十、护理服务项目社会影响</w:t>
        </w:r>
        <w:r>
          <w:tab/>
        </w:r>
        <w:r>
          <w:fldChar w:fldCharType="begin"/>
        </w:r>
        <w:r>
          <w:instrText xml:space="preserve"> PAGEREF _Toc13790 \h </w:instrText>
        </w:r>
        <w:r>
          <w:fldChar w:fldCharType="separate"/>
        </w:r>
        <w:r>
          <w:t>37</w:t>
        </w:r>
        <w:r>
          <w:fldChar w:fldCharType="end"/>
        </w:r>
      </w:hyperlink>
    </w:p>
    <w:p>
      <w:pPr>
        <w:pStyle w:val="TOC2"/>
        <w:tabs>
          <w:tab w:val="right" w:leader="dot" w:pos="8306"/>
        </w:tabs>
      </w:pPr>
      <w:hyperlink w:anchor="_Toc32204" w:history="1">
        <w:r>
          <w:rPr>
            <w:rFonts w:ascii="仿宋" w:eastAsia="仿宋" w:hAnsi="仿宋" w:cs="仿宋" w:hint="eastAsia"/>
            <w:lang w:eastAsia="zh-CN"/>
          </w:rPr>
          <w:t>(一)、社会责任与义务</w:t>
        </w:r>
        <w:r>
          <w:tab/>
        </w:r>
        <w:r>
          <w:fldChar w:fldCharType="begin"/>
        </w:r>
        <w:r>
          <w:instrText xml:space="preserve"> PAGEREF _Toc32204 \h </w:instrText>
        </w:r>
        <w:r>
          <w:fldChar w:fldCharType="separate"/>
        </w:r>
        <w:r>
          <w:t>37</w:t>
        </w:r>
        <w:r>
          <w:fldChar w:fldCharType="end"/>
        </w:r>
      </w:hyperlink>
    </w:p>
    <w:p>
      <w:pPr>
        <w:pStyle w:val="TOC2"/>
        <w:tabs>
          <w:tab w:val="right" w:leader="dot" w:pos="8306"/>
        </w:tabs>
      </w:pPr>
      <w:hyperlink w:anchor="_Toc22980" w:history="1">
        <w:r>
          <w:rPr>
            <w:rFonts w:ascii="仿宋" w:eastAsia="仿宋" w:hAnsi="仿宋" w:cs="仿宋" w:hint="eastAsia"/>
            <w:lang w:eastAsia="zh-CN"/>
          </w:rPr>
          <w:t>(二)、社会参与与沟通</w:t>
        </w:r>
        <w:r>
          <w:tab/>
        </w:r>
        <w:r>
          <w:fldChar w:fldCharType="begin"/>
        </w:r>
        <w:r>
          <w:instrText xml:space="preserve"> PAGEREF _Toc22980 \h </w:instrText>
        </w:r>
        <w:r>
          <w:fldChar w:fldCharType="separate"/>
        </w:r>
        <w:r>
          <w:t>38</w:t>
        </w:r>
        <w:r>
          <w:fldChar w:fldCharType="end"/>
        </w:r>
      </w:hyperlink>
    </w:p>
    <w:p>
      <w:pPr>
        <w:pStyle w:val="TOC1"/>
        <w:tabs>
          <w:tab w:val="right" w:leader="dot" w:pos="8306"/>
        </w:tabs>
      </w:pPr>
      <w:hyperlink w:anchor="_Toc2947" w:history="1">
        <w:r>
          <w:rPr>
            <w:rFonts w:ascii="仿宋" w:eastAsia="仿宋" w:hAnsi="仿宋" w:cs="仿宋" w:hint="eastAsia"/>
            <w:lang w:eastAsia="zh-CN"/>
          </w:rPr>
          <w:t>十一、护理服务项目环境影响分析</w:t>
        </w:r>
        <w:r>
          <w:tab/>
        </w:r>
        <w:r>
          <w:fldChar w:fldCharType="begin"/>
        </w:r>
        <w:r>
          <w:instrText xml:space="preserve"> PAGEREF _Toc2947 \h </w:instrText>
        </w:r>
        <w:r>
          <w:fldChar w:fldCharType="separate"/>
        </w:r>
        <w:r>
          <w:t>39</w:t>
        </w:r>
        <w:r>
          <w:fldChar w:fldCharType="end"/>
        </w:r>
      </w:hyperlink>
    </w:p>
    <w:p>
      <w:pPr>
        <w:pStyle w:val="TOC2"/>
        <w:tabs>
          <w:tab w:val="right" w:leader="dot" w:pos="8306"/>
        </w:tabs>
      </w:pPr>
      <w:hyperlink w:anchor="_Toc17027" w:history="1">
        <w:r>
          <w:rPr>
            <w:rFonts w:ascii="仿宋" w:eastAsia="仿宋" w:hAnsi="仿宋" w:cs="仿宋" w:hint="eastAsia"/>
            <w:lang w:eastAsia="zh-CN"/>
          </w:rPr>
          <w:t>(一)、建设区域环境质量现状</w:t>
        </w:r>
        <w:r>
          <w:tab/>
        </w:r>
        <w:r>
          <w:fldChar w:fldCharType="begin"/>
        </w:r>
        <w:r>
          <w:instrText xml:space="preserve"> PAGEREF _Toc17027 \h </w:instrText>
        </w:r>
        <w:r>
          <w:fldChar w:fldCharType="separate"/>
        </w:r>
        <w:r>
          <w:t>39</w:t>
        </w:r>
        <w:r>
          <w:fldChar w:fldCharType="end"/>
        </w:r>
      </w:hyperlink>
    </w:p>
    <w:p>
      <w:pPr>
        <w:pStyle w:val="TOC2"/>
        <w:tabs>
          <w:tab w:val="right" w:leader="dot" w:pos="8306"/>
        </w:tabs>
      </w:pPr>
      <w:hyperlink w:anchor="_Toc8502" w:history="1">
        <w:r>
          <w:rPr>
            <w:rFonts w:ascii="仿宋" w:eastAsia="仿宋" w:hAnsi="仿宋" w:cs="仿宋" w:hint="eastAsia"/>
            <w:lang w:eastAsia="zh-CN"/>
          </w:rPr>
          <w:t>(二)、建设期环境保护</w:t>
        </w:r>
        <w:r>
          <w:tab/>
        </w:r>
        <w:r>
          <w:fldChar w:fldCharType="begin"/>
        </w:r>
        <w:r>
          <w:instrText xml:space="preserve"> PAGEREF _Toc8502 \h </w:instrText>
        </w:r>
        <w:r>
          <w:fldChar w:fldCharType="separate"/>
        </w:r>
        <w:r>
          <w:t>40</w:t>
        </w:r>
        <w:r>
          <w:fldChar w:fldCharType="end"/>
        </w:r>
      </w:hyperlink>
    </w:p>
    <w:p>
      <w:pPr>
        <w:pStyle w:val="TOC2"/>
        <w:tabs>
          <w:tab w:val="right" w:leader="dot" w:pos="8306"/>
        </w:tabs>
      </w:pPr>
      <w:hyperlink w:anchor="_Toc183" w:history="1">
        <w:r>
          <w:rPr>
            <w:rFonts w:ascii="仿宋" w:eastAsia="仿宋" w:hAnsi="仿宋" w:cs="仿宋" w:hint="eastAsia"/>
            <w:lang w:eastAsia="zh-CN"/>
          </w:rPr>
          <w:t>(三)、运营期环境保护</w:t>
        </w:r>
        <w:r>
          <w:tab/>
        </w:r>
        <w:r>
          <w:fldChar w:fldCharType="begin"/>
        </w:r>
        <w:r>
          <w:instrText xml:space="preserve"> PAGEREF _Toc183 \h </w:instrText>
        </w:r>
        <w:r>
          <w:fldChar w:fldCharType="separate"/>
        </w:r>
        <w:r>
          <w:t>42</w:t>
        </w:r>
        <w:r>
          <w:fldChar w:fldCharType="end"/>
        </w:r>
      </w:hyperlink>
    </w:p>
    <w:p>
      <w:pPr>
        <w:pStyle w:val="TOC2"/>
        <w:tabs>
          <w:tab w:val="right" w:leader="dot" w:pos="8306"/>
        </w:tabs>
      </w:pPr>
      <w:hyperlink w:anchor="_Toc6999" w:history="1">
        <w:r>
          <w:rPr>
            <w:rFonts w:ascii="仿宋" w:eastAsia="仿宋" w:hAnsi="仿宋" w:cs="仿宋" w:hint="eastAsia"/>
            <w:lang w:eastAsia="zh-CN"/>
          </w:rPr>
          <w:t>(四)、护理服务项目建设对区域经济的影响</w:t>
        </w:r>
        <w:r>
          <w:tab/>
        </w:r>
        <w:r>
          <w:fldChar w:fldCharType="begin"/>
        </w:r>
        <w:r>
          <w:instrText xml:space="preserve"> PAGEREF _Toc6999 \h </w:instrText>
        </w:r>
        <w:r>
          <w:fldChar w:fldCharType="separate"/>
        </w:r>
        <w:r>
          <w:t>43</w:t>
        </w:r>
        <w:r>
          <w:fldChar w:fldCharType="end"/>
        </w:r>
      </w:hyperlink>
    </w:p>
    <w:p>
      <w:pPr>
        <w:pStyle w:val="TOC2"/>
        <w:tabs>
          <w:tab w:val="right" w:leader="dot" w:pos="8306"/>
        </w:tabs>
      </w:pPr>
      <w:hyperlink w:anchor="_Toc23618" w:history="1">
        <w:r>
          <w:rPr>
            <w:rFonts w:ascii="仿宋" w:eastAsia="仿宋" w:hAnsi="仿宋" w:cs="仿宋" w:hint="eastAsia"/>
            <w:lang w:eastAsia="zh-CN"/>
          </w:rPr>
          <w:t>(五)、废弃物处理</w:t>
        </w:r>
        <w:r>
          <w:tab/>
        </w:r>
        <w:r>
          <w:fldChar w:fldCharType="begin"/>
        </w:r>
        <w:r>
          <w:instrText xml:space="preserve"> PAGEREF _Toc23618 \h </w:instrText>
        </w:r>
        <w:r>
          <w:fldChar w:fldCharType="separate"/>
        </w:r>
        <w:r>
          <w:t>45</w:t>
        </w:r>
        <w:r>
          <w:fldChar w:fldCharType="end"/>
        </w:r>
      </w:hyperlink>
    </w:p>
    <w:p>
      <w:pPr>
        <w:pStyle w:val="TOC2"/>
        <w:tabs>
          <w:tab w:val="right" w:leader="dot" w:pos="8306"/>
        </w:tabs>
      </w:pPr>
      <w:hyperlink w:anchor="_Toc29323" w:history="1">
        <w:r>
          <w:rPr>
            <w:rFonts w:ascii="仿宋" w:eastAsia="仿宋" w:hAnsi="仿宋" w:cs="仿宋" w:hint="eastAsia"/>
            <w:lang w:eastAsia="zh-CN"/>
          </w:rPr>
          <w:t>(六)、特殊环境影响分析</w:t>
        </w:r>
        <w:r>
          <w:tab/>
        </w:r>
        <w:r>
          <w:fldChar w:fldCharType="begin"/>
        </w:r>
        <w:r>
          <w:instrText xml:space="preserve"> PAGEREF _Toc29323 \h </w:instrText>
        </w:r>
        <w:r>
          <w:fldChar w:fldCharType="separate"/>
        </w:r>
        <w:r>
          <w:t>46</w:t>
        </w:r>
        <w:r>
          <w:fldChar w:fldCharType="end"/>
        </w:r>
      </w:hyperlink>
    </w:p>
    <w:p>
      <w:pPr>
        <w:pStyle w:val="TOC2"/>
        <w:tabs>
          <w:tab w:val="right" w:leader="dot" w:pos="8306"/>
        </w:tabs>
      </w:pPr>
      <w:hyperlink w:anchor="_Toc16958" w:history="1">
        <w:r>
          <w:rPr>
            <w:rFonts w:ascii="仿宋" w:eastAsia="仿宋" w:hAnsi="仿宋" w:cs="仿宋" w:hint="eastAsia"/>
            <w:lang w:eastAsia="zh-CN"/>
          </w:rPr>
          <w:t>(七)、清洁生产</w:t>
        </w:r>
        <w:r>
          <w:tab/>
        </w:r>
        <w:r>
          <w:fldChar w:fldCharType="begin"/>
        </w:r>
        <w:r>
          <w:instrText xml:space="preserve"> PAGEREF _Toc16958 \h </w:instrText>
        </w:r>
        <w:r>
          <w:fldChar w:fldCharType="separate"/>
        </w:r>
        <w:r>
          <w:t>47</w:t>
        </w:r>
        <w:r>
          <w:fldChar w:fldCharType="end"/>
        </w:r>
      </w:hyperlink>
    </w:p>
    <w:p>
      <w:pPr>
        <w:pStyle w:val="TOC2"/>
        <w:tabs>
          <w:tab w:val="right" w:leader="dot" w:pos="8306"/>
        </w:tabs>
      </w:pPr>
      <w:hyperlink w:anchor="_Toc624" w:history="1">
        <w:r>
          <w:rPr>
            <w:rFonts w:ascii="仿宋" w:eastAsia="仿宋" w:hAnsi="仿宋" w:cs="仿宋" w:hint="eastAsia"/>
            <w:lang w:eastAsia="zh-CN"/>
          </w:rPr>
          <w:t>(八)、环境保护综合评价</w:t>
        </w:r>
        <w:r>
          <w:tab/>
        </w:r>
        <w:r>
          <w:fldChar w:fldCharType="begin"/>
        </w:r>
        <w:r>
          <w:instrText xml:space="preserve"> PAGEREF _Toc624 \h </w:instrText>
        </w:r>
        <w:r>
          <w:fldChar w:fldCharType="separate"/>
        </w:r>
        <w:r>
          <w:t>48</w:t>
        </w:r>
        <w:r>
          <w:fldChar w:fldCharType="end"/>
        </w:r>
      </w:hyperlink>
    </w:p>
    <w:p>
      <w:pPr>
        <w:pStyle w:val="TOC1"/>
        <w:tabs>
          <w:tab w:val="right" w:leader="dot" w:pos="8306"/>
        </w:tabs>
      </w:pPr>
      <w:hyperlink w:anchor="_Toc16174" w:history="1">
        <w:r>
          <w:rPr>
            <w:rFonts w:ascii="仿宋" w:eastAsia="仿宋" w:hAnsi="仿宋" w:cs="仿宋" w:hint="eastAsia"/>
            <w:lang w:eastAsia="zh-CN"/>
          </w:rPr>
          <w:t>十二、护理服务项目人力资源培养与发展</w:t>
        </w:r>
        <w:r>
          <w:tab/>
        </w:r>
        <w:r>
          <w:fldChar w:fldCharType="begin"/>
        </w:r>
        <w:r>
          <w:instrText xml:space="preserve"> PAGEREF _Toc16174 \h </w:instrText>
        </w:r>
        <w:r>
          <w:fldChar w:fldCharType="separate"/>
        </w:r>
        <w:r>
          <w:t>49</w:t>
        </w:r>
        <w:r>
          <w:fldChar w:fldCharType="end"/>
        </w:r>
      </w:hyperlink>
    </w:p>
    <w:p>
      <w:pPr>
        <w:pStyle w:val="TOC2"/>
        <w:tabs>
          <w:tab w:val="right" w:leader="dot" w:pos="8306"/>
        </w:tabs>
      </w:pPr>
      <w:hyperlink w:anchor="_Toc12133" w:history="1">
        <w:r>
          <w:rPr>
            <w:rFonts w:ascii="仿宋" w:eastAsia="仿宋" w:hAnsi="仿宋" w:cs="仿宋" w:hint="eastAsia"/>
            <w:lang w:eastAsia="zh-CN"/>
          </w:rPr>
          <w:t>(一)、人才需求与规划</w:t>
        </w:r>
        <w:r>
          <w:tab/>
        </w:r>
        <w:r>
          <w:fldChar w:fldCharType="begin"/>
        </w:r>
        <w:r>
          <w:instrText xml:space="preserve"> PAGEREF _Toc12133 \h </w:instrText>
        </w:r>
        <w:r>
          <w:fldChar w:fldCharType="separate"/>
        </w:r>
        <w:r>
          <w:t>49</w:t>
        </w:r>
        <w:r>
          <w:fldChar w:fldCharType="end"/>
        </w:r>
      </w:hyperlink>
    </w:p>
    <w:p>
      <w:pPr>
        <w:pStyle w:val="TOC2"/>
        <w:tabs>
          <w:tab w:val="right" w:leader="dot" w:pos="8306"/>
        </w:tabs>
      </w:pPr>
      <w:hyperlink w:anchor="_Toc20508" w:history="1">
        <w:r>
          <w:rPr>
            <w:rFonts w:ascii="仿宋" w:eastAsia="仿宋" w:hAnsi="仿宋" w:cs="仿宋" w:hint="eastAsia"/>
            <w:lang w:eastAsia="zh-CN"/>
          </w:rPr>
          <w:t>(二)、培训与发展计划</w:t>
        </w:r>
        <w:r>
          <w:tab/>
        </w:r>
        <w:r>
          <w:fldChar w:fldCharType="begin"/>
        </w:r>
        <w:r>
          <w:instrText xml:space="preserve"> PAGEREF _Toc20508 \h </w:instrText>
        </w:r>
        <w:r>
          <w:fldChar w:fldCharType="separate"/>
        </w:r>
        <w:r>
          <w:t>50</w:t>
        </w:r>
        <w:r>
          <w:fldChar w:fldCharType="end"/>
        </w:r>
      </w:hyperlink>
    </w:p>
    <w:p>
      <w:pPr>
        <w:pStyle w:val="TOC1"/>
        <w:tabs>
          <w:tab w:val="right" w:leader="dot" w:pos="8306"/>
        </w:tabs>
      </w:pPr>
      <w:hyperlink w:anchor="_Toc11219" w:history="1">
        <w:r>
          <w:rPr>
            <w:rFonts w:ascii="仿宋" w:eastAsia="仿宋" w:hAnsi="仿宋" w:cs="仿宋" w:hint="eastAsia"/>
            <w:lang w:eastAsia="zh-CN"/>
          </w:rPr>
          <w:t>十三、护理服务项目工程方案分析</w:t>
        </w:r>
        <w:r>
          <w:tab/>
        </w:r>
        <w:r>
          <w:fldChar w:fldCharType="begin"/>
        </w:r>
        <w:r>
          <w:instrText xml:space="preserve"> PAGEREF _Toc11219 \h </w:instrText>
        </w:r>
        <w:r>
          <w:fldChar w:fldCharType="separate"/>
        </w:r>
        <w:r>
          <w:t>50</w:t>
        </w:r>
        <w:r>
          <w:fldChar w:fldCharType="end"/>
        </w:r>
      </w:hyperlink>
    </w:p>
    <w:p>
      <w:pPr>
        <w:pStyle w:val="TOC2"/>
        <w:tabs>
          <w:tab w:val="right" w:leader="dot" w:pos="8306"/>
        </w:tabs>
      </w:pPr>
      <w:hyperlink w:anchor="_Toc26952" w:history="1">
        <w:r>
          <w:rPr>
            <w:rFonts w:ascii="仿宋" w:eastAsia="仿宋" w:hAnsi="仿宋" w:cs="仿宋" w:hint="eastAsia"/>
            <w:lang w:eastAsia="zh-CN"/>
          </w:rPr>
          <w:t>(一)、建筑工程设计原则</w:t>
        </w:r>
        <w:r>
          <w:tab/>
        </w:r>
        <w:r>
          <w:fldChar w:fldCharType="begin"/>
        </w:r>
        <w:r>
          <w:instrText xml:space="preserve"> PAGEREF _Toc26952 \h </w:instrText>
        </w:r>
        <w:r>
          <w:fldChar w:fldCharType="separate"/>
        </w:r>
        <w:r>
          <w:t>50</w:t>
        </w:r>
        <w:r>
          <w:fldChar w:fldCharType="end"/>
        </w:r>
      </w:hyperlink>
    </w:p>
    <w:p>
      <w:pPr>
        <w:pStyle w:val="TOC2"/>
        <w:tabs>
          <w:tab w:val="right" w:leader="dot" w:pos="8306"/>
        </w:tabs>
      </w:pPr>
      <w:hyperlink w:anchor="_Toc24715" w:history="1">
        <w:r>
          <w:rPr>
            <w:rFonts w:ascii="仿宋" w:eastAsia="仿宋" w:hAnsi="仿宋" w:cs="仿宋" w:hint="eastAsia"/>
            <w:lang w:eastAsia="zh-CN"/>
          </w:rPr>
          <w:t>(二)、土建工程建设指标</w:t>
        </w:r>
        <w:r>
          <w:tab/>
        </w:r>
        <w:r>
          <w:fldChar w:fldCharType="begin"/>
        </w:r>
        <w:r>
          <w:instrText xml:space="preserve"> PAGEREF _Toc24715 \h </w:instrText>
        </w:r>
        <w:r>
          <w:fldChar w:fldCharType="separate"/>
        </w:r>
        <w:r>
          <w:t>54</w:t>
        </w:r>
        <w:r>
          <w:fldChar w:fldCharType="end"/>
        </w:r>
      </w:hyperlink>
    </w:p>
    <w:p>
      <w:pPr>
        <w:pStyle w:val="TOC1"/>
        <w:tabs>
          <w:tab w:val="right" w:leader="dot" w:pos="8306"/>
        </w:tabs>
      </w:pPr>
      <w:hyperlink w:anchor="_Toc18312" w:history="1">
        <w:r>
          <w:rPr>
            <w:rFonts w:ascii="仿宋" w:eastAsia="仿宋" w:hAnsi="仿宋" w:cs="仿宋" w:hint="eastAsia"/>
            <w:lang w:eastAsia="zh-CN"/>
          </w:rPr>
          <w:t>十四、利益相关者分析与沟通计划</w:t>
        </w:r>
        <w:r>
          <w:tab/>
        </w:r>
        <w:r>
          <w:fldChar w:fldCharType="begin"/>
        </w:r>
        <w:r>
          <w:instrText xml:space="preserve"> PAGEREF _Toc18312 \h </w:instrText>
        </w:r>
        <w:r>
          <w:fldChar w:fldCharType="separate"/>
        </w:r>
        <w:r>
          <w:t>55</w:t>
        </w:r>
        <w:r>
          <w:fldChar w:fldCharType="end"/>
        </w:r>
      </w:hyperlink>
    </w:p>
    <w:p>
      <w:pPr>
        <w:pStyle w:val="TOC2"/>
        <w:tabs>
          <w:tab w:val="right" w:leader="dot" w:pos="8306"/>
        </w:tabs>
      </w:pPr>
      <w:hyperlink w:anchor="_Toc22830" w:history="1">
        <w:r>
          <w:rPr>
            <w:rFonts w:ascii="仿宋" w:eastAsia="仿宋" w:hAnsi="仿宋" w:cs="仿宋" w:hint="eastAsia"/>
            <w:lang w:eastAsia="zh-CN"/>
          </w:rPr>
          <w:t>(一)、利益相关者分析</w:t>
        </w:r>
        <w:r>
          <w:tab/>
        </w:r>
        <w:r>
          <w:fldChar w:fldCharType="begin"/>
        </w:r>
        <w:r>
          <w:instrText xml:space="preserve"> PAGEREF _Toc22830 \h </w:instrText>
        </w:r>
        <w:r>
          <w:fldChar w:fldCharType="separate"/>
        </w:r>
        <w:r>
          <w:t>55</w:t>
        </w:r>
        <w:r>
          <w:fldChar w:fldCharType="end"/>
        </w:r>
      </w:hyperlink>
    </w:p>
    <w:p>
      <w:pPr>
        <w:pStyle w:val="TOC2"/>
        <w:tabs>
          <w:tab w:val="right" w:leader="dot" w:pos="8306"/>
        </w:tabs>
      </w:pPr>
      <w:hyperlink w:anchor="_Toc2456" w:history="1">
        <w:r>
          <w:rPr>
            <w:rFonts w:ascii="仿宋" w:eastAsia="仿宋" w:hAnsi="仿宋" w:cs="仿宋" w:hint="eastAsia"/>
            <w:lang w:eastAsia="zh-CN"/>
          </w:rPr>
          <w:t>(二)、沟通计划</w:t>
        </w:r>
        <w:r>
          <w:tab/>
        </w:r>
        <w:r>
          <w:fldChar w:fldCharType="begin"/>
        </w:r>
        <w:r>
          <w:instrText xml:space="preserve"> PAGEREF _Toc2456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4"/>
      <w:r>
        <w:rPr>
          <w:rFonts w:ascii="仿宋" w:eastAsia="仿宋" w:hAnsi="仿宋" w:cs="仿宋" w:hint="eastAsia"/>
          <w:sz w:val="28"/>
          <w:lang w:eastAsia="zh-CN"/>
        </w:rPr>
        <w:t>一、护理服务项目绩效评估</w:t>
      </w:r>
      <w:bookmarkEnd w:id="2"/>
    </w:p>
    <w:p>
      <w:pPr>
        <w:pStyle w:val="Heading2"/>
        <w:rPr>
          <w:rFonts w:ascii="仿宋" w:eastAsia="仿宋" w:hAnsi="仿宋" w:cs="仿宋" w:hint="eastAsia"/>
          <w:lang w:eastAsia="zh-CN"/>
        </w:rPr>
      </w:pPr>
      <w:bookmarkStart w:id="3" w:name="_Toc4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护理服务项目中，我们设计了一套全面的绩效评估指标，以确保护理服务项目的可控和成功交付。这些指标跨足护理服务项目目标、成本、进度和质量等多个维度，为我们提供了全面洞察护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理服务项目目标达成率是我们关注的首要指标。我们设定了明确的目标，并通过定期监测和评估，迅速发现并应对潜在的目标偏差。这为护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成本绩效是另一个核心关注点。通过实际成本与预算成本的对比分析，我们深入了解成本差异的原因，及时调整资源分配，保持护理服务项目在经济效益方面的合理水平。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理服务项目进度作为关键的绩效指标之一，得到了精心的关注。我们制定了详细的护理服务项目进度计划，并设立了进度符合度指标，确保实际进度与计划进度保持一致。这使我们能够快速发现和解决潜在的进度问题，保持护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理服务项目绩效的不可或缺的一环。我们引入了一系列的质量标准和客户满意度指标，以确保护理服务项目交付的成果在质量上达到或超越预期水平。通过持续监测这些指标，我们努力提升护理服务项目整体质量水平，为护理服务项目的成功交付提供有力保障。通过这些科学且全面的绩效评估，我们能够更好地引导护理服务项目的持续改进，确保护理服务项目目标的顺利达成。</w:t>
      </w:r>
    </w:p>
    <w:p>
      <w:pPr>
        <w:pStyle w:val="Heading2"/>
        <w:ind w:firstLine="560" w:firstLineChars="200"/>
        <w:rPr>
          <w:rFonts w:ascii="仿宋" w:eastAsia="仿宋" w:hAnsi="仿宋" w:cs="仿宋" w:hint="eastAsia"/>
          <w:sz w:val="28"/>
          <w:lang w:eastAsia="zh-CN"/>
        </w:rPr>
      </w:pPr>
      <w:bookmarkStart w:id="4" w:name="_Toc193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绩效评估是护理服务项目中的关键环节，为确保护理服务项目达到预期目标，我们采用了多层次、多维度的绩效评估方法。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理服务项目的战略目标对齐，确保每个决策和行动都与护理服务项目整体目标保持一致。团队会定期召开战略对齐会议，审视当前工作与护理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护理服务项目进度、质量、成本和风险等方面。这些指标通过数据收集和分析，为护理服务项目管理团队提供了客观的评估依据。例如，我们通过护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绩效评估不仅仅停留在护理服务项目内部，还考虑了护理服务项目对外部环境的影响。我们定期进行干系人满意度调查，以了解各利益相关方对护理服务项目的期望和满意度，并及时做出调整。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这种多层次、多角度的绩效评估方法，使得我们能够全面了解护理服务项目的运行状态，及时做出调整，确保护理服务项目在不断变化的环境中保持稳健前行。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23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为了确保护理服务项目的有效管理和不断优化，我们采用了精心设计的绩效评估周期。这个周期旨在实现灵活、实时和全面的评估，以适应护理服务项目执行中的各种挑战。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护理服务项目的不同需求，分为短期、中期和长期。短期评估关注每个迭代或工作周期，以及时发现和解决当前任务中的问题。中期评估涵盖几个迭代，深入了解整体护理服务项目的趋势和性能。长期评估则着眼于整个护理服务项目阶段，确保护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护理服务项目管理工具和协作平台，团队成员能够随时更新和分享护理服务项目数据。这种实时性的反馈机制使我们能够及时察觉潜在问题，快速调整，保持护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护理服务项目的决策制定密不可分。每个周期的护理服务项目回顾会议成为集体总结经验、识别问题深层次原因并找到创新解决方案的平台。这种定期的反思与调整机制使护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450"/>
      <w:r>
        <w:rPr>
          <w:rFonts w:ascii="仿宋" w:eastAsia="仿宋" w:hAnsi="仿宋" w:cs="仿宋" w:hint="eastAsia"/>
          <w:sz w:val="28"/>
          <w:lang w:eastAsia="zh-CN"/>
        </w:rPr>
        <w:t>二、护理服务项目建设单位说明</w:t>
      </w:r>
      <w:bookmarkEnd w:id="6"/>
    </w:p>
    <w:p>
      <w:pPr>
        <w:pStyle w:val="Heading2"/>
        <w:rPr>
          <w:rFonts w:ascii="仿宋" w:eastAsia="仿宋" w:hAnsi="仿宋" w:cs="仿宋" w:hint="eastAsia"/>
          <w:lang w:eastAsia="zh-CN"/>
        </w:rPr>
      </w:pPr>
      <w:bookmarkStart w:id="7" w:name="_Toc18504"/>
      <w:r>
        <w:rPr>
          <w:rFonts w:ascii="仿宋" w:eastAsia="仿宋" w:hAnsi="仿宋" w:cs="仿宋" w:hint="eastAsia"/>
          <w:lang w:eastAsia="zh-CN"/>
        </w:rPr>
        <w:t>(一)、护理服务项目承办单位基本情况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2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理服务项目承办单位的XXXX，我们着眼于实现可持续的经济效益。通过技术创新和解决方案的提供，公司预计在护理服务项目执行期间将获得可观的收入增长。这一收入来源主要包括护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同时，我们注重成本控制和效率提升，以确保护理服务项目的可持续盈利。透过精细的管理和资源优化，公司期望实现护理服务项目利润最大化。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理服务项目实施进行全面的投资评估，包括护理服务项目启动阶段的资金投入和后续运营成本。通过对护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护理服务项目实施过程中具备足够的资金流动性，公司将进行详尽的现金流分析。这包括资金需求的合理预测、护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543"/>
      <w:r>
        <w:rPr>
          <w:rFonts w:ascii="仿宋" w:eastAsia="仿宋" w:hAnsi="仿宋" w:cs="仿宋" w:hint="eastAsia"/>
          <w:sz w:val="28"/>
          <w:lang w:eastAsia="zh-CN"/>
        </w:rPr>
        <w:t>三、护理服务项目选址可行性分析</w:t>
      </w:r>
      <w:bookmarkEnd w:id="9"/>
    </w:p>
    <w:p>
      <w:pPr>
        <w:pStyle w:val="Heading2"/>
        <w:rPr>
          <w:rFonts w:ascii="仿宋" w:eastAsia="仿宋" w:hAnsi="仿宋" w:cs="仿宋" w:hint="eastAsia"/>
          <w:lang w:eastAsia="zh-CN"/>
        </w:rPr>
      </w:pPr>
      <w:bookmarkStart w:id="10" w:name="_Toc7843"/>
      <w:r>
        <w:rPr>
          <w:rFonts w:ascii="仿宋" w:eastAsia="仿宋" w:hAnsi="仿宋" w:cs="仿宋" w:hint="eastAsia"/>
          <w:lang w:eastAsia="zh-CN"/>
        </w:rPr>
        <w:t>(一)、护理服务项目选址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该护理服务项目选址位于XX省XX市XX区XXX街道</w:t>
      </w:r>
    </w:p>
    <w:p>
      <w:pPr>
        <w:pStyle w:val="Heading2"/>
        <w:ind w:firstLine="560" w:firstLineChars="200"/>
        <w:rPr>
          <w:rFonts w:ascii="仿宋" w:eastAsia="仿宋" w:hAnsi="仿宋" w:cs="仿宋" w:hint="eastAsia"/>
          <w:sz w:val="28"/>
          <w:lang w:eastAsia="zh-CN"/>
        </w:rPr>
      </w:pPr>
      <w:bookmarkStart w:id="11" w:name="_Toc132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护理服务项目的征地面积将根据护理服务项目的实际规模和需求进行精确规划。具体面积XXX平方米，旨在确保护理服务项目不仅能够满足当前的发展需求，还能够预留空间以适应未来的扩展。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净用地面积是在征地面积基础上去除不可利用面积后的实际可开发用地。具体面积XXX平方米，考虑到环保、交通、安全等多方面因素，以确保护理服务项目在整体利用效率上达到最优。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护理服务项目计划建设的建筑总规模具体面积XXX平方米。这一规模的确定综合考虑了护理服务项目的性质、规模，以及城市规划的相关要求，确保建筑布局与周边环境协调一致。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绿地率是护理服务项目用地中被规划为绿地的比例。具体面积XXX平方米，旨在通过合理规划绿地，改善护理服务项目周边环境，提升居民生活质量，并符合城市整体绿化规划。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容积率是用地上可以建设的建筑总体积与用地面积之比。具体面积XXX，通过合理的容积率规划，确保护理服务项目建筑规模与周边环境和谐共生。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确保护理服务项目选址与当地城市规划相一致，具体面积XXX平方米。通过与城市规划部门深入沟通，确保护理服务项目不仅符合城市的整体发展方向，还能够融入城市的发展布局，为城市的长远发展贡献力量。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护理服务项目选址符合当地产业政策，具体面积XXX平方米。这包括护理服务项目对当地经济的促进作用，以及对相关产业的带动效应，确保护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用地总体要求必须符合环保和可持续发展的原则，具体面积XXX平方米。通过采用绿色建筑设计、节能减排等措施，确保护理服务项目在建设和运营过程中对环境的影响最小化，达到可持续发展的要求。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确保护理服务项目选址具备必要的公共设施配套，具体面积XXX平方米。这包括交通便利性、教育、医疗等基础设施，以提高居民生活品质，使得护理服务项目选址更具吸引力。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考虑用地总体要求对当地社会稳定性的影响，具体面积XXX平方米。通过深入了解当地社区反馈，确保护理服务项目的选址和建设过程对当地社会和谐稳定产生积极作用。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护理服务项目选址不仅符合法规和规划，还在实际操作中具有可行性。这一全面规划将为护理服务项目的成功实施提供坚实的基础，确保护理服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35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护理服务项目的设备规划和空间设计中，我们将采取灵活设备布局的措施。设备布局将根据实际需求进行灵活设计，避免不必要的浪费。通过合理规划设备摆放位置，我们将提高设备的利用率，减少设备间距，以确保护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护理服务项目内部引入共享设施的概念，例如共享会议室、办公区等。通过这种方式，我们可以减少对资源的重复建设，提高资源共享效率，从而减小护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72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护理服务项目的总图布置中，我们将不同功能区域进行明确的规划，以最大程度满足护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87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护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护理服务项目对环境的影响是综合评价的重要因素之一。我们将详细考虑选址周边的自然环境、生态保护区、水源地等情况，确保护理服务项目的建设和运营对环境影响最小化，并符合当地的环保法规标准。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对选址的评价还需充分考虑当地政府的产业政策和法规。我们将详细了解护理服务项目所在地的相关政策，确保护理服务项目的规划和运营与当地法规相符，降低不必要的法律风险。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考虑到社会稳定性对企业运营的重要性，我们将评估选址地区的社会安全情况、劳工关系、社区反馈等方面，以确保护理服务项目的建设和运营不会受到社会稳定性的负面影响。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最后，我们将综合考虑用地成本，包括土地购置费用、土地开发成本等。通过对用地成本的详细评估，我们能够做出更为精确的经济效益分析，为护理服务项目的投资决策提供有力支持。</w:t>
      </w:r>
    </w:p>
    <w:p>
      <w:pPr>
        <w:pStyle w:val="Heading1"/>
        <w:ind w:firstLine="560" w:firstLineChars="200"/>
        <w:rPr>
          <w:rFonts w:ascii="仿宋" w:eastAsia="仿宋" w:hAnsi="仿宋" w:cs="仿宋" w:hint="eastAsia"/>
          <w:sz w:val="28"/>
          <w:lang w:eastAsia="zh-CN"/>
        </w:rPr>
      </w:pPr>
      <w:bookmarkStart w:id="15" w:name="_Toc187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432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护理服务项目的技术管理特点体现在其创新导向。通过引入最先进的技术趋势和解决方案，护理服务项目致力于提升科技含量、提高质量和效率水平。这意味着我们将采用最新的工具和方法，确保护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理服务项目技术管理的显著特征。通过整合不同领域的技术资源，我们实现了跨学科的协同工作。这有助于优化技术架构，提高整体效能。此外，整合性策略还促进了不同技术团队之间的紧密沟通和高效合作，确保护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理服务项目所采用的技术。通过不断优化技术方案，护理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理服务项目团队将在护理服务项目初期识别可能的技术风险，并采取相应的预防和应对措施。通过建立健全的风险评估机制，护理服务项目能够在实施过程中及时发现并解决潜在的技术问题，保障护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理服务项目中，技术将成为护理服务项目成功的有力支持。这一深度剖析揭示了技术管理在护理服务项目实施中的关键作用，为护理服务项目的技术基础奠定了坚实的基础。</w:t>
      </w:r>
    </w:p>
    <w:p>
      <w:pPr>
        <w:pStyle w:val="Heading2"/>
        <w:ind w:firstLine="560" w:firstLineChars="200"/>
        <w:rPr>
          <w:rFonts w:ascii="仿宋" w:eastAsia="仿宋" w:hAnsi="仿宋" w:cs="仿宋" w:hint="eastAsia"/>
          <w:sz w:val="28"/>
          <w:lang w:eastAsia="zh-CN"/>
        </w:rPr>
      </w:pPr>
      <w:bookmarkStart w:id="17" w:name="_Toc4412"/>
      <w:r>
        <w:rPr>
          <w:rFonts w:ascii="仿宋" w:eastAsia="仿宋" w:hAnsi="仿宋" w:cs="仿宋" w:hint="eastAsia"/>
          <w:sz w:val="28"/>
          <w:lang w:eastAsia="zh-CN"/>
        </w:rPr>
        <w:t>(二)、护理服务项目工艺技术设计方案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理服务项目将严格按照相关行业规范要求进行组织。通过有效控制产品质量，护理服务项目将致力于为顾客提供优质的护理服务项目产品和良好的服务。这体现了护理服务项目对于生产活动合规性和质量标准的高度重视，为护理服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理服务项目注重生态效益和清洁生产原则。护理服务项目建设将紧密结合地方特色经济发展，与社会经济发展规划和区域环境保护规划方案相协调一致。通过与当地区域自然生态系统的结合，护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理服务项目产品具有多样化的客户需求和个性化的特点。因此，护理服务项目产品规格品种多样，且单批生产数量较小。为满足这一特点，护理服务项目承办单位将建设先进的柔性制造生产线。通过广泛应用柔性制造技术，护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理服务项目采用的技术具有较高的技术含量和自动化水平，处于国内先进水平。这一技术选用不仅体现了对生产效率、质量和环境友好性的高标准要求，同时为护理服务项目的可持续发展奠定了坚实的基础。</w:t>
      </w:r>
    </w:p>
    <w:p>
      <w:pPr>
        <w:pStyle w:val="Heading2"/>
        <w:ind w:firstLine="560" w:firstLineChars="200"/>
        <w:rPr>
          <w:rFonts w:ascii="仿宋" w:eastAsia="仿宋" w:hAnsi="仿宋" w:cs="仿宋" w:hint="eastAsia"/>
          <w:sz w:val="28"/>
          <w:lang w:eastAsia="zh-CN"/>
        </w:rPr>
      </w:pPr>
      <w:bookmarkStart w:id="18" w:name="_Toc1566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为确保护理服务项目的高效生产和技术实施，我们制定了一套精心设计的设备选型方案，以满足护理服务项目生产、质量和环保的要求。该方案的主要特点如下：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https://d.book118.com/066053024010010103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96A06"/>
    <w:rsid w:val="7C896A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05302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2024-03-04T07:47:00Z</dcterms:created>
  <dcterms:modified xsi:type="dcterms:W3CDTF">2024-03-04T07:48:08Z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32ABC29360F542C29FA0089DF8F96B25_11</vt:lpwstr>
  </property>
  <property fmtid="{D5CDD505-2E9C-101B-9397-08002B2CF9AE}" pid="3" name="KSOProductBuildVer">
    <vt:lpwstr>2052-12.1.0.16388</vt:lpwstr>
  </property>
</Properties>
</file>