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低温照明行业相关公司设立可行性研究报告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425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_Toc24252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5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_Toc32235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_Toc7713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5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_Toc18352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5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_Toc11252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1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_Toc24001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_Toc26681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47" w:history="1">
        <w:r>
          <w:rPr>
            <w:rFonts w:ascii="仿宋" w:eastAsia="仿宋" w:hAnsi="仿宋" w:cs="仿宋" w:hint="eastAsia"/>
            <w:lang w:eastAsia="zh-CN"/>
          </w:rPr>
          <w:t>(七)、低温照明项目建设必要性分析</w:t>
        </w:r>
        <w:r>
          <w:tab/>
        </w:r>
        <w:r>
          <w:fldChar w:fldCharType="begin"/>
        </w:r>
        <w:r>
          <w:instrText xml:space="preserve"> PAGEREF _Toc30247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5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_Toc23950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75" w:history="1">
        <w:r>
          <w:rPr>
            <w:rFonts w:ascii="仿宋" w:eastAsia="仿宋" w:hAnsi="仿宋" w:cs="仿宋" w:hint="eastAsia"/>
            <w:lang w:eastAsia="zh-CN"/>
          </w:rPr>
          <w:t>(一)、低温照明项目选址原则</w:t>
        </w:r>
        <w:r>
          <w:tab/>
        </w:r>
        <w:r>
          <w:fldChar w:fldCharType="begin"/>
        </w:r>
        <w:r>
          <w:instrText xml:space="preserve"> PAGEREF _Toc26675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2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_Toc26729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_Toc8006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5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_Toc19550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05" w:history="1">
        <w:r>
          <w:rPr>
            <w:rFonts w:ascii="仿宋" w:eastAsia="仿宋" w:hAnsi="仿宋" w:cs="仿宋" w:hint="eastAsia"/>
            <w:lang w:eastAsia="zh-CN"/>
          </w:rPr>
          <w:t>(五)、低温照明项目选址综合评价</w:t>
        </w:r>
        <w:r>
          <w:tab/>
        </w:r>
        <w:r>
          <w:fldChar w:fldCharType="begin"/>
        </w:r>
        <w:r>
          <w:instrText xml:space="preserve"> PAGEREF _Toc10105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17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_Toc10417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_Toc97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_Toc28281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458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_Toc28458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_Toc19677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_Toc4705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7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_Toc27697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_Toc19740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67" w:history="1">
        <w:r>
          <w:rPr>
            <w:rFonts w:ascii="仿宋" w:eastAsia="仿宋" w:hAnsi="仿宋" w:cs="仿宋" w:hint="eastAsia"/>
            <w:lang w:eastAsia="zh-CN"/>
          </w:rPr>
          <w:t>五、低温照明项目概况</w:t>
        </w:r>
        <w:r>
          <w:tab/>
        </w:r>
        <w:r>
          <w:fldChar w:fldCharType="begin"/>
        </w:r>
        <w:r>
          <w:instrText xml:space="preserve"> PAGEREF _Toc22267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_Toc3177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86" w:history="1">
        <w:r>
          <w:rPr>
            <w:rFonts w:ascii="仿宋" w:eastAsia="仿宋" w:hAnsi="仿宋" w:cs="仿宋" w:hint="eastAsia"/>
            <w:lang w:eastAsia="zh-CN"/>
          </w:rPr>
          <w:t>(二)、低温照明项目提出的理由</w:t>
        </w:r>
        <w:r>
          <w:tab/>
        </w:r>
        <w:r>
          <w:fldChar w:fldCharType="begin"/>
        </w:r>
        <w:r>
          <w:instrText xml:space="preserve"> PAGEREF _Toc10286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79" w:history="1">
        <w:r>
          <w:rPr>
            <w:rFonts w:ascii="仿宋" w:eastAsia="仿宋" w:hAnsi="仿宋" w:cs="仿宋" w:hint="eastAsia"/>
            <w:lang w:eastAsia="zh-CN"/>
          </w:rPr>
          <w:t>(三)、低温照明项目选址</w:t>
        </w:r>
        <w:r>
          <w:tab/>
        </w:r>
        <w:r>
          <w:fldChar w:fldCharType="begin"/>
        </w:r>
        <w:r>
          <w:instrText xml:space="preserve"> PAGEREF _Toc16679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1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_Toc4114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_Toc31161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0" w:history="1">
        <w:r>
          <w:rPr>
            <w:rFonts w:ascii="仿宋" w:eastAsia="仿宋" w:hAnsi="仿宋" w:cs="仿宋" w:hint="eastAsia"/>
            <w:lang w:eastAsia="zh-CN"/>
          </w:rPr>
          <w:t>(六)、低温照明项目投资</w:t>
        </w:r>
        <w:r>
          <w:tab/>
        </w:r>
        <w:r>
          <w:fldChar w:fldCharType="begin"/>
        </w:r>
        <w:r>
          <w:instrText xml:space="preserve"> PAGEREF _Toc3520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8" w:history="1">
        <w:r>
          <w:rPr>
            <w:rFonts w:ascii="仿宋" w:eastAsia="仿宋" w:hAnsi="仿宋" w:cs="仿宋" w:hint="eastAsia"/>
            <w:lang w:eastAsia="zh-CN"/>
          </w:rPr>
          <w:t>(七)、低温照明项目进度规划</w:t>
        </w:r>
        <w:r>
          <w:tab/>
        </w:r>
        <w:r>
          <w:fldChar w:fldCharType="begin"/>
        </w:r>
        <w:r>
          <w:instrText xml:space="preserve"> PAGEREF _Toc8748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22" w:history="1">
        <w:r>
          <w:rPr>
            <w:rFonts w:ascii="仿宋" w:eastAsia="仿宋" w:hAnsi="仿宋" w:cs="仿宋" w:hint="eastAsia"/>
            <w:lang w:eastAsia="zh-CN"/>
          </w:rPr>
          <w:t>(九)、低温照明项目综合评价</w:t>
        </w:r>
        <w:r>
          <w:tab/>
        </w:r>
        <w:r>
          <w:fldChar w:fldCharType="begin"/>
        </w:r>
        <w:r>
          <w:instrText xml:space="preserve"> PAGEREF _Toc26322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5" w:history="1">
        <w:r>
          <w:rPr>
            <w:rFonts w:ascii="仿宋" w:eastAsia="仿宋" w:hAnsi="仿宋" w:cs="仿宋" w:hint="eastAsia"/>
            <w:lang w:eastAsia="zh-CN"/>
          </w:rPr>
          <w:t>六、低温照明项目经济效益</w:t>
        </w:r>
        <w:r>
          <w:tab/>
        </w:r>
        <w:r>
          <w:fldChar w:fldCharType="begin"/>
        </w:r>
        <w:r>
          <w:instrText xml:space="preserve"> PAGEREF _Toc6515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90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_Toc21590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30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_Toc26630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8" w:history="1">
        <w:r>
          <w:rPr>
            <w:rFonts w:ascii="仿宋" w:eastAsia="仿宋" w:hAnsi="仿宋" w:cs="仿宋" w:hint="eastAsia"/>
            <w:lang w:eastAsia="zh-CN"/>
          </w:rPr>
          <w:t>(三)、低温照明项目盈利能力分析</w:t>
        </w:r>
        <w:r>
          <w:tab/>
        </w:r>
        <w:r>
          <w:fldChar w:fldCharType="begin"/>
        </w:r>
        <w:r>
          <w:instrText xml:space="preserve"> PAGEREF _Toc27098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5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_Toc20452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_Toc13472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6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_Toc30096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_Toc2627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(一)、低温照明项目进度安排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0" w:history="1">
        <w:r>
          <w:rPr>
            <w:rFonts w:ascii="仿宋" w:eastAsia="仿宋" w:hAnsi="仿宋" w:cs="仿宋" w:hint="eastAsia"/>
            <w:lang w:eastAsia="zh-CN"/>
          </w:rPr>
          <w:t>(二)、低温照明项目实施保障措施</w:t>
        </w:r>
        <w:r>
          <w:tab/>
        </w:r>
        <w:r>
          <w:fldChar w:fldCharType="begin"/>
        </w:r>
        <w:r>
          <w:instrText xml:space="preserve"> PAGEREF _Toc23960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31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_Toc7831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_Toc19368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_Toc9339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_Toc10594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38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_Toc7738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6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_Toc24567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_Toc31006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_Toc5375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1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_Toc17417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0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_Toc5860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_Toc26832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_Toc2677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_Toc20542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22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_Toc27622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2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_Toc19029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60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_Toc29060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8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_Toc28780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_Toc8837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71" w:history="1">
        <w:r>
          <w:rPr>
            <w:rFonts w:ascii="仿宋" w:eastAsia="仿宋" w:hAnsi="仿宋" w:cs="仿宋" w:hint="eastAsia"/>
            <w:lang w:eastAsia="zh-CN"/>
          </w:rPr>
          <w:t>十、低温照明项目风险分析</w:t>
        </w:r>
        <w:r>
          <w:tab/>
        </w:r>
        <w:r>
          <w:fldChar w:fldCharType="begin"/>
        </w:r>
        <w:r>
          <w:instrText xml:space="preserve"> PAGEREF _Toc6971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30" w:history="1">
        <w:r>
          <w:rPr>
            <w:rFonts w:ascii="仿宋" w:eastAsia="仿宋" w:hAnsi="仿宋" w:cs="仿宋" w:hint="eastAsia"/>
            <w:lang w:eastAsia="zh-CN"/>
          </w:rPr>
          <w:t>(一)、低温照明项目风险分析</w:t>
        </w:r>
        <w:r>
          <w:tab/>
        </w:r>
        <w:r>
          <w:fldChar w:fldCharType="begin"/>
        </w:r>
        <w:r>
          <w:instrText xml:space="preserve"> PAGEREF _Toc29130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55" w:history="1">
        <w:r>
          <w:rPr>
            <w:rFonts w:ascii="仿宋" w:eastAsia="仿宋" w:hAnsi="仿宋" w:cs="仿宋" w:hint="eastAsia"/>
            <w:lang w:eastAsia="zh-CN"/>
          </w:rPr>
          <w:t>(二)、低温照明项目风险对策</w:t>
        </w:r>
        <w:r>
          <w:tab/>
        </w:r>
        <w:r>
          <w:fldChar w:fldCharType="begin"/>
        </w:r>
        <w:r>
          <w:instrText xml:space="preserve"> PAGEREF _Toc8955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56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_Toc19456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38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_Toc18838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60" w:history="1">
        <w:r>
          <w:rPr>
            <w:rFonts w:ascii="仿宋" w:eastAsia="仿宋" w:hAnsi="仿宋" w:cs="仿宋" w:hint="eastAsia"/>
            <w:lang w:eastAsia="zh-CN"/>
          </w:rPr>
          <w:t>(二)、合作低温照明项目</w:t>
        </w:r>
        <w:r>
          <w:tab/>
        </w:r>
        <w:r>
          <w:fldChar w:fldCharType="begin"/>
        </w:r>
        <w:r>
          <w:instrText xml:space="preserve"> PAGEREF _Toc7060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4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_Toc26442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425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235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713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https://d.book118.com/066115212224010050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低温照明行业相关公司设立可行性研究报告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低温照明行业相关公司设立可行性研究报告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低温照明行业相关公司设立可行性研究报告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低温照明行业相关公司设立可行性研究报告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低温照明行业相关公司设立可行性研究报告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6611521222401005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2024-02-02T19:32:00Z</dcterms:created>
  <dcterms:modified xsi:type="dcterms:W3CDTF">2024-02-02T19:32:51Z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E1EBC8F39F1742B89156BB481F41FBC9_11</vt:lpwstr>
  </property>
  <property fmtid="{D5CDD505-2E9C-101B-9397-08002B2CF9AE}" pid="3" name="KSOProductBuildVer">
    <vt:lpwstr>2052-12.1.0.16250</vt:lpwstr>
  </property>
</Properties>
</file>