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1" w:lineRule="auto"/>
        <w:ind w:left="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冷却系统：风扇项目可行性分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before="218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272052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(一)、冷却系统：风扇项目建设期原辅材料供应情况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二)、冷却系统：风扇项目运营期原辅材料供应及质量管理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)、冷却系统：风扇项目总平面设计要求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五、冷却系统：风扇项目可行性研究</w:t>
          </w:r>
          <w:r>
            <w:rPr>
              <w:rFonts w:ascii="FangSong" w:eastAsia="FangSong" w:hAnsi="FangSong" w:cs="FangSong"/>
              <w:sz w:val="21"/>
              <w:szCs w:val="21"/>
            </w:rPr>
            <w:t>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(一)、冷却系统：风扇项目风险分析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二)、冷却系统：风扇项目风险对策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三)、冷却系统：风扇项目对环境的主要影响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665397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五)、冷却系统：风扇项目实施保障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497400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旨在规范和指导冷却系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统：风扇项目的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施过程。本方案的开展将包括冷却系统：风扇项目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却系统：风扇行业作为一个充满活力的领域，涵盖了广泛的产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的迅猛发展，冷却系统：风扇行业在技术上取得了显著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**冷却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统：风扇行业**是一片充满活力的领域，囊括了广泛的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8" w:right="38" w:firstLine="55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冷却</w:t>
      </w:r>
      <w:r>
        <w:rPr>
          <w:rFonts w:ascii="FangSong" w:eastAsia="FangSong" w:hAnsi="FangSong" w:cs="FangSong"/>
          <w:spacing w:val="-2"/>
          <w:sz w:val="28"/>
          <w:szCs w:val="28"/>
        </w:rPr>
        <w:t>系统：风扇行业市场规模庞大，年复一年的增长势头不减。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的飞速发展，冷却系统：风扇行业在技术上取得了显著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(一)、冷却系统：风扇项目建设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冷却系统：风扇项目的建设和运营过程中，原辅材料的供应是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和产品质量稳定的重要环节。本章将详细探讨冷却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系统：风扇项目建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设期和运营期的原辅材料供应情况，以及相关的质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冷却系统：风扇项目建设期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冷却系统：风扇项目建设期间，原辅材料的及时供应对工程进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right="1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的影响。下面是冷却系统：风扇项目建设期原辅材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、冷却系统：风扇项目运营期原辅材料供应及质量管理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却系统：风扇项目进入运营期后，原辅材料的持续供应和质量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同样至关重要。下面是冷却系统：风扇项目运营期原辅材料供应</w:t>
      </w:r>
    </w:p>
    <w:p>
      <w:pPr>
        <w:spacing w:before="2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6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冷却系统：风扇项目的建筑工程设计过程中，我们将遵循以下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基本设计原则，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确保冷却系统：风扇项目的可持续发展和建筑结构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(二)、冷却系统：风扇项目总平面设计要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却系统：风扇项目总平面设计将充分考虑以下要求，以确保整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定，适应冷</w:t>
      </w:r>
      <w:r>
        <w:rPr>
          <w:rFonts w:ascii="FangSong" w:eastAsia="FangSong" w:hAnsi="FangSong" w:cs="FangSong"/>
          <w:spacing w:val="-3"/>
          <w:sz w:val="28"/>
          <w:szCs w:val="28"/>
        </w:rPr>
        <w:t>却</w:t>
      </w:r>
      <w:r>
        <w:rPr>
          <w:rFonts w:ascii="FangSong" w:eastAsia="FangSong" w:hAnsi="FangSong" w:cs="FangSong"/>
          <w:spacing w:val="-2"/>
          <w:sz w:val="28"/>
          <w:szCs w:val="28"/>
        </w:rPr>
        <w:t>系统：风扇项目的实际使用需要。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虑冷却系统：风扇项目所处地区的地质条件和地震风险，确定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结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冷却系统：风扇项目的实际需求和环境条件，确定土建工程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筑工程的设计总体要求是确保冷却系统：风扇项目实现预期功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56" w:right="1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筑的功能布局满足冷却系统：风扇项目需求，各功能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满足冷却系统：风扇项目的长期发展需求。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冷却系统：风扇项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虑到冷却系统：风扇项目的功能布局和需求，确保各功能区域得</w:t>
      </w:r>
      <w:r>
        <w:rPr>
          <w:rFonts w:ascii="FangSong" w:eastAsia="FangSong" w:hAnsi="FangSong" w:cs="FangSong"/>
          <w:spacing w:val="-3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冷</w:t>
      </w:r>
      <w:r>
        <w:rPr>
          <w:rFonts w:ascii="FangSong" w:eastAsia="FangSong" w:hAnsi="FangSong" w:cs="FangSong"/>
          <w:spacing w:val="-7"/>
          <w:sz w:val="28"/>
          <w:szCs w:val="28"/>
        </w:rPr>
        <w:t>却系统：风扇项目总投资比例：</w:t>
      </w:r>
    </w:p>
    <w:p>
      <w:pPr>
        <w:spacing w:before="289" w:line="411" w:lineRule="auto"/>
        <w:ind w:left="33" w:right="1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4"/>
          <w:sz w:val="28"/>
          <w:szCs w:val="28"/>
        </w:rPr>
        <w:t>投资占冷却系统：风扇项目总投资的比例为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满足未来冷却系统：风扇项目运营的需求，同时避免了过度浪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冷</w:t>
      </w:r>
      <w:r>
        <w:rPr>
          <w:rFonts w:ascii="FangSong" w:eastAsia="FangSong" w:hAnsi="FangSong" w:cs="FangSong"/>
          <w:spacing w:val="-9"/>
          <w:sz w:val="28"/>
          <w:szCs w:val="28"/>
        </w:rPr>
        <w:t>却</w:t>
      </w:r>
      <w:r>
        <w:rPr>
          <w:rFonts w:ascii="FangSong" w:eastAsia="FangSong" w:hAnsi="FangSong" w:cs="FangSong"/>
          <w:spacing w:val="-5"/>
          <w:sz w:val="28"/>
          <w:szCs w:val="28"/>
        </w:rPr>
        <w:t>系统：风扇项目整体布局：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重建筑与周边环境的融合，使冷却系统：风扇项目更好地适应当地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五、冷却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系统：风扇项目可行性研究报告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冷却系统：风扇行业，我们的产品规划旨在为客户提供卓越的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1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出，成为消费者首选的冷却系统：风扇产品。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冷却系统：风扇项目总投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9" w:line="411" w:lineRule="auto"/>
        <w:ind w:left="191" w:right="5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建设规模旨在实现一个全面、可持续的冷却系统：风扇项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目。冷却系统：风扇项目总投资将主要用于以下几个方面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147" w:right="5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却系统：风扇项目的顺利进行。</w:t>
      </w:r>
    </w:p>
    <w:p>
      <w:pPr>
        <w:spacing w:before="1" w:line="411" w:lineRule="auto"/>
        <w:ind w:left="147" w:right="5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一部分资金将用于技术研发，以确保冷却系统：风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扇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15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冷却系统：风扇项目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9" w:line="339" w:lineRule="auto"/>
        <w:ind w:right="56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我们计划在冷却系统：风扇项目建设后的第一年实</w:t>
      </w:r>
      <w:r>
        <w:rPr>
          <w:rFonts w:ascii="FangSong" w:eastAsia="FangSong" w:hAnsi="FangSong" w:cs="FangSong"/>
          <w:spacing w:val="-7"/>
          <w:sz w:val="28"/>
          <w:szCs w:val="28"/>
        </w:rPr>
        <w:t>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的年产量水平。</w:t>
      </w:r>
    </w:p>
    <w:p>
      <w:pPr>
        <w:spacing w:before="1" w:line="339" w:lineRule="auto"/>
        <w:ind w:left="147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冷却系统：风扇项目规模：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冷却系统：风扇项目将建设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</w:t>
      </w:r>
      <w:r>
        <w:rPr>
          <w:rFonts w:ascii="FangSong" w:eastAsia="FangSong" w:hAnsi="FangSong" w:cs="FangSong"/>
          <w:spacing w:val="-5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，包括生产</w:t>
      </w:r>
      <w:r>
        <w:rPr>
          <w:rFonts w:ascii="FangSong" w:eastAsia="FangSong" w:hAnsi="FangSong" w:cs="FangSong"/>
          <w:spacing w:val="-2"/>
          <w:sz w:val="28"/>
          <w:szCs w:val="28"/>
        </w:rPr>
        <w:t>厂房、办公区域、仓储设施等。这将确保冷却系统：风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扇</w:t>
      </w:r>
      <w:r>
        <w:rPr>
          <w:rFonts w:ascii="FangSong" w:eastAsia="FangSong" w:hAnsi="FangSong" w:cs="FangSong"/>
          <w:spacing w:val="-2"/>
          <w:sz w:val="28"/>
          <w:szCs w:val="28"/>
        </w:rPr>
        <w:t>项目能够满足预期的产能需求，并为未来的扩展提供充足的空间。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173" w:right="56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43" w:bottom="0" w:left="1675" w:header="0" w:footer="0" w:gutter="0"/>
          <w:pgNumType w:start="24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水处理、废气处理等，以确保冷却系统：风扇项目的环保性。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冷却系统：风扇项目总投资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1" w:line="411" w:lineRule="auto"/>
        <w:ind w:left="20" w:right="2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该冷却系统：风扇项目总征地面积为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亩)。冷却系统：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风扇项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137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冷却系统：风扇项目计划购置设备共计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>这些设备将在冷却系统：风扇项目运营中发挥关键作用，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5" w:line="415" w:lineRule="auto"/>
        <w:ind w:left="34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冷却系统：风扇项目计划总投资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万元，这将为冷却系统：风扇项目未来的发展提供可观的经济回报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6" w:lineRule="auto"/>
        <w:ind w:left="32" w:right="7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(一)、冷却系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统：风扇项目风险分析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right="7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受市场变化和竞争压力的影响，冷却系统：风扇项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响冷却系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：风扇项目的盈利能力。</w:t>
      </w:r>
    </w:p>
    <w:p>
      <w:pPr>
        <w:spacing w:before="1" w:line="411" w:lineRule="auto"/>
        <w:ind w:left="34" w:right="7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技术方面的不确定性可能导致冷却系统：风扇项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进度延误或成本增加。新技术的引入或技术问题的发生可能对冷</w:t>
      </w:r>
      <w:r>
        <w:rPr>
          <w:rFonts w:ascii="FangSong" w:eastAsia="FangSong" w:hAnsi="FangSong" w:cs="FangSong"/>
          <w:spacing w:val="-3"/>
          <w:sz w:val="28"/>
          <w:szCs w:val="28"/>
        </w:rPr>
        <w:t>却</w:t>
      </w:r>
      <w:r>
        <w:rPr>
          <w:rFonts w:ascii="FangSong" w:eastAsia="FangSong" w:hAnsi="FangSong" w:cs="FangSong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</w:t>
      </w:r>
      <w:r>
        <w:rPr>
          <w:rFonts w:ascii="FangSong" w:eastAsia="FangSong" w:hAnsi="FangSong" w:cs="FangSong"/>
          <w:spacing w:val="-3"/>
          <w:sz w:val="28"/>
          <w:szCs w:val="28"/>
        </w:rPr>
        <w:t>：风扇项目的顺利进行产生负面影响。</w:t>
      </w:r>
    </w:p>
    <w:p>
      <w:pPr>
        <w:spacing w:before="2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政府政策和法规的变化可能对冷却系统：风</w:t>
      </w:r>
      <w:r>
        <w:rPr>
          <w:rFonts w:ascii="FangSong" w:eastAsia="FangSong" w:hAnsi="FangSong" w:cs="FangSong"/>
          <w:spacing w:val="-2"/>
          <w:sz w:val="28"/>
          <w:szCs w:val="28"/>
        </w:rPr>
        <w:t>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目产生重大影响。不符合环保、安全等法规要求可能导致冷却系统：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风扇项目的停工或罚款，增加经济成本。</w:t>
      </w:r>
    </w:p>
    <w:p>
      <w:pPr>
        <w:spacing w:before="2" w:line="411" w:lineRule="auto"/>
        <w:ind w:left="33" w:right="77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资金紧张或融资渠道受限可能导致冷却系统：风扇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项目无法按计划进</w:t>
      </w:r>
      <w:r>
        <w:rPr>
          <w:rFonts w:ascii="FangSong" w:eastAsia="FangSong" w:hAnsi="FangSong" w:cs="FangSong"/>
          <w:spacing w:val="-3"/>
          <w:sz w:val="28"/>
          <w:szCs w:val="28"/>
        </w:rPr>
        <w:t>行。汇率波动和利率上升也可能对冷却系统：风扇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目的资金需求和成本造成不利影响。</w:t>
      </w:r>
    </w:p>
    <w:p>
      <w:pPr>
        <w:spacing w:line="415" w:lineRule="auto"/>
        <w:ind w:left="33" w:right="77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地震、洪水等自然灾害可能对冷却系统：风扇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22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冷却系统：风扇项目风险对策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这些对策的实施，我们旨在最大程度地降低冷却系统：风扇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项目面临的各种风</w:t>
      </w:r>
      <w:r>
        <w:rPr>
          <w:rFonts w:ascii="FangSong" w:eastAsia="FangSong" w:hAnsi="FangSong" w:cs="FangSong"/>
          <w:spacing w:val="-3"/>
          <w:sz w:val="28"/>
          <w:szCs w:val="28"/>
        </w:rPr>
        <w:t>险，确保冷却系统：风扇项目能够在复杂多变的环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在冷却系统：风扇项目开始前进行充分的技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可行性研究，引入可</w:t>
      </w:r>
      <w:r>
        <w:rPr>
          <w:rFonts w:ascii="FangSong" w:eastAsia="FangSong" w:hAnsi="FangSong" w:cs="FangSong"/>
          <w:spacing w:val="-2"/>
          <w:sz w:val="28"/>
          <w:szCs w:val="28"/>
        </w:rPr>
        <w:t>靠的技术团队，建立技术风险监测和解决机制，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保冷却系统：风扇项目按计划进行。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降低法规变更对冷却系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统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风扇项目的不利影响。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轻冷却系统：风</w:t>
      </w:r>
      <w:r>
        <w:rPr>
          <w:rFonts w:ascii="FangSong" w:eastAsia="FangSong" w:hAnsi="FangSong" w:cs="FangSong"/>
          <w:spacing w:val="-4"/>
          <w:sz w:val="28"/>
          <w:szCs w:val="28"/>
        </w:rPr>
        <w:t>扇</w:t>
      </w:r>
      <w:r>
        <w:rPr>
          <w:rFonts w:ascii="FangSong" w:eastAsia="FangSong" w:hAnsi="FangSong" w:cs="FangSong"/>
          <w:spacing w:val="-3"/>
          <w:sz w:val="28"/>
          <w:szCs w:val="28"/>
        </w:rPr>
        <w:t>项目因不可抗力而受到的损失，确保冷却系统：风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扇项目的可持续运营。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18" w:bottom="2052" w:left="1785" w:header="0" w:footer="1713" w:gutter="0"/>
          <w:pgNumType w:start="27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ectPr>
          <w:footerReference w:type="default" r:id="rId5"/>
          <w:type w:val="nextPage"/>
          <w:pgSz w:w="11906" w:h="16839"/>
          <w:pgMar w:top="1431" w:right="1718" w:bottom="2052" w:left="1785" w:header="0" w:footer="1713" w:gutter="0"/>
          <w:pgNumType w:start="28"/>
          <w:cols w:space="708"/>
          <w:titlePg w:val="0"/>
        </w:sectPr>
      </w:pPr>
    </w:p>
    <w:p>
      <w:pPr>
        <w:spacing w:before="184" w:line="411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却系统：风扇项目将严格遵守国家和地方劳动安全法规，以确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6" w:right="2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冷却系统：风扇项目团队将定期审核国家和地方的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为应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冷却系统：风扇项目所在行业的特殊性，冷却系统：风扇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冷却系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统：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扇项目将采取以下措施：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进行全员劳动安全培训，冷却系统：风扇项目将覆盖以下方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冷</w:t>
      </w:r>
      <w:r>
        <w:rPr>
          <w:rFonts w:ascii="FangSong" w:eastAsia="FangSong" w:hAnsi="FangSong" w:cs="FangSong"/>
          <w:spacing w:val="-4"/>
          <w:sz w:val="28"/>
          <w:szCs w:val="28"/>
        </w:rPr>
        <w:t>却系统：风扇项目将提供适当的个人防护用具，以确保员工在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4"/>
          <w:sz w:val="28"/>
          <w:szCs w:val="28"/>
        </w:rPr>
        <w:t>设备故障引发的安全风险，冷却系统：风扇项目将采取以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6"/>
          <w:sz w:val="28"/>
          <w:szCs w:val="28"/>
        </w:rPr>
        <w:t>维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https://d.book118.com/066130151225010101</w:t>
        </w:r>
      </w:hyperlink>
    </w:p>
    <w:p/>
    <w:sectPr>
      <w:footerReference w:type="default" r:id="rId8"/>
      <w:pgSz w:w="11906" w:h="16839"/>
      <w:pgMar w:top="1431" w:right="1697" w:bottom="40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601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法</w:t>
    </w:r>
    <w:r>
      <w:rPr>
        <w:rFonts w:ascii="FangSong" w:eastAsia="FangSong" w:hAnsi="FangSong" w:cs="FangSong"/>
        <w:spacing w:val="-5"/>
        <w:sz w:val="28"/>
        <w:szCs w:val="28"/>
      </w:rPr>
      <w:t>规合规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hyperlink" Target="https://d.book118.com/066130151225010101" TargetMode="External" /><Relationship Id="rId8" Type="http://schemas.openxmlformats.org/officeDocument/2006/relationships/footer" Target="footer4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2024-03-14T07:17:37Z</vt:filetime>
  </property>
  <property fmtid="{D5CDD505-2E9C-101B-9397-08002B2CF9AE}" pid="3" name="CRO">
    <vt:lpwstr>wqlLaW5nc29mdCBQREYgdG8gV1BTIDgw</vt:lpwstr>
  </property>
</Properties>
</file>