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便携式数字地震仪项目规划设计蓝图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53" w:history="1">
        <w:r>
          <w:rPr>
            <w:rFonts w:ascii="仿宋" w:eastAsia="仿宋" w:hAnsi="仿宋" w:cs="仿宋" w:hint="eastAsia"/>
            <w:lang w:eastAsia="zh-CN"/>
          </w:rPr>
          <w:t>序言</w:t>
        </w:r>
        <w:r>
          <w:tab/>
        </w:r>
        <w:r>
          <w:fldChar w:fldCharType="begin"/>
        </w:r>
        <w:r>
          <w:instrText xml:space="preserve"> PAGEREF _Toc4353 \h </w:instrText>
        </w:r>
        <w:r>
          <w:fldChar w:fldCharType="separate"/>
        </w:r>
        <w:r>
          <w:t>3</w:t>
        </w:r>
        <w:r>
          <w:fldChar w:fldCharType="end"/>
        </w:r>
      </w:hyperlink>
    </w:p>
    <w:p>
      <w:pPr>
        <w:pStyle w:val="TOC1"/>
        <w:tabs>
          <w:tab w:val="right" w:leader="dot" w:pos="8306"/>
        </w:tabs>
      </w:pPr>
      <w:hyperlink w:anchor="_Toc8924" w:history="1">
        <w:r>
          <w:rPr>
            <w:rFonts w:ascii="仿宋" w:eastAsia="仿宋" w:hAnsi="仿宋" w:cs="仿宋" w:hint="eastAsia"/>
            <w:lang w:eastAsia="zh-CN"/>
          </w:rPr>
          <w:t>一、便携式数字地震仪项目选址可行性分析</w:t>
        </w:r>
        <w:r>
          <w:tab/>
        </w:r>
        <w:r>
          <w:fldChar w:fldCharType="begin"/>
        </w:r>
        <w:r>
          <w:instrText xml:space="preserve"> PAGEREF _Toc8924 \h </w:instrText>
        </w:r>
        <w:r>
          <w:fldChar w:fldCharType="separate"/>
        </w:r>
        <w:r>
          <w:t>3</w:t>
        </w:r>
        <w:r>
          <w:fldChar w:fldCharType="end"/>
        </w:r>
      </w:hyperlink>
    </w:p>
    <w:p>
      <w:pPr>
        <w:pStyle w:val="TOC2"/>
        <w:tabs>
          <w:tab w:val="right" w:leader="dot" w:pos="8306"/>
        </w:tabs>
      </w:pPr>
      <w:hyperlink w:anchor="_Toc26104" w:history="1">
        <w:r>
          <w:rPr>
            <w:rFonts w:ascii="仿宋" w:eastAsia="仿宋" w:hAnsi="仿宋" w:cs="仿宋" w:hint="eastAsia"/>
            <w:lang w:eastAsia="zh-CN"/>
          </w:rPr>
          <w:t>(一)、便携式数字地震仪项目选址</w:t>
        </w:r>
        <w:r>
          <w:tab/>
        </w:r>
        <w:r>
          <w:fldChar w:fldCharType="begin"/>
        </w:r>
        <w:r>
          <w:instrText xml:space="preserve"> PAGEREF _Toc26104 \h </w:instrText>
        </w:r>
        <w:r>
          <w:fldChar w:fldCharType="separate"/>
        </w:r>
        <w:r>
          <w:t>3</w:t>
        </w:r>
        <w:r>
          <w:fldChar w:fldCharType="end"/>
        </w:r>
      </w:hyperlink>
    </w:p>
    <w:p>
      <w:pPr>
        <w:pStyle w:val="TOC2"/>
        <w:tabs>
          <w:tab w:val="right" w:leader="dot" w:pos="8306"/>
        </w:tabs>
      </w:pPr>
      <w:hyperlink w:anchor="_Toc22602" w:history="1">
        <w:r>
          <w:rPr>
            <w:rFonts w:ascii="仿宋" w:eastAsia="仿宋" w:hAnsi="仿宋" w:cs="仿宋" w:hint="eastAsia"/>
            <w:lang w:eastAsia="zh-CN"/>
          </w:rPr>
          <w:t>(二)、用地控制指标</w:t>
        </w:r>
        <w:r>
          <w:tab/>
        </w:r>
        <w:r>
          <w:fldChar w:fldCharType="begin"/>
        </w:r>
        <w:r>
          <w:instrText xml:space="preserve"> PAGEREF _Toc22602 \h </w:instrText>
        </w:r>
        <w:r>
          <w:fldChar w:fldCharType="separate"/>
        </w:r>
        <w:r>
          <w:t>3</w:t>
        </w:r>
        <w:r>
          <w:fldChar w:fldCharType="end"/>
        </w:r>
      </w:hyperlink>
    </w:p>
    <w:p>
      <w:pPr>
        <w:pStyle w:val="TOC2"/>
        <w:tabs>
          <w:tab w:val="right" w:leader="dot" w:pos="8306"/>
        </w:tabs>
      </w:pPr>
      <w:hyperlink w:anchor="_Toc7504" w:history="1">
        <w:r>
          <w:rPr>
            <w:rFonts w:ascii="仿宋" w:eastAsia="仿宋" w:hAnsi="仿宋" w:cs="仿宋" w:hint="eastAsia"/>
            <w:lang w:eastAsia="zh-CN"/>
          </w:rPr>
          <w:t>(三)、节约用地措施</w:t>
        </w:r>
        <w:r>
          <w:tab/>
        </w:r>
        <w:r>
          <w:fldChar w:fldCharType="begin"/>
        </w:r>
        <w:r>
          <w:instrText xml:space="preserve"> PAGEREF _Toc7504 \h </w:instrText>
        </w:r>
        <w:r>
          <w:fldChar w:fldCharType="separate"/>
        </w:r>
        <w:r>
          <w:t>5</w:t>
        </w:r>
        <w:r>
          <w:fldChar w:fldCharType="end"/>
        </w:r>
      </w:hyperlink>
    </w:p>
    <w:p>
      <w:pPr>
        <w:pStyle w:val="TOC2"/>
        <w:tabs>
          <w:tab w:val="right" w:leader="dot" w:pos="8306"/>
        </w:tabs>
      </w:pPr>
      <w:hyperlink w:anchor="_Toc19838" w:history="1">
        <w:r>
          <w:rPr>
            <w:rFonts w:ascii="仿宋" w:eastAsia="仿宋" w:hAnsi="仿宋" w:cs="仿宋" w:hint="eastAsia"/>
            <w:lang w:eastAsia="zh-CN"/>
          </w:rPr>
          <w:t>(四)、总图布置方案</w:t>
        </w:r>
        <w:r>
          <w:tab/>
        </w:r>
        <w:r>
          <w:fldChar w:fldCharType="begin"/>
        </w:r>
        <w:r>
          <w:instrText xml:space="preserve"> PAGEREF _Toc19838 \h </w:instrText>
        </w:r>
        <w:r>
          <w:fldChar w:fldCharType="separate"/>
        </w:r>
        <w:r>
          <w:t>6</w:t>
        </w:r>
        <w:r>
          <w:fldChar w:fldCharType="end"/>
        </w:r>
      </w:hyperlink>
    </w:p>
    <w:p>
      <w:pPr>
        <w:pStyle w:val="TOC2"/>
        <w:tabs>
          <w:tab w:val="right" w:leader="dot" w:pos="8306"/>
        </w:tabs>
      </w:pPr>
      <w:hyperlink w:anchor="_Toc1447" w:history="1">
        <w:r>
          <w:rPr>
            <w:rFonts w:ascii="仿宋" w:eastAsia="仿宋" w:hAnsi="仿宋" w:cs="仿宋" w:hint="eastAsia"/>
            <w:lang w:eastAsia="zh-CN"/>
          </w:rPr>
          <w:t>(五)、选址综合评价</w:t>
        </w:r>
        <w:r>
          <w:tab/>
        </w:r>
        <w:r>
          <w:fldChar w:fldCharType="begin"/>
        </w:r>
        <w:r>
          <w:instrText xml:space="preserve"> PAGEREF _Toc1447 \h </w:instrText>
        </w:r>
        <w:r>
          <w:fldChar w:fldCharType="separate"/>
        </w:r>
        <w:r>
          <w:t>7</w:t>
        </w:r>
        <w:r>
          <w:fldChar w:fldCharType="end"/>
        </w:r>
      </w:hyperlink>
    </w:p>
    <w:p>
      <w:pPr>
        <w:pStyle w:val="TOC1"/>
        <w:tabs>
          <w:tab w:val="right" w:leader="dot" w:pos="8306"/>
        </w:tabs>
      </w:pPr>
      <w:hyperlink w:anchor="_Toc28608" w:history="1">
        <w:r>
          <w:rPr>
            <w:rFonts w:ascii="仿宋" w:eastAsia="仿宋" w:hAnsi="仿宋" w:cs="仿宋" w:hint="eastAsia"/>
            <w:lang w:eastAsia="zh-CN"/>
          </w:rPr>
          <w:t>二、便携式数字地震仪项目文档管理</w:t>
        </w:r>
        <w:r>
          <w:tab/>
        </w:r>
        <w:r>
          <w:fldChar w:fldCharType="begin"/>
        </w:r>
        <w:r>
          <w:instrText xml:space="preserve"> PAGEREF _Toc28608 \h </w:instrText>
        </w:r>
        <w:r>
          <w:fldChar w:fldCharType="separate"/>
        </w:r>
        <w:r>
          <w:t>9</w:t>
        </w:r>
        <w:r>
          <w:fldChar w:fldCharType="end"/>
        </w:r>
      </w:hyperlink>
    </w:p>
    <w:p>
      <w:pPr>
        <w:pStyle w:val="TOC2"/>
        <w:tabs>
          <w:tab w:val="right" w:leader="dot" w:pos="8306"/>
        </w:tabs>
      </w:pPr>
      <w:hyperlink w:anchor="_Toc29606" w:history="1">
        <w:r>
          <w:rPr>
            <w:rFonts w:ascii="仿宋" w:eastAsia="仿宋" w:hAnsi="仿宋" w:cs="仿宋" w:hint="eastAsia"/>
            <w:lang w:eastAsia="zh-CN"/>
          </w:rPr>
          <w:t>(一)、文档编制与审查</w:t>
        </w:r>
        <w:r>
          <w:tab/>
        </w:r>
        <w:r>
          <w:fldChar w:fldCharType="begin"/>
        </w:r>
        <w:r>
          <w:instrText xml:space="preserve"> PAGEREF _Toc29606 \h </w:instrText>
        </w:r>
        <w:r>
          <w:fldChar w:fldCharType="separate"/>
        </w:r>
        <w:r>
          <w:t>9</w:t>
        </w:r>
        <w:r>
          <w:fldChar w:fldCharType="end"/>
        </w:r>
      </w:hyperlink>
    </w:p>
    <w:p>
      <w:pPr>
        <w:pStyle w:val="TOC2"/>
        <w:tabs>
          <w:tab w:val="right" w:leader="dot" w:pos="8306"/>
        </w:tabs>
      </w:pPr>
      <w:hyperlink w:anchor="_Toc29591" w:history="1">
        <w:r>
          <w:rPr>
            <w:rFonts w:ascii="仿宋" w:eastAsia="仿宋" w:hAnsi="仿宋" w:cs="仿宋" w:hint="eastAsia"/>
            <w:lang w:eastAsia="zh-CN"/>
          </w:rPr>
          <w:t>(二)、文档发布与分发</w:t>
        </w:r>
        <w:r>
          <w:tab/>
        </w:r>
        <w:r>
          <w:fldChar w:fldCharType="begin"/>
        </w:r>
        <w:r>
          <w:instrText xml:space="preserve"> PAGEREF _Toc29591 \h </w:instrText>
        </w:r>
        <w:r>
          <w:fldChar w:fldCharType="separate"/>
        </w:r>
        <w:r>
          <w:t>10</w:t>
        </w:r>
        <w:r>
          <w:fldChar w:fldCharType="end"/>
        </w:r>
      </w:hyperlink>
    </w:p>
    <w:p>
      <w:pPr>
        <w:pStyle w:val="TOC2"/>
        <w:tabs>
          <w:tab w:val="right" w:leader="dot" w:pos="8306"/>
        </w:tabs>
      </w:pPr>
      <w:hyperlink w:anchor="_Toc6728" w:history="1">
        <w:r>
          <w:rPr>
            <w:rFonts w:ascii="仿宋" w:eastAsia="仿宋" w:hAnsi="仿宋" w:cs="仿宋" w:hint="eastAsia"/>
            <w:lang w:eastAsia="zh-CN"/>
          </w:rPr>
          <w:t>(三)、文档存档与归档</w:t>
        </w:r>
        <w:r>
          <w:tab/>
        </w:r>
        <w:r>
          <w:fldChar w:fldCharType="begin"/>
        </w:r>
        <w:r>
          <w:instrText xml:space="preserve"> PAGEREF _Toc6728 \h </w:instrText>
        </w:r>
        <w:r>
          <w:fldChar w:fldCharType="separate"/>
        </w:r>
        <w:r>
          <w:t>11</w:t>
        </w:r>
        <w:r>
          <w:fldChar w:fldCharType="end"/>
        </w:r>
      </w:hyperlink>
    </w:p>
    <w:p>
      <w:pPr>
        <w:pStyle w:val="TOC1"/>
        <w:tabs>
          <w:tab w:val="right" w:leader="dot" w:pos="8306"/>
        </w:tabs>
      </w:pPr>
      <w:hyperlink w:anchor="_Toc5719" w:history="1">
        <w:r>
          <w:rPr>
            <w:rFonts w:ascii="仿宋" w:eastAsia="仿宋" w:hAnsi="仿宋" w:cs="仿宋" w:hint="eastAsia"/>
            <w:lang w:eastAsia="zh-CN"/>
          </w:rPr>
          <w:t>三、工艺说明</w:t>
        </w:r>
        <w:r>
          <w:tab/>
        </w:r>
        <w:r>
          <w:fldChar w:fldCharType="begin"/>
        </w:r>
        <w:r>
          <w:instrText xml:space="preserve"> PAGEREF _Toc5719 \h </w:instrText>
        </w:r>
        <w:r>
          <w:fldChar w:fldCharType="separate"/>
        </w:r>
        <w:r>
          <w:t>12</w:t>
        </w:r>
        <w:r>
          <w:fldChar w:fldCharType="end"/>
        </w:r>
      </w:hyperlink>
    </w:p>
    <w:p>
      <w:pPr>
        <w:pStyle w:val="TOC2"/>
        <w:tabs>
          <w:tab w:val="right" w:leader="dot" w:pos="8306"/>
        </w:tabs>
      </w:pPr>
      <w:hyperlink w:anchor="_Toc26294" w:history="1">
        <w:r>
          <w:rPr>
            <w:rFonts w:ascii="仿宋" w:eastAsia="仿宋" w:hAnsi="仿宋" w:cs="仿宋" w:hint="eastAsia"/>
            <w:lang w:eastAsia="zh-CN"/>
          </w:rPr>
          <w:t>(一)、技术管理特点</w:t>
        </w:r>
        <w:r>
          <w:tab/>
        </w:r>
        <w:r>
          <w:fldChar w:fldCharType="begin"/>
        </w:r>
        <w:r>
          <w:instrText xml:space="preserve"> PAGEREF _Toc26294 \h </w:instrText>
        </w:r>
        <w:r>
          <w:fldChar w:fldCharType="separate"/>
        </w:r>
        <w:r>
          <w:t>12</w:t>
        </w:r>
        <w:r>
          <w:fldChar w:fldCharType="end"/>
        </w:r>
      </w:hyperlink>
    </w:p>
    <w:p>
      <w:pPr>
        <w:pStyle w:val="TOC2"/>
        <w:tabs>
          <w:tab w:val="right" w:leader="dot" w:pos="8306"/>
        </w:tabs>
      </w:pPr>
      <w:hyperlink w:anchor="_Toc10526" w:history="1">
        <w:r>
          <w:rPr>
            <w:rFonts w:ascii="仿宋" w:eastAsia="仿宋" w:hAnsi="仿宋" w:cs="仿宋" w:hint="eastAsia"/>
            <w:lang w:eastAsia="zh-CN"/>
          </w:rPr>
          <w:t>(二)、便携式数字地震仪项目工艺技术设计方案</w:t>
        </w:r>
        <w:r>
          <w:tab/>
        </w:r>
        <w:r>
          <w:fldChar w:fldCharType="begin"/>
        </w:r>
        <w:r>
          <w:instrText xml:space="preserve"> PAGEREF _Toc10526 \h </w:instrText>
        </w:r>
        <w:r>
          <w:fldChar w:fldCharType="separate"/>
        </w:r>
        <w:r>
          <w:t>13</w:t>
        </w:r>
        <w:r>
          <w:fldChar w:fldCharType="end"/>
        </w:r>
      </w:hyperlink>
    </w:p>
    <w:p>
      <w:pPr>
        <w:pStyle w:val="TOC2"/>
        <w:tabs>
          <w:tab w:val="right" w:leader="dot" w:pos="8306"/>
        </w:tabs>
      </w:pPr>
      <w:hyperlink w:anchor="_Toc971" w:history="1">
        <w:r>
          <w:rPr>
            <w:rFonts w:ascii="仿宋" w:eastAsia="仿宋" w:hAnsi="仿宋" w:cs="仿宋" w:hint="eastAsia"/>
            <w:lang w:eastAsia="zh-CN"/>
          </w:rPr>
          <w:t>(三)、设备选型方案</w:t>
        </w:r>
        <w:r>
          <w:tab/>
        </w:r>
        <w:r>
          <w:fldChar w:fldCharType="begin"/>
        </w:r>
        <w:r>
          <w:instrText xml:space="preserve"> PAGEREF _Toc971 \h </w:instrText>
        </w:r>
        <w:r>
          <w:fldChar w:fldCharType="separate"/>
        </w:r>
        <w:r>
          <w:t>15</w:t>
        </w:r>
        <w:r>
          <w:fldChar w:fldCharType="end"/>
        </w:r>
      </w:hyperlink>
    </w:p>
    <w:p>
      <w:pPr>
        <w:pStyle w:val="TOC1"/>
        <w:tabs>
          <w:tab w:val="right" w:leader="dot" w:pos="8306"/>
        </w:tabs>
      </w:pPr>
      <w:hyperlink w:anchor="_Toc6348" w:history="1">
        <w:r>
          <w:rPr>
            <w:rFonts w:ascii="仿宋" w:eastAsia="仿宋" w:hAnsi="仿宋" w:cs="仿宋" w:hint="eastAsia"/>
            <w:lang w:eastAsia="zh-CN"/>
          </w:rPr>
          <w:t>四、便携式数字地震仪项目可持续发展</w:t>
        </w:r>
        <w:r>
          <w:tab/>
        </w:r>
        <w:r>
          <w:fldChar w:fldCharType="begin"/>
        </w:r>
        <w:r>
          <w:instrText xml:space="preserve"> PAGEREF _Toc6348 \h </w:instrText>
        </w:r>
        <w:r>
          <w:fldChar w:fldCharType="separate"/>
        </w:r>
        <w:r>
          <w:t>16</w:t>
        </w:r>
        <w:r>
          <w:fldChar w:fldCharType="end"/>
        </w:r>
      </w:hyperlink>
    </w:p>
    <w:p>
      <w:pPr>
        <w:pStyle w:val="TOC2"/>
        <w:tabs>
          <w:tab w:val="right" w:leader="dot" w:pos="8306"/>
        </w:tabs>
      </w:pPr>
      <w:hyperlink w:anchor="_Toc2723" w:history="1">
        <w:r>
          <w:rPr>
            <w:rFonts w:ascii="仿宋" w:eastAsia="仿宋" w:hAnsi="仿宋" w:cs="仿宋" w:hint="eastAsia"/>
            <w:lang w:eastAsia="zh-CN"/>
          </w:rPr>
          <w:t>(一)、可持续战略与实践</w:t>
        </w:r>
        <w:r>
          <w:tab/>
        </w:r>
        <w:r>
          <w:fldChar w:fldCharType="begin"/>
        </w:r>
        <w:r>
          <w:instrText xml:space="preserve"> PAGEREF _Toc2723 \h </w:instrText>
        </w:r>
        <w:r>
          <w:fldChar w:fldCharType="separate"/>
        </w:r>
        <w:r>
          <w:t>16</w:t>
        </w:r>
        <w:r>
          <w:fldChar w:fldCharType="end"/>
        </w:r>
      </w:hyperlink>
    </w:p>
    <w:p>
      <w:pPr>
        <w:pStyle w:val="TOC2"/>
        <w:tabs>
          <w:tab w:val="right" w:leader="dot" w:pos="8306"/>
        </w:tabs>
      </w:pPr>
      <w:hyperlink w:anchor="_Toc702" w:history="1">
        <w:r>
          <w:rPr>
            <w:rFonts w:ascii="仿宋" w:eastAsia="仿宋" w:hAnsi="仿宋" w:cs="仿宋" w:hint="eastAsia"/>
            <w:lang w:eastAsia="zh-CN"/>
          </w:rPr>
          <w:t>(二)、环保与社会责任</w:t>
        </w:r>
        <w:r>
          <w:tab/>
        </w:r>
        <w:r>
          <w:fldChar w:fldCharType="begin"/>
        </w:r>
        <w:r>
          <w:instrText xml:space="preserve"> PAGEREF _Toc702 \h </w:instrText>
        </w:r>
        <w:r>
          <w:fldChar w:fldCharType="separate"/>
        </w:r>
        <w:r>
          <w:t>17</w:t>
        </w:r>
        <w:r>
          <w:fldChar w:fldCharType="end"/>
        </w:r>
      </w:hyperlink>
    </w:p>
    <w:p>
      <w:pPr>
        <w:pStyle w:val="TOC1"/>
        <w:tabs>
          <w:tab w:val="right" w:leader="dot" w:pos="8306"/>
        </w:tabs>
      </w:pPr>
      <w:hyperlink w:anchor="_Toc20730" w:history="1">
        <w:r>
          <w:rPr>
            <w:rFonts w:ascii="仿宋" w:eastAsia="仿宋" w:hAnsi="仿宋" w:cs="仿宋" w:hint="eastAsia"/>
            <w:lang w:eastAsia="zh-CN"/>
          </w:rPr>
          <w:t>五、便携式数字地震仪项目建设背景及必要性分析</w:t>
        </w:r>
        <w:r>
          <w:tab/>
        </w:r>
        <w:r>
          <w:fldChar w:fldCharType="begin"/>
        </w:r>
        <w:r>
          <w:instrText xml:space="preserve"> PAGEREF _Toc20730 \h </w:instrText>
        </w:r>
        <w:r>
          <w:fldChar w:fldCharType="separate"/>
        </w:r>
        <w:r>
          <w:t>18</w:t>
        </w:r>
        <w:r>
          <w:fldChar w:fldCharType="end"/>
        </w:r>
      </w:hyperlink>
    </w:p>
    <w:p>
      <w:pPr>
        <w:pStyle w:val="TOC2"/>
        <w:tabs>
          <w:tab w:val="right" w:leader="dot" w:pos="8306"/>
        </w:tabs>
      </w:pPr>
      <w:hyperlink w:anchor="_Toc9297" w:history="1">
        <w:r>
          <w:rPr>
            <w:rFonts w:ascii="仿宋" w:eastAsia="仿宋" w:hAnsi="仿宋" w:cs="仿宋" w:hint="eastAsia"/>
            <w:lang w:eastAsia="zh-CN"/>
          </w:rPr>
          <w:t>(一)、便携式数字地震仪项目背景分析</w:t>
        </w:r>
        <w:r>
          <w:tab/>
        </w:r>
        <w:r>
          <w:fldChar w:fldCharType="begin"/>
        </w:r>
        <w:r>
          <w:instrText xml:space="preserve"> PAGEREF _Toc9297 \h </w:instrText>
        </w:r>
        <w:r>
          <w:fldChar w:fldCharType="separate"/>
        </w:r>
        <w:r>
          <w:t>18</w:t>
        </w:r>
        <w:r>
          <w:fldChar w:fldCharType="end"/>
        </w:r>
      </w:hyperlink>
    </w:p>
    <w:p>
      <w:pPr>
        <w:pStyle w:val="TOC2"/>
        <w:tabs>
          <w:tab w:val="right" w:leader="dot" w:pos="8306"/>
        </w:tabs>
      </w:pPr>
      <w:hyperlink w:anchor="_Toc2845" w:history="1">
        <w:r>
          <w:rPr>
            <w:rFonts w:ascii="仿宋" w:eastAsia="仿宋" w:hAnsi="仿宋" w:cs="仿宋" w:hint="eastAsia"/>
            <w:lang w:eastAsia="zh-CN"/>
          </w:rPr>
          <w:t>(二)、便携式数字地震仪项目建设必要性分析</w:t>
        </w:r>
        <w:r>
          <w:tab/>
        </w:r>
        <w:r>
          <w:fldChar w:fldCharType="begin"/>
        </w:r>
        <w:r>
          <w:instrText xml:space="preserve"> PAGEREF _Toc2845 \h </w:instrText>
        </w:r>
        <w:r>
          <w:fldChar w:fldCharType="separate"/>
        </w:r>
        <w:r>
          <w:t>19</w:t>
        </w:r>
        <w:r>
          <w:fldChar w:fldCharType="end"/>
        </w:r>
      </w:hyperlink>
    </w:p>
    <w:p>
      <w:pPr>
        <w:pStyle w:val="TOC1"/>
        <w:tabs>
          <w:tab w:val="right" w:leader="dot" w:pos="8306"/>
        </w:tabs>
      </w:pPr>
      <w:hyperlink w:anchor="_Toc9073" w:history="1">
        <w:r>
          <w:rPr>
            <w:rFonts w:ascii="仿宋" w:eastAsia="仿宋" w:hAnsi="仿宋" w:cs="仿宋" w:hint="eastAsia"/>
            <w:lang w:eastAsia="zh-CN"/>
          </w:rPr>
          <w:t>六、便携式数字地震仪项目土建工程</w:t>
        </w:r>
        <w:r>
          <w:tab/>
        </w:r>
        <w:r>
          <w:fldChar w:fldCharType="begin"/>
        </w:r>
        <w:r>
          <w:instrText xml:space="preserve"> PAGEREF _Toc9073 \h </w:instrText>
        </w:r>
        <w:r>
          <w:fldChar w:fldCharType="separate"/>
        </w:r>
        <w:r>
          <w:t>21</w:t>
        </w:r>
        <w:r>
          <w:fldChar w:fldCharType="end"/>
        </w:r>
      </w:hyperlink>
    </w:p>
    <w:p>
      <w:pPr>
        <w:pStyle w:val="TOC2"/>
        <w:tabs>
          <w:tab w:val="right" w:leader="dot" w:pos="8306"/>
        </w:tabs>
      </w:pPr>
      <w:hyperlink w:anchor="_Toc26297" w:history="1">
        <w:r>
          <w:rPr>
            <w:rFonts w:ascii="仿宋" w:eastAsia="仿宋" w:hAnsi="仿宋" w:cs="仿宋" w:hint="eastAsia"/>
            <w:lang w:eastAsia="zh-CN"/>
          </w:rPr>
          <w:t>(一)、建筑工程设计原则</w:t>
        </w:r>
        <w:r>
          <w:tab/>
        </w:r>
        <w:r>
          <w:fldChar w:fldCharType="begin"/>
        </w:r>
        <w:r>
          <w:instrText xml:space="preserve"> PAGEREF _Toc26297 \h </w:instrText>
        </w:r>
        <w:r>
          <w:fldChar w:fldCharType="separate"/>
        </w:r>
        <w:r>
          <w:t>21</w:t>
        </w:r>
        <w:r>
          <w:fldChar w:fldCharType="end"/>
        </w:r>
      </w:hyperlink>
    </w:p>
    <w:p>
      <w:pPr>
        <w:pStyle w:val="TOC2"/>
        <w:tabs>
          <w:tab w:val="right" w:leader="dot" w:pos="8306"/>
        </w:tabs>
      </w:pPr>
      <w:hyperlink w:anchor="_Toc24778" w:history="1">
        <w:r>
          <w:rPr>
            <w:rFonts w:ascii="仿宋" w:eastAsia="仿宋" w:hAnsi="仿宋" w:cs="仿宋" w:hint="eastAsia"/>
            <w:lang w:eastAsia="zh-CN"/>
          </w:rPr>
          <w:t>(二)、土建工程设计年限及安全等级</w:t>
        </w:r>
        <w:r>
          <w:tab/>
        </w:r>
        <w:r>
          <w:fldChar w:fldCharType="begin"/>
        </w:r>
        <w:r>
          <w:instrText xml:space="preserve"> PAGEREF _Toc24778 \h </w:instrText>
        </w:r>
        <w:r>
          <w:fldChar w:fldCharType="separate"/>
        </w:r>
        <w:r>
          <w:t>22</w:t>
        </w:r>
        <w:r>
          <w:fldChar w:fldCharType="end"/>
        </w:r>
      </w:hyperlink>
    </w:p>
    <w:p>
      <w:pPr>
        <w:pStyle w:val="TOC2"/>
        <w:tabs>
          <w:tab w:val="right" w:leader="dot" w:pos="8306"/>
        </w:tabs>
      </w:pPr>
      <w:hyperlink w:anchor="_Toc11470" w:history="1">
        <w:r>
          <w:rPr>
            <w:rFonts w:ascii="仿宋" w:eastAsia="仿宋" w:hAnsi="仿宋" w:cs="仿宋" w:hint="eastAsia"/>
            <w:lang w:eastAsia="zh-CN"/>
          </w:rPr>
          <w:t>(三)、建筑工程设计总体要求</w:t>
        </w:r>
        <w:r>
          <w:tab/>
        </w:r>
        <w:r>
          <w:fldChar w:fldCharType="begin"/>
        </w:r>
        <w:r>
          <w:instrText xml:space="preserve"> PAGEREF _Toc11470 \h </w:instrText>
        </w:r>
        <w:r>
          <w:fldChar w:fldCharType="separate"/>
        </w:r>
        <w:r>
          <w:t>23</w:t>
        </w:r>
        <w:r>
          <w:fldChar w:fldCharType="end"/>
        </w:r>
      </w:hyperlink>
    </w:p>
    <w:p>
      <w:pPr>
        <w:pStyle w:val="TOC2"/>
        <w:tabs>
          <w:tab w:val="right" w:leader="dot" w:pos="8306"/>
        </w:tabs>
      </w:pPr>
      <w:hyperlink w:anchor="_Toc18512" w:history="1">
        <w:r>
          <w:rPr>
            <w:rFonts w:ascii="仿宋" w:eastAsia="仿宋" w:hAnsi="仿宋" w:cs="仿宋" w:hint="eastAsia"/>
            <w:lang w:eastAsia="zh-CN"/>
          </w:rPr>
          <w:t>(四)、土建工程建设指标</w:t>
        </w:r>
        <w:r>
          <w:tab/>
        </w:r>
        <w:r>
          <w:fldChar w:fldCharType="begin"/>
        </w:r>
        <w:r>
          <w:instrText xml:space="preserve"> PAGEREF _Toc18512 \h </w:instrText>
        </w:r>
        <w:r>
          <w:fldChar w:fldCharType="separate"/>
        </w:r>
        <w:r>
          <w:t>24</w:t>
        </w:r>
        <w:r>
          <w:fldChar w:fldCharType="end"/>
        </w:r>
      </w:hyperlink>
    </w:p>
    <w:p>
      <w:pPr>
        <w:pStyle w:val="TOC1"/>
        <w:tabs>
          <w:tab w:val="right" w:leader="dot" w:pos="8306"/>
        </w:tabs>
      </w:pPr>
      <w:hyperlink w:anchor="_Toc11404" w:history="1">
        <w:r>
          <w:rPr>
            <w:rFonts w:ascii="仿宋" w:eastAsia="仿宋" w:hAnsi="仿宋" w:cs="仿宋" w:hint="eastAsia"/>
            <w:lang w:eastAsia="zh-CN"/>
          </w:rPr>
          <w:t>七、生产安全保护</w:t>
        </w:r>
        <w:r>
          <w:tab/>
        </w:r>
        <w:r>
          <w:fldChar w:fldCharType="begin"/>
        </w:r>
        <w:r>
          <w:instrText xml:space="preserve"> PAGEREF _Toc11404 \h </w:instrText>
        </w:r>
        <w:r>
          <w:fldChar w:fldCharType="separate"/>
        </w:r>
        <w:r>
          <w:t>24</w:t>
        </w:r>
        <w:r>
          <w:fldChar w:fldCharType="end"/>
        </w:r>
      </w:hyperlink>
    </w:p>
    <w:p>
      <w:pPr>
        <w:pStyle w:val="TOC2"/>
        <w:tabs>
          <w:tab w:val="right" w:leader="dot" w:pos="8306"/>
        </w:tabs>
      </w:pPr>
      <w:hyperlink w:anchor="_Toc31547" w:history="1">
        <w:r>
          <w:rPr>
            <w:rFonts w:ascii="仿宋" w:eastAsia="仿宋" w:hAnsi="仿宋" w:cs="仿宋" w:hint="eastAsia"/>
            <w:lang w:eastAsia="zh-CN"/>
          </w:rPr>
          <w:t>(一)、消防安全</w:t>
        </w:r>
        <w:r>
          <w:tab/>
        </w:r>
        <w:r>
          <w:fldChar w:fldCharType="begin"/>
        </w:r>
        <w:r>
          <w:instrText xml:space="preserve"> PAGEREF _Toc31547 \h </w:instrText>
        </w:r>
        <w:r>
          <w:fldChar w:fldCharType="separate"/>
        </w:r>
        <w:r>
          <w:t>24</w:t>
        </w:r>
        <w:r>
          <w:fldChar w:fldCharType="end"/>
        </w:r>
      </w:hyperlink>
    </w:p>
    <w:p>
      <w:pPr>
        <w:pStyle w:val="TOC2"/>
        <w:tabs>
          <w:tab w:val="right" w:leader="dot" w:pos="8306"/>
        </w:tabs>
      </w:pPr>
      <w:hyperlink w:anchor="_Toc32244" w:history="1">
        <w:r>
          <w:rPr>
            <w:rFonts w:ascii="仿宋" w:eastAsia="仿宋" w:hAnsi="仿宋" w:cs="仿宋" w:hint="eastAsia"/>
            <w:lang w:eastAsia="zh-CN"/>
          </w:rPr>
          <w:t>(二)、防火防爆总图布置措施</w:t>
        </w:r>
        <w:r>
          <w:tab/>
        </w:r>
        <w:r>
          <w:fldChar w:fldCharType="begin"/>
        </w:r>
        <w:r>
          <w:instrText xml:space="preserve"> PAGEREF _Toc32244 \h </w:instrText>
        </w:r>
        <w:r>
          <w:fldChar w:fldCharType="separate"/>
        </w:r>
        <w:r>
          <w:t>26</w:t>
        </w:r>
        <w:r>
          <w:fldChar w:fldCharType="end"/>
        </w:r>
      </w:hyperlink>
    </w:p>
    <w:p>
      <w:pPr>
        <w:pStyle w:val="TOC2"/>
        <w:tabs>
          <w:tab w:val="right" w:leader="dot" w:pos="8306"/>
        </w:tabs>
      </w:pPr>
      <w:hyperlink w:anchor="_Toc18090" w:history="1">
        <w:r>
          <w:rPr>
            <w:rFonts w:ascii="仿宋" w:eastAsia="仿宋" w:hAnsi="仿宋" w:cs="仿宋" w:hint="eastAsia"/>
            <w:lang w:eastAsia="zh-CN"/>
          </w:rPr>
          <w:t>(三)、自然灾害防范措施</w:t>
        </w:r>
        <w:r>
          <w:tab/>
        </w:r>
        <w:r>
          <w:fldChar w:fldCharType="begin"/>
        </w:r>
        <w:r>
          <w:instrText xml:space="preserve"> PAGEREF _Toc18090 \h </w:instrText>
        </w:r>
        <w:r>
          <w:fldChar w:fldCharType="separate"/>
        </w:r>
        <w:r>
          <w:t>27</w:t>
        </w:r>
        <w:r>
          <w:fldChar w:fldCharType="end"/>
        </w:r>
      </w:hyperlink>
    </w:p>
    <w:p>
      <w:pPr>
        <w:pStyle w:val="TOC2"/>
        <w:tabs>
          <w:tab w:val="right" w:leader="dot" w:pos="8306"/>
        </w:tabs>
      </w:pPr>
      <w:hyperlink w:anchor="_Toc25179" w:history="1">
        <w:r>
          <w:rPr>
            <w:rFonts w:ascii="仿宋" w:eastAsia="仿宋" w:hAnsi="仿宋" w:cs="仿宋" w:hint="eastAsia"/>
            <w:lang w:eastAsia="zh-CN"/>
          </w:rPr>
          <w:t>(四)、安全色及安全标志使用要求</w:t>
        </w:r>
        <w:r>
          <w:tab/>
        </w:r>
        <w:r>
          <w:fldChar w:fldCharType="begin"/>
        </w:r>
        <w:r>
          <w:instrText xml:space="preserve"> PAGEREF _Toc25179 \h </w:instrText>
        </w:r>
        <w:r>
          <w:fldChar w:fldCharType="separate"/>
        </w:r>
        <w:r>
          <w:t>28</w:t>
        </w:r>
        <w:r>
          <w:fldChar w:fldCharType="end"/>
        </w:r>
      </w:hyperlink>
    </w:p>
    <w:p>
      <w:pPr>
        <w:pStyle w:val="TOC2"/>
        <w:tabs>
          <w:tab w:val="right" w:leader="dot" w:pos="8306"/>
        </w:tabs>
      </w:pPr>
      <w:hyperlink w:anchor="_Toc13441" w:history="1">
        <w:r>
          <w:rPr>
            <w:rFonts w:ascii="仿宋" w:eastAsia="仿宋" w:hAnsi="仿宋" w:cs="仿宋" w:hint="eastAsia"/>
            <w:lang w:eastAsia="zh-CN"/>
          </w:rPr>
          <w:t>(五)、防尘防毒措施</w:t>
        </w:r>
        <w:r>
          <w:tab/>
        </w:r>
        <w:r>
          <w:fldChar w:fldCharType="begin"/>
        </w:r>
        <w:r>
          <w:instrText xml:space="preserve"> PAGEREF _Toc13441 \h </w:instrText>
        </w:r>
        <w:r>
          <w:fldChar w:fldCharType="separate"/>
        </w:r>
        <w:r>
          <w:t>29</w:t>
        </w:r>
        <w:r>
          <w:fldChar w:fldCharType="end"/>
        </w:r>
      </w:hyperlink>
    </w:p>
    <w:p>
      <w:pPr>
        <w:pStyle w:val="TOC2"/>
        <w:tabs>
          <w:tab w:val="right" w:leader="dot" w:pos="8306"/>
        </w:tabs>
      </w:pPr>
      <w:hyperlink w:anchor="_Toc31311" w:history="1">
        <w:r>
          <w:rPr>
            <w:rFonts w:ascii="仿宋" w:eastAsia="仿宋" w:hAnsi="仿宋" w:cs="仿宋" w:hint="eastAsia"/>
            <w:lang w:eastAsia="zh-CN"/>
          </w:rPr>
          <w:t>(六)、防静电、触电防护及防雷措施</w:t>
        </w:r>
        <w:r>
          <w:tab/>
        </w:r>
        <w:r>
          <w:fldChar w:fldCharType="begin"/>
        </w:r>
        <w:r>
          <w:instrText xml:space="preserve"> PAGEREF _Toc31311 \h </w:instrText>
        </w:r>
        <w:r>
          <w:fldChar w:fldCharType="separate"/>
        </w:r>
        <w:r>
          <w:t>30</w:t>
        </w:r>
        <w:r>
          <w:fldChar w:fldCharType="end"/>
        </w:r>
      </w:hyperlink>
    </w:p>
    <w:p>
      <w:pPr>
        <w:pStyle w:val="TOC2"/>
        <w:tabs>
          <w:tab w:val="right" w:leader="dot" w:pos="8306"/>
        </w:tabs>
      </w:pPr>
      <w:hyperlink w:anchor="_Toc12371" w:history="1">
        <w:r>
          <w:rPr>
            <w:rFonts w:ascii="仿宋" w:eastAsia="仿宋" w:hAnsi="仿宋" w:cs="仿宋" w:hint="eastAsia"/>
            <w:lang w:eastAsia="zh-CN"/>
          </w:rPr>
          <w:t>(七)、机械设备安全保障措施</w:t>
        </w:r>
        <w:r>
          <w:tab/>
        </w:r>
        <w:r>
          <w:fldChar w:fldCharType="begin"/>
        </w:r>
        <w:r>
          <w:instrText xml:space="preserve"> PAGEREF _Toc12371 \h </w:instrText>
        </w:r>
        <w:r>
          <w:fldChar w:fldCharType="separate"/>
        </w:r>
        <w:r>
          <w:t>31</w:t>
        </w:r>
        <w:r>
          <w:fldChar w:fldCharType="end"/>
        </w:r>
      </w:hyperlink>
    </w:p>
    <w:p>
      <w:pPr>
        <w:pStyle w:val="TOC1"/>
        <w:tabs>
          <w:tab w:val="right" w:leader="dot" w:pos="8306"/>
        </w:tabs>
      </w:pPr>
      <w:hyperlink w:anchor="_Toc882" w:history="1">
        <w:r>
          <w:rPr>
            <w:rFonts w:ascii="仿宋" w:eastAsia="仿宋" w:hAnsi="仿宋" w:cs="仿宋" w:hint="eastAsia"/>
            <w:lang w:eastAsia="zh-CN"/>
          </w:rPr>
          <w:t>八、便携式数字地震仪项目财务管理</w:t>
        </w:r>
        <w:r>
          <w:tab/>
        </w:r>
        <w:r>
          <w:fldChar w:fldCharType="begin"/>
        </w:r>
        <w:r>
          <w:instrText xml:space="preserve"> PAGEREF _Toc882 \h </w:instrText>
        </w:r>
        <w:r>
          <w:fldChar w:fldCharType="separate"/>
        </w:r>
        <w:r>
          <w:t>32</w:t>
        </w:r>
        <w:r>
          <w:fldChar w:fldCharType="end"/>
        </w:r>
      </w:hyperlink>
    </w:p>
    <w:p>
      <w:pPr>
        <w:pStyle w:val="TOC2"/>
        <w:tabs>
          <w:tab w:val="right" w:leader="dot" w:pos="8306"/>
        </w:tabs>
      </w:pPr>
      <w:hyperlink w:anchor="_Toc18497" w:history="1">
        <w:r>
          <w:rPr>
            <w:rFonts w:ascii="仿宋" w:eastAsia="仿宋" w:hAnsi="仿宋" w:cs="仿宋" w:hint="eastAsia"/>
            <w:lang w:eastAsia="zh-CN"/>
          </w:rPr>
          <w:t>(一)、资金需求大</w:t>
        </w:r>
        <w:r>
          <w:tab/>
        </w:r>
        <w:r>
          <w:fldChar w:fldCharType="begin"/>
        </w:r>
        <w:r>
          <w:instrText xml:space="preserve"> PAGEREF _Toc18497 \h </w:instrText>
        </w:r>
        <w:r>
          <w:fldChar w:fldCharType="separate"/>
        </w:r>
        <w:r>
          <w:t>32</w:t>
        </w:r>
        <w:r>
          <w:fldChar w:fldCharType="end"/>
        </w:r>
      </w:hyperlink>
    </w:p>
    <w:p>
      <w:pPr>
        <w:pStyle w:val="TOC2"/>
        <w:tabs>
          <w:tab w:val="right" w:leader="dot" w:pos="8306"/>
        </w:tabs>
      </w:pPr>
      <w:hyperlink w:anchor="_Toc9789" w:history="1">
        <w:r>
          <w:rPr>
            <w:rFonts w:ascii="仿宋" w:eastAsia="仿宋" w:hAnsi="仿宋" w:cs="仿宋" w:hint="eastAsia"/>
            <w:lang w:eastAsia="zh-CN"/>
          </w:rPr>
          <w:t>(二)、研发周期长</w:t>
        </w:r>
        <w:r>
          <w:tab/>
        </w:r>
        <w:r>
          <w:fldChar w:fldCharType="begin"/>
        </w:r>
        <w:r>
          <w:instrText xml:space="preserve"> PAGEREF _Toc9789 \h </w:instrText>
        </w:r>
        <w:r>
          <w:fldChar w:fldCharType="separate"/>
        </w:r>
        <w:r>
          <w:t>34</w:t>
        </w:r>
        <w:r>
          <w:fldChar w:fldCharType="end"/>
        </w:r>
      </w:hyperlink>
    </w:p>
    <w:p>
      <w:pPr>
        <w:pStyle w:val="TOC2"/>
        <w:tabs>
          <w:tab w:val="right" w:leader="dot" w:pos="8306"/>
        </w:tabs>
      </w:pPr>
      <w:hyperlink w:anchor="_Toc4670" w:history="1">
        <w:r>
          <w:rPr>
            <w:rFonts w:ascii="仿宋" w:eastAsia="仿宋" w:hAnsi="仿宋" w:cs="仿宋" w:hint="eastAsia"/>
            <w:lang w:eastAsia="zh-CN"/>
          </w:rPr>
          <w:t>(三)、市场风险大</w:t>
        </w:r>
        <w:r>
          <w:tab/>
        </w:r>
        <w:r>
          <w:fldChar w:fldCharType="begin"/>
        </w:r>
        <w:r>
          <w:instrText xml:space="preserve"> PAGEREF _Toc4670 \h </w:instrText>
        </w:r>
        <w:r>
          <w:fldChar w:fldCharType="separate"/>
        </w:r>
        <w:r>
          <w:t>35</w:t>
        </w:r>
        <w:r>
          <w:fldChar w:fldCharType="end"/>
        </w:r>
      </w:hyperlink>
    </w:p>
    <w:p>
      <w:pPr>
        <w:pStyle w:val="TOC2"/>
        <w:tabs>
          <w:tab w:val="right" w:leader="dot" w:pos="8306"/>
        </w:tabs>
      </w:pPr>
      <w:hyperlink w:anchor="_Toc23244" w:history="1">
        <w:r>
          <w:rPr>
            <w:rFonts w:ascii="仿宋" w:eastAsia="仿宋" w:hAnsi="仿宋" w:cs="仿宋" w:hint="eastAsia"/>
            <w:lang w:eastAsia="zh-CN"/>
          </w:rPr>
          <w:t>(四)、利润率高</w:t>
        </w:r>
        <w:r>
          <w:tab/>
        </w:r>
        <w:r>
          <w:fldChar w:fldCharType="begin"/>
        </w:r>
        <w:r>
          <w:instrText xml:space="preserve"> PAGEREF _Toc23244 \h </w:instrText>
        </w:r>
        <w:r>
          <w:fldChar w:fldCharType="separate"/>
        </w:r>
        <w:r>
          <w:t>38</w:t>
        </w:r>
        <w:r>
          <w:fldChar w:fldCharType="end"/>
        </w:r>
      </w:hyperlink>
    </w:p>
    <w:p>
      <w:pPr>
        <w:pStyle w:val="TOC1"/>
        <w:tabs>
          <w:tab w:val="right" w:leader="dot" w:pos="8306"/>
        </w:tabs>
      </w:pPr>
      <w:hyperlink w:anchor="_Toc16415" w:history="1">
        <w:r>
          <w:rPr>
            <w:rFonts w:ascii="仿宋" w:eastAsia="仿宋" w:hAnsi="仿宋" w:cs="仿宋" w:hint="eastAsia"/>
            <w:lang w:eastAsia="zh-CN"/>
          </w:rPr>
          <w:t>九、便携式数字地震仪项目技术管理</w:t>
        </w:r>
        <w:r>
          <w:tab/>
        </w:r>
        <w:r>
          <w:fldChar w:fldCharType="begin"/>
        </w:r>
        <w:r>
          <w:instrText xml:space="preserve"> PAGEREF _Toc16415 \h </w:instrText>
        </w:r>
        <w:r>
          <w:fldChar w:fldCharType="separate"/>
        </w:r>
        <w:r>
          <w:t>40</w:t>
        </w:r>
        <w:r>
          <w:fldChar w:fldCharType="end"/>
        </w:r>
      </w:hyperlink>
    </w:p>
    <w:p>
      <w:pPr>
        <w:pStyle w:val="TOC2"/>
        <w:tabs>
          <w:tab w:val="right" w:leader="dot" w:pos="8306"/>
        </w:tabs>
      </w:pPr>
      <w:hyperlink w:anchor="_Toc25892" w:history="1">
        <w:r>
          <w:rPr>
            <w:rFonts w:ascii="仿宋" w:eastAsia="仿宋" w:hAnsi="仿宋" w:cs="仿宋" w:hint="eastAsia"/>
            <w:lang w:eastAsia="zh-CN"/>
          </w:rPr>
          <w:t>(一)、技术方案选用方向</w:t>
        </w:r>
        <w:r>
          <w:tab/>
        </w:r>
        <w:r>
          <w:fldChar w:fldCharType="begin"/>
        </w:r>
        <w:r>
          <w:instrText xml:space="preserve"> PAGEREF _Toc25892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 w:history="1">
        <w:r>
          <w:rPr>
            <w:rFonts w:ascii="仿宋" w:eastAsia="仿宋" w:hAnsi="仿宋" w:cs="仿宋" w:hint="eastAsia"/>
            <w:lang w:eastAsia="zh-CN"/>
          </w:rPr>
          <w:t>(二)、工艺技术方案选用原则</w:t>
        </w:r>
        <w:r>
          <w:tab/>
        </w:r>
        <w:r>
          <w:fldChar w:fldCharType="begin"/>
        </w:r>
        <w:r>
          <w:instrText xml:space="preserve"> PAGEREF _Toc334 \h </w:instrText>
        </w:r>
        <w:r>
          <w:fldChar w:fldCharType="separate"/>
        </w:r>
        <w:r>
          <w:t>42</w:t>
        </w:r>
        <w:r>
          <w:fldChar w:fldCharType="end"/>
        </w:r>
      </w:hyperlink>
    </w:p>
    <w:p>
      <w:pPr>
        <w:pStyle w:val="TOC2"/>
        <w:tabs>
          <w:tab w:val="right" w:leader="dot" w:pos="8306"/>
        </w:tabs>
      </w:pPr>
      <w:hyperlink w:anchor="_Toc11409" w:history="1">
        <w:r>
          <w:rPr>
            <w:rFonts w:ascii="仿宋" w:eastAsia="仿宋" w:hAnsi="仿宋" w:cs="仿宋" w:hint="eastAsia"/>
            <w:lang w:eastAsia="zh-CN"/>
          </w:rPr>
          <w:t>(三)、工艺技术方案要求</w:t>
        </w:r>
        <w:r>
          <w:tab/>
        </w:r>
        <w:r>
          <w:fldChar w:fldCharType="begin"/>
        </w:r>
        <w:r>
          <w:instrText xml:space="preserve"> PAGEREF _Toc11409 \h </w:instrText>
        </w:r>
        <w:r>
          <w:fldChar w:fldCharType="separate"/>
        </w:r>
        <w:r>
          <w:t>44</w:t>
        </w:r>
        <w:r>
          <w:fldChar w:fldCharType="end"/>
        </w:r>
      </w:hyperlink>
    </w:p>
    <w:p>
      <w:pPr>
        <w:pStyle w:val="TOC1"/>
        <w:tabs>
          <w:tab w:val="right" w:leader="dot" w:pos="8306"/>
        </w:tabs>
      </w:pPr>
      <w:hyperlink w:anchor="_Toc1840" w:history="1">
        <w:r>
          <w:rPr>
            <w:rFonts w:ascii="仿宋" w:eastAsia="仿宋" w:hAnsi="仿宋" w:cs="仿宋" w:hint="eastAsia"/>
            <w:lang w:eastAsia="zh-CN"/>
          </w:rPr>
          <w:t>十、便携式数字地震仪项目创新与研发</w:t>
        </w:r>
        <w:r>
          <w:tab/>
        </w:r>
        <w:r>
          <w:fldChar w:fldCharType="begin"/>
        </w:r>
        <w:r>
          <w:instrText xml:space="preserve"> PAGEREF _Toc1840 \h </w:instrText>
        </w:r>
        <w:r>
          <w:fldChar w:fldCharType="separate"/>
        </w:r>
        <w:r>
          <w:t>46</w:t>
        </w:r>
        <w:r>
          <w:fldChar w:fldCharType="end"/>
        </w:r>
      </w:hyperlink>
    </w:p>
    <w:p>
      <w:pPr>
        <w:pStyle w:val="TOC2"/>
        <w:tabs>
          <w:tab w:val="right" w:leader="dot" w:pos="8306"/>
        </w:tabs>
      </w:pPr>
      <w:hyperlink w:anchor="_Toc3856" w:history="1">
        <w:r>
          <w:rPr>
            <w:rFonts w:ascii="仿宋" w:eastAsia="仿宋" w:hAnsi="仿宋" w:cs="仿宋" w:hint="eastAsia"/>
            <w:lang w:eastAsia="zh-CN"/>
          </w:rPr>
          <w:t>(一)、创新策略与方向</w:t>
        </w:r>
        <w:r>
          <w:tab/>
        </w:r>
        <w:r>
          <w:fldChar w:fldCharType="begin"/>
        </w:r>
        <w:r>
          <w:instrText xml:space="preserve"> PAGEREF _Toc3856 \h </w:instrText>
        </w:r>
        <w:r>
          <w:fldChar w:fldCharType="separate"/>
        </w:r>
        <w:r>
          <w:t>46</w:t>
        </w:r>
        <w:r>
          <w:fldChar w:fldCharType="end"/>
        </w:r>
      </w:hyperlink>
    </w:p>
    <w:p>
      <w:pPr>
        <w:pStyle w:val="TOC2"/>
        <w:tabs>
          <w:tab w:val="right" w:leader="dot" w:pos="8306"/>
        </w:tabs>
      </w:pPr>
      <w:hyperlink w:anchor="_Toc26986" w:history="1">
        <w:r>
          <w:rPr>
            <w:rFonts w:ascii="仿宋" w:eastAsia="仿宋" w:hAnsi="仿宋" w:cs="仿宋" w:hint="eastAsia"/>
            <w:lang w:eastAsia="zh-CN"/>
          </w:rPr>
          <w:t>(二)、研发规划与投入</w:t>
        </w:r>
        <w:r>
          <w:tab/>
        </w:r>
        <w:r>
          <w:fldChar w:fldCharType="begin"/>
        </w:r>
        <w:r>
          <w:instrText xml:space="preserve"> PAGEREF _Toc26986 \h </w:instrText>
        </w:r>
        <w:r>
          <w:fldChar w:fldCharType="separate"/>
        </w:r>
        <w:r>
          <w:t>47</w:t>
        </w:r>
        <w:r>
          <w:fldChar w:fldCharType="end"/>
        </w:r>
      </w:hyperlink>
    </w:p>
    <w:p>
      <w:pPr>
        <w:pStyle w:val="TOC1"/>
        <w:tabs>
          <w:tab w:val="right" w:leader="dot" w:pos="8306"/>
        </w:tabs>
      </w:pPr>
      <w:hyperlink w:anchor="_Toc6365" w:history="1">
        <w:r>
          <w:rPr>
            <w:rFonts w:ascii="仿宋" w:eastAsia="仿宋" w:hAnsi="仿宋" w:cs="仿宋" w:hint="eastAsia"/>
            <w:lang w:eastAsia="zh-CN"/>
          </w:rPr>
          <w:t>十一、便携式数字地震仪项目计划安排</w:t>
        </w:r>
        <w:r>
          <w:tab/>
        </w:r>
        <w:r>
          <w:fldChar w:fldCharType="begin"/>
        </w:r>
        <w:r>
          <w:instrText xml:space="preserve"> PAGEREF _Toc6365 \h </w:instrText>
        </w:r>
        <w:r>
          <w:fldChar w:fldCharType="separate"/>
        </w:r>
        <w:r>
          <w:t>49</w:t>
        </w:r>
        <w:r>
          <w:fldChar w:fldCharType="end"/>
        </w:r>
      </w:hyperlink>
    </w:p>
    <w:p>
      <w:pPr>
        <w:pStyle w:val="TOC2"/>
        <w:tabs>
          <w:tab w:val="right" w:leader="dot" w:pos="8306"/>
        </w:tabs>
      </w:pPr>
      <w:hyperlink w:anchor="_Toc20913" w:history="1">
        <w:r>
          <w:rPr>
            <w:rFonts w:ascii="仿宋" w:eastAsia="仿宋" w:hAnsi="仿宋" w:cs="仿宋" w:hint="eastAsia"/>
            <w:lang w:eastAsia="zh-CN"/>
          </w:rPr>
          <w:t>(一)、建设周期</w:t>
        </w:r>
        <w:r>
          <w:tab/>
        </w:r>
        <w:r>
          <w:fldChar w:fldCharType="begin"/>
        </w:r>
        <w:r>
          <w:instrText xml:space="preserve"> PAGEREF _Toc20913 \h </w:instrText>
        </w:r>
        <w:r>
          <w:fldChar w:fldCharType="separate"/>
        </w:r>
        <w:r>
          <w:t>49</w:t>
        </w:r>
        <w:r>
          <w:fldChar w:fldCharType="end"/>
        </w:r>
      </w:hyperlink>
    </w:p>
    <w:p>
      <w:pPr>
        <w:pStyle w:val="TOC2"/>
        <w:tabs>
          <w:tab w:val="right" w:leader="dot" w:pos="8306"/>
        </w:tabs>
      </w:pPr>
      <w:hyperlink w:anchor="_Toc2461" w:history="1">
        <w:r>
          <w:rPr>
            <w:rFonts w:ascii="仿宋" w:eastAsia="仿宋" w:hAnsi="仿宋" w:cs="仿宋" w:hint="eastAsia"/>
            <w:lang w:eastAsia="zh-CN"/>
          </w:rPr>
          <w:t>(二)、建设进度</w:t>
        </w:r>
        <w:r>
          <w:tab/>
        </w:r>
        <w:r>
          <w:fldChar w:fldCharType="begin"/>
        </w:r>
        <w:r>
          <w:instrText xml:space="preserve"> PAGEREF _Toc2461 \h </w:instrText>
        </w:r>
        <w:r>
          <w:fldChar w:fldCharType="separate"/>
        </w:r>
        <w:r>
          <w:t>50</w:t>
        </w:r>
        <w:r>
          <w:fldChar w:fldCharType="end"/>
        </w:r>
      </w:hyperlink>
    </w:p>
    <w:p>
      <w:pPr>
        <w:pStyle w:val="TOC2"/>
        <w:tabs>
          <w:tab w:val="right" w:leader="dot" w:pos="8306"/>
        </w:tabs>
      </w:pPr>
      <w:hyperlink w:anchor="_Toc21200" w:history="1">
        <w:r>
          <w:rPr>
            <w:rFonts w:ascii="仿宋" w:eastAsia="仿宋" w:hAnsi="仿宋" w:cs="仿宋" w:hint="eastAsia"/>
            <w:lang w:eastAsia="zh-CN"/>
          </w:rPr>
          <w:t>(三)、进度安排注意事项</w:t>
        </w:r>
        <w:r>
          <w:tab/>
        </w:r>
        <w:r>
          <w:fldChar w:fldCharType="begin"/>
        </w:r>
        <w:r>
          <w:instrText xml:space="preserve"> PAGEREF _Toc21200 \h </w:instrText>
        </w:r>
        <w:r>
          <w:fldChar w:fldCharType="separate"/>
        </w:r>
        <w:r>
          <w:t>51</w:t>
        </w:r>
        <w:r>
          <w:fldChar w:fldCharType="end"/>
        </w:r>
      </w:hyperlink>
    </w:p>
    <w:p>
      <w:pPr>
        <w:pStyle w:val="TOC2"/>
        <w:tabs>
          <w:tab w:val="right" w:leader="dot" w:pos="8306"/>
        </w:tabs>
      </w:pPr>
      <w:hyperlink w:anchor="_Toc7107" w:history="1">
        <w:r>
          <w:rPr>
            <w:rFonts w:ascii="仿宋" w:eastAsia="仿宋" w:hAnsi="仿宋" w:cs="仿宋" w:hint="eastAsia"/>
            <w:lang w:eastAsia="zh-CN"/>
          </w:rPr>
          <w:t>(四)、人力资源配置</w:t>
        </w:r>
        <w:r>
          <w:tab/>
        </w:r>
        <w:r>
          <w:fldChar w:fldCharType="begin"/>
        </w:r>
        <w:r>
          <w:instrText xml:space="preserve"> PAGEREF _Toc7107 \h </w:instrText>
        </w:r>
        <w:r>
          <w:fldChar w:fldCharType="separate"/>
        </w:r>
        <w:r>
          <w:t>53</w:t>
        </w:r>
        <w:r>
          <w:fldChar w:fldCharType="end"/>
        </w:r>
      </w:hyperlink>
    </w:p>
    <w:p>
      <w:pPr>
        <w:pStyle w:val="TOC1"/>
        <w:tabs>
          <w:tab w:val="right" w:leader="dot" w:pos="8306"/>
        </w:tabs>
      </w:pPr>
      <w:hyperlink w:anchor="_Toc11513" w:history="1">
        <w:r>
          <w:rPr>
            <w:rFonts w:ascii="仿宋" w:eastAsia="仿宋" w:hAnsi="仿宋" w:cs="仿宋" w:hint="eastAsia"/>
            <w:lang w:eastAsia="zh-CN"/>
          </w:rPr>
          <w:t>十二、便携式数字地震仪项目环境影响分析</w:t>
        </w:r>
        <w:r>
          <w:tab/>
        </w:r>
        <w:r>
          <w:fldChar w:fldCharType="begin"/>
        </w:r>
        <w:r>
          <w:instrText xml:space="preserve"> PAGEREF _Toc11513 \h </w:instrText>
        </w:r>
        <w:r>
          <w:fldChar w:fldCharType="separate"/>
        </w:r>
        <w:r>
          <w:t>53</w:t>
        </w:r>
        <w:r>
          <w:fldChar w:fldCharType="end"/>
        </w:r>
      </w:hyperlink>
    </w:p>
    <w:p>
      <w:pPr>
        <w:pStyle w:val="TOC2"/>
        <w:tabs>
          <w:tab w:val="right" w:leader="dot" w:pos="8306"/>
        </w:tabs>
      </w:pPr>
      <w:hyperlink w:anchor="_Toc26648" w:history="1">
        <w:r>
          <w:rPr>
            <w:rFonts w:ascii="仿宋" w:eastAsia="仿宋" w:hAnsi="仿宋" w:cs="仿宋" w:hint="eastAsia"/>
            <w:lang w:eastAsia="zh-CN"/>
          </w:rPr>
          <w:t>(一)、建设区域环境质量现状</w:t>
        </w:r>
        <w:r>
          <w:tab/>
        </w:r>
        <w:r>
          <w:fldChar w:fldCharType="begin"/>
        </w:r>
        <w:r>
          <w:instrText xml:space="preserve"> PAGEREF _Toc26648 \h </w:instrText>
        </w:r>
        <w:r>
          <w:fldChar w:fldCharType="separate"/>
        </w:r>
        <w:r>
          <w:t>53</w:t>
        </w:r>
        <w:r>
          <w:fldChar w:fldCharType="end"/>
        </w:r>
      </w:hyperlink>
    </w:p>
    <w:p>
      <w:pPr>
        <w:pStyle w:val="TOC2"/>
        <w:tabs>
          <w:tab w:val="right" w:leader="dot" w:pos="8306"/>
        </w:tabs>
      </w:pPr>
      <w:hyperlink w:anchor="_Toc4523" w:history="1">
        <w:r>
          <w:rPr>
            <w:rFonts w:ascii="仿宋" w:eastAsia="仿宋" w:hAnsi="仿宋" w:cs="仿宋" w:hint="eastAsia"/>
            <w:lang w:eastAsia="zh-CN"/>
          </w:rPr>
          <w:t>(二)、建设期环境保护</w:t>
        </w:r>
        <w:r>
          <w:tab/>
        </w:r>
        <w:r>
          <w:fldChar w:fldCharType="begin"/>
        </w:r>
        <w:r>
          <w:instrText xml:space="preserve"> PAGEREF _Toc4523 \h </w:instrText>
        </w:r>
        <w:r>
          <w:fldChar w:fldCharType="separate"/>
        </w:r>
        <w:r>
          <w:t>55</w:t>
        </w:r>
        <w:r>
          <w:fldChar w:fldCharType="end"/>
        </w:r>
      </w:hyperlink>
    </w:p>
    <w:p>
      <w:pPr>
        <w:pStyle w:val="TOC2"/>
        <w:tabs>
          <w:tab w:val="right" w:leader="dot" w:pos="8306"/>
        </w:tabs>
      </w:pPr>
      <w:hyperlink w:anchor="_Toc20114" w:history="1">
        <w:r>
          <w:rPr>
            <w:rFonts w:ascii="仿宋" w:eastAsia="仿宋" w:hAnsi="仿宋" w:cs="仿宋" w:hint="eastAsia"/>
            <w:lang w:eastAsia="zh-CN"/>
          </w:rPr>
          <w:t>(三)、运营期环境保护</w:t>
        </w:r>
        <w:r>
          <w:tab/>
        </w:r>
        <w:r>
          <w:fldChar w:fldCharType="begin"/>
        </w:r>
        <w:r>
          <w:instrText xml:space="preserve"> PAGEREF _Toc20114 \h </w:instrText>
        </w:r>
        <w:r>
          <w:fldChar w:fldCharType="separate"/>
        </w:r>
        <w:r>
          <w:t>56</w:t>
        </w:r>
        <w:r>
          <w:fldChar w:fldCharType="end"/>
        </w:r>
      </w:hyperlink>
    </w:p>
    <w:p>
      <w:pPr>
        <w:pStyle w:val="TOC2"/>
        <w:tabs>
          <w:tab w:val="right" w:leader="dot" w:pos="8306"/>
        </w:tabs>
      </w:pPr>
      <w:hyperlink w:anchor="_Toc19372" w:history="1">
        <w:r>
          <w:rPr>
            <w:rFonts w:ascii="仿宋" w:eastAsia="仿宋" w:hAnsi="仿宋" w:cs="仿宋" w:hint="eastAsia"/>
            <w:lang w:eastAsia="zh-CN"/>
          </w:rPr>
          <w:t>(四)、便携式数字地震仪项目建设对区域经济的影响</w:t>
        </w:r>
        <w:r>
          <w:tab/>
        </w:r>
        <w:r>
          <w:fldChar w:fldCharType="begin"/>
        </w:r>
        <w:r>
          <w:instrText xml:space="preserve"> PAGEREF _Toc19372 \h </w:instrText>
        </w:r>
        <w:r>
          <w:fldChar w:fldCharType="separate"/>
        </w:r>
        <w:r>
          <w:t>58</w:t>
        </w:r>
        <w:r>
          <w:fldChar w:fldCharType="end"/>
        </w:r>
      </w:hyperlink>
    </w:p>
    <w:p>
      <w:pPr>
        <w:pStyle w:val="TOC2"/>
        <w:tabs>
          <w:tab w:val="right" w:leader="dot" w:pos="8306"/>
        </w:tabs>
      </w:pPr>
      <w:hyperlink w:anchor="_Toc22241" w:history="1">
        <w:r>
          <w:rPr>
            <w:rFonts w:ascii="仿宋" w:eastAsia="仿宋" w:hAnsi="仿宋" w:cs="仿宋" w:hint="eastAsia"/>
            <w:lang w:eastAsia="zh-CN"/>
          </w:rPr>
          <w:t>(五)、废弃物处理</w:t>
        </w:r>
        <w:r>
          <w:tab/>
        </w:r>
        <w:r>
          <w:fldChar w:fldCharType="begin"/>
        </w:r>
        <w:r>
          <w:instrText xml:space="preserve"> PAGEREF _Toc22241 \h </w:instrText>
        </w:r>
        <w:r>
          <w:fldChar w:fldCharType="separate"/>
        </w:r>
        <w:r>
          <w:t>59</w:t>
        </w:r>
        <w:r>
          <w:fldChar w:fldCharType="end"/>
        </w:r>
      </w:hyperlink>
    </w:p>
    <w:p>
      <w:pPr>
        <w:pStyle w:val="TOC2"/>
        <w:tabs>
          <w:tab w:val="right" w:leader="dot" w:pos="8306"/>
        </w:tabs>
      </w:pPr>
      <w:hyperlink w:anchor="_Toc5095" w:history="1">
        <w:r>
          <w:rPr>
            <w:rFonts w:ascii="仿宋" w:eastAsia="仿宋" w:hAnsi="仿宋" w:cs="仿宋" w:hint="eastAsia"/>
            <w:lang w:eastAsia="zh-CN"/>
          </w:rPr>
          <w:t>(六)、特殊环境影响分析</w:t>
        </w:r>
        <w:r>
          <w:tab/>
        </w:r>
        <w:r>
          <w:fldChar w:fldCharType="begin"/>
        </w:r>
        <w:r>
          <w:instrText xml:space="preserve"> PAGEREF _Toc5095 \h </w:instrText>
        </w:r>
        <w:r>
          <w:fldChar w:fldCharType="separate"/>
        </w:r>
        <w:r>
          <w:t>61</w:t>
        </w:r>
        <w:r>
          <w:fldChar w:fldCharType="end"/>
        </w:r>
      </w:hyperlink>
    </w:p>
    <w:p>
      <w:pPr>
        <w:pStyle w:val="TOC2"/>
        <w:tabs>
          <w:tab w:val="right" w:leader="dot" w:pos="8306"/>
        </w:tabs>
      </w:pPr>
      <w:hyperlink w:anchor="_Toc20054" w:history="1">
        <w:r>
          <w:rPr>
            <w:rFonts w:ascii="仿宋" w:eastAsia="仿宋" w:hAnsi="仿宋" w:cs="仿宋" w:hint="eastAsia"/>
            <w:lang w:eastAsia="zh-CN"/>
          </w:rPr>
          <w:t>(七)、清洁生产</w:t>
        </w:r>
        <w:r>
          <w:tab/>
        </w:r>
        <w:r>
          <w:fldChar w:fldCharType="begin"/>
        </w:r>
        <w:r>
          <w:instrText xml:space="preserve"> PAGEREF _Toc20054 \h </w:instrText>
        </w:r>
        <w:r>
          <w:fldChar w:fldCharType="separate"/>
        </w:r>
        <w:r>
          <w:t>62</w:t>
        </w:r>
        <w:r>
          <w:fldChar w:fldCharType="end"/>
        </w:r>
      </w:hyperlink>
    </w:p>
    <w:p>
      <w:pPr>
        <w:pStyle w:val="TOC2"/>
        <w:tabs>
          <w:tab w:val="right" w:leader="dot" w:pos="8306"/>
        </w:tabs>
      </w:pPr>
      <w:hyperlink w:anchor="_Toc25138" w:history="1">
        <w:r>
          <w:rPr>
            <w:rFonts w:ascii="仿宋" w:eastAsia="仿宋" w:hAnsi="仿宋" w:cs="仿宋" w:hint="eastAsia"/>
            <w:lang w:eastAsia="zh-CN"/>
          </w:rPr>
          <w:t>(八)、环境保护综合评价</w:t>
        </w:r>
        <w:r>
          <w:tab/>
        </w:r>
        <w:r>
          <w:fldChar w:fldCharType="begin"/>
        </w:r>
        <w:r>
          <w:instrText xml:space="preserve"> PAGEREF _Toc25138 \h </w:instrText>
        </w:r>
        <w:r>
          <w:fldChar w:fldCharType="separate"/>
        </w:r>
        <w:r>
          <w:t>63</w:t>
        </w:r>
        <w:r>
          <w:fldChar w:fldCharType="end"/>
        </w:r>
      </w:hyperlink>
    </w:p>
    <w:p>
      <w:pPr>
        <w:pStyle w:val="TOC1"/>
        <w:tabs>
          <w:tab w:val="right" w:leader="dot" w:pos="8306"/>
        </w:tabs>
      </w:pPr>
      <w:hyperlink w:anchor="_Toc22035" w:history="1">
        <w:r>
          <w:rPr>
            <w:rFonts w:ascii="仿宋" w:eastAsia="仿宋" w:hAnsi="仿宋" w:cs="仿宋" w:hint="eastAsia"/>
            <w:lang w:eastAsia="zh-CN"/>
          </w:rPr>
          <w:t>十三、风险识别与分类</w:t>
        </w:r>
        <w:r>
          <w:tab/>
        </w:r>
        <w:r>
          <w:fldChar w:fldCharType="begin"/>
        </w:r>
        <w:r>
          <w:instrText xml:space="preserve"> PAGEREF _Toc22035 \h </w:instrText>
        </w:r>
        <w:r>
          <w:fldChar w:fldCharType="separate"/>
        </w:r>
        <w:r>
          <w:t>65</w:t>
        </w:r>
        <w:r>
          <w:fldChar w:fldCharType="end"/>
        </w:r>
      </w:hyperlink>
    </w:p>
    <w:p>
      <w:pPr>
        <w:pStyle w:val="TOC2"/>
        <w:tabs>
          <w:tab w:val="right" w:leader="dot" w:pos="8306"/>
        </w:tabs>
      </w:pPr>
      <w:hyperlink w:anchor="_Toc16708" w:history="1">
        <w:r>
          <w:rPr>
            <w:rFonts w:ascii="仿宋" w:eastAsia="仿宋" w:hAnsi="仿宋" w:cs="仿宋" w:hint="eastAsia"/>
            <w:lang w:eastAsia="zh-CN"/>
          </w:rPr>
          <w:t>(一)、风险识别</w:t>
        </w:r>
        <w:r>
          <w:tab/>
        </w:r>
        <w:r>
          <w:fldChar w:fldCharType="begin"/>
        </w:r>
        <w:r>
          <w:instrText xml:space="preserve"> PAGEREF _Toc16708 \h </w:instrText>
        </w:r>
        <w:r>
          <w:fldChar w:fldCharType="separate"/>
        </w:r>
        <w:r>
          <w:t>65</w:t>
        </w:r>
        <w:r>
          <w:fldChar w:fldCharType="end"/>
        </w:r>
      </w:hyperlink>
    </w:p>
    <w:p>
      <w:pPr>
        <w:pStyle w:val="TOC2"/>
        <w:tabs>
          <w:tab w:val="right" w:leader="dot" w:pos="8306"/>
        </w:tabs>
      </w:pPr>
      <w:hyperlink w:anchor="_Toc27554" w:history="1">
        <w:r>
          <w:rPr>
            <w:rFonts w:ascii="仿宋" w:eastAsia="仿宋" w:hAnsi="仿宋" w:cs="仿宋" w:hint="eastAsia"/>
            <w:lang w:eastAsia="zh-CN"/>
          </w:rPr>
          <w:t>(二)、风险分类</w:t>
        </w:r>
        <w:r>
          <w:tab/>
        </w:r>
        <w:r>
          <w:fldChar w:fldCharType="begin"/>
        </w:r>
        <w:r>
          <w:instrText xml:space="preserve"> PAGEREF _Toc27554 \h </w:instrText>
        </w:r>
        <w:r>
          <w:fldChar w:fldCharType="separate"/>
        </w:r>
        <w:r>
          <w:t>66</w:t>
        </w:r>
        <w:r>
          <w:fldChar w:fldCharType="end"/>
        </w:r>
      </w:hyperlink>
    </w:p>
    <w:p>
      <w:pPr>
        <w:pStyle w:val="TOC1"/>
        <w:tabs>
          <w:tab w:val="right" w:leader="dot" w:pos="8306"/>
        </w:tabs>
      </w:pPr>
      <w:hyperlink w:anchor="_Toc10087" w:history="1">
        <w:r>
          <w:rPr>
            <w:rFonts w:ascii="仿宋" w:eastAsia="仿宋" w:hAnsi="仿宋" w:cs="仿宋" w:hint="eastAsia"/>
            <w:lang w:eastAsia="zh-CN"/>
          </w:rPr>
          <w:t>十四、便携式数字地震仪项目治理与监督</w:t>
        </w:r>
        <w:r>
          <w:tab/>
        </w:r>
        <w:r>
          <w:fldChar w:fldCharType="begin"/>
        </w:r>
        <w:r>
          <w:instrText xml:space="preserve"> PAGEREF _Toc10087 \h </w:instrText>
        </w:r>
        <w:r>
          <w:fldChar w:fldCharType="separate"/>
        </w:r>
        <w:r>
          <w:t>68</w:t>
        </w:r>
        <w:r>
          <w:fldChar w:fldCharType="end"/>
        </w:r>
      </w:hyperlink>
    </w:p>
    <w:p>
      <w:pPr>
        <w:pStyle w:val="TOC2"/>
        <w:tabs>
          <w:tab w:val="right" w:leader="dot" w:pos="8306"/>
        </w:tabs>
      </w:pPr>
      <w:hyperlink w:anchor="_Toc1895" w:history="1">
        <w:r>
          <w:rPr>
            <w:rFonts w:ascii="仿宋" w:eastAsia="仿宋" w:hAnsi="仿宋" w:cs="仿宋" w:hint="eastAsia"/>
            <w:lang w:eastAsia="zh-CN"/>
          </w:rPr>
          <w:t>(一)、便携式数字地震仪项目治理结构</w:t>
        </w:r>
        <w:r>
          <w:tab/>
        </w:r>
        <w:r>
          <w:fldChar w:fldCharType="begin"/>
        </w:r>
        <w:r>
          <w:instrText xml:space="preserve"> PAGEREF _Toc1895 \h </w:instrText>
        </w:r>
        <w:r>
          <w:fldChar w:fldCharType="separate"/>
        </w:r>
        <w:r>
          <w:t>68</w:t>
        </w:r>
        <w:r>
          <w:fldChar w:fldCharType="end"/>
        </w:r>
      </w:hyperlink>
    </w:p>
    <w:p>
      <w:pPr>
        <w:pStyle w:val="TOC2"/>
        <w:tabs>
          <w:tab w:val="right" w:leader="dot" w:pos="8306"/>
        </w:tabs>
      </w:pPr>
      <w:hyperlink w:anchor="_Toc8617" w:history="1">
        <w:r>
          <w:rPr>
            <w:rFonts w:ascii="仿宋" w:eastAsia="仿宋" w:hAnsi="仿宋" w:cs="仿宋" w:hint="eastAsia"/>
            <w:lang w:eastAsia="zh-CN"/>
          </w:rPr>
          <w:t>(二)、监督与审计</w:t>
        </w:r>
        <w:r>
          <w:tab/>
        </w:r>
        <w:r>
          <w:fldChar w:fldCharType="begin"/>
        </w:r>
        <w:r>
          <w:instrText xml:space="preserve"> PAGEREF _Toc8617 \h </w:instrText>
        </w:r>
        <w:r>
          <w:fldChar w:fldCharType="separate"/>
        </w:r>
        <w:r>
          <w:t>70</w:t>
        </w:r>
        <w:r>
          <w:fldChar w:fldCharType="end"/>
        </w:r>
      </w:hyperlink>
    </w:p>
    <w:p>
      <w:pPr>
        <w:pStyle w:val="TOC1"/>
        <w:tabs>
          <w:tab w:val="right" w:leader="dot" w:pos="8306"/>
        </w:tabs>
      </w:pPr>
      <w:hyperlink w:anchor="_Toc1933" w:history="1">
        <w:r>
          <w:rPr>
            <w:rFonts w:ascii="仿宋" w:eastAsia="仿宋" w:hAnsi="仿宋" w:cs="仿宋" w:hint="eastAsia"/>
            <w:lang w:eastAsia="zh-CN"/>
          </w:rPr>
          <w:t>十五、便携式数字地震仪项目变更管理</w:t>
        </w:r>
        <w:r>
          <w:tab/>
        </w:r>
        <w:r>
          <w:fldChar w:fldCharType="begin"/>
        </w:r>
        <w:r>
          <w:instrText xml:space="preserve"> PAGEREF _Toc1933 \h </w:instrText>
        </w:r>
        <w:r>
          <w:fldChar w:fldCharType="separate"/>
        </w:r>
        <w:r>
          <w:t>71</w:t>
        </w:r>
        <w:r>
          <w:fldChar w:fldCharType="end"/>
        </w:r>
      </w:hyperlink>
    </w:p>
    <w:p>
      <w:pPr>
        <w:pStyle w:val="TOC2"/>
        <w:tabs>
          <w:tab w:val="right" w:leader="dot" w:pos="8306"/>
        </w:tabs>
      </w:pPr>
      <w:hyperlink w:anchor="_Toc19860" w:history="1">
        <w:r>
          <w:rPr>
            <w:rFonts w:ascii="仿宋" w:eastAsia="仿宋" w:hAnsi="仿宋" w:cs="仿宋" w:hint="eastAsia"/>
            <w:lang w:eastAsia="zh-CN"/>
          </w:rPr>
          <w:t>(一)、变更申请与评估</w:t>
        </w:r>
        <w:r>
          <w:tab/>
        </w:r>
        <w:r>
          <w:fldChar w:fldCharType="begin"/>
        </w:r>
        <w:r>
          <w:instrText xml:space="preserve"> PAGEREF _Toc19860 \h </w:instrText>
        </w:r>
        <w:r>
          <w:fldChar w:fldCharType="separate"/>
        </w:r>
        <w:r>
          <w:t>71</w:t>
        </w:r>
        <w:r>
          <w:fldChar w:fldCharType="end"/>
        </w:r>
      </w:hyperlink>
    </w:p>
    <w:p>
      <w:pPr>
        <w:pStyle w:val="TOC2"/>
        <w:tabs>
          <w:tab w:val="right" w:leader="dot" w:pos="8306"/>
        </w:tabs>
      </w:pPr>
      <w:hyperlink w:anchor="_Toc4950" w:history="1">
        <w:r>
          <w:rPr>
            <w:rFonts w:ascii="仿宋" w:eastAsia="仿宋" w:hAnsi="仿宋" w:cs="仿宋" w:hint="eastAsia"/>
            <w:lang w:eastAsia="zh-CN"/>
          </w:rPr>
          <w:t>(二)、变更实施与控制</w:t>
        </w:r>
        <w:r>
          <w:tab/>
        </w:r>
        <w:r>
          <w:fldChar w:fldCharType="begin"/>
        </w:r>
        <w:r>
          <w:instrText xml:space="preserve"> PAGEREF _Toc4950 \h </w:instrText>
        </w:r>
        <w:r>
          <w:fldChar w:fldCharType="separate"/>
        </w:r>
        <w:r>
          <w:t>71</w:t>
        </w:r>
        <w:r>
          <w:fldChar w:fldCharType="end"/>
        </w:r>
      </w:hyperlink>
    </w:p>
    <w:p>
      <w:pPr>
        <w:pStyle w:val="TOC1"/>
        <w:tabs>
          <w:tab w:val="right" w:leader="dot" w:pos="8306"/>
        </w:tabs>
      </w:pPr>
      <w:hyperlink w:anchor="_Toc15804" w:history="1">
        <w:r>
          <w:rPr>
            <w:rFonts w:ascii="仿宋" w:eastAsia="仿宋" w:hAnsi="仿宋" w:cs="仿宋" w:hint="eastAsia"/>
            <w:lang w:eastAsia="zh-CN"/>
          </w:rPr>
          <w:t>十六、利益相关者分析与沟通计划</w:t>
        </w:r>
        <w:r>
          <w:tab/>
        </w:r>
        <w:r>
          <w:fldChar w:fldCharType="begin"/>
        </w:r>
        <w:r>
          <w:instrText xml:space="preserve"> PAGEREF _Toc15804 \h </w:instrText>
        </w:r>
        <w:r>
          <w:fldChar w:fldCharType="separate"/>
        </w:r>
        <w:r>
          <w:t>72</w:t>
        </w:r>
        <w:r>
          <w:fldChar w:fldCharType="end"/>
        </w:r>
      </w:hyperlink>
    </w:p>
    <w:p>
      <w:pPr>
        <w:pStyle w:val="TOC2"/>
        <w:tabs>
          <w:tab w:val="right" w:leader="dot" w:pos="8306"/>
        </w:tabs>
      </w:pPr>
      <w:hyperlink w:anchor="_Toc16891" w:history="1">
        <w:r>
          <w:rPr>
            <w:rFonts w:ascii="仿宋" w:eastAsia="仿宋" w:hAnsi="仿宋" w:cs="仿宋" w:hint="eastAsia"/>
            <w:lang w:eastAsia="zh-CN"/>
          </w:rPr>
          <w:t>(一)、利益相关者分析</w:t>
        </w:r>
        <w:r>
          <w:tab/>
        </w:r>
        <w:r>
          <w:fldChar w:fldCharType="begin"/>
        </w:r>
        <w:r>
          <w:instrText xml:space="preserve"> PAGEREF _Toc16891 \h </w:instrText>
        </w:r>
        <w:r>
          <w:fldChar w:fldCharType="separate"/>
        </w:r>
        <w:r>
          <w:t>72</w:t>
        </w:r>
        <w:r>
          <w:fldChar w:fldCharType="end"/>
        </w:r>
      </w:hyperlink>
    </w:p>
    <w:p>
      <w:pPr>
        <w:pStyle w:val="TOC2"/>
        <w:tabs>
          <w:tab w:val="right" w:leader="dot" w:pos="8306"/>
        </w:tabs>
      </w:pPr>
      <w:hyperlink w:anchor="_Toc1951" w:history="1">
        <w:r>
          <w:rPr>
            <w:rFonts w:ascii="仿宋" w:eastAsia="仿宋" w:hAnsi="仿宋" w:cs="仿宋" w:hint="eastAsia"/>
            <w:lang w:eastAsia="zh-CN"/>
          </w:rPr>
          <w:t>(二)、沟通计划</w:t>
        </w:r>
        <w:r>
          <w:tab/>
        </w:r>
        <w:r>
          <w:fldChar w:fldCharType="begin"/>
        </w:r>
        <w:r>
          <w:instrText xml:space="preserve"> PAGEREF _Toc1951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24"/>
      <w:r>
        <w:rPr>
          <w:rFonts w:ascii="仿宋" w:eastAsia="仿宋" w:hAnsi="仿宋" w:cs="仿宋" w:hint="eastAsia"/>
          <w:sz w:val="28"/>
          <w:lang w:eastAsia="zh-CN"/>
        </w:rPr>
        <w:t>一、便携式数字地震仪项目选址可行性分析</w:t>
      </w:r>
      <w:bookmarkEnd w:id="2"/>
    </w:p>
    <w:p>
      <w:pPr>
        <w:pStyle w:val="Heading2"/>
        <w:rPr>
          <w:rFonts w:ascii="仿宋" w:eastAsia="仿宋" w:hAnsi="仿宋" w:cs="仿宋" w:hint="eastAsia"/>
          <w:lang w:eastAsia="zh-CN"/>
        </w:rPr>
      </w:pPr>
      <w:bookmarkStart w:id="3" w:name="_Toc26104"/>
      <w:r>
        <w:rPr>
          <w:rFonts w:ascii="仿宋" w:eastAsia="仿宋" w:hAnsi="仿宋" w:cs="仿宋" w:hint="eastAsia"/>
          <w:lang w:eastAsia="zh-CN"/>
        </w:rPr>
        <w:t>(一)、便携式数字地震仪项目选址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该便携式数字地震仪项目选址位于XX省XX市XX区XXX街道</w:t>
      </w:r>
    </w:p>
    <w:p>
      <w:pPr>
        <w:pStyle w:val="Heading2"/>
        <w:ind w:firstLine="560" w:firstLineChars="200"/>
        <w:rPr>
          <w:rFonts w:ascii="仿宋" w:eastAsia="仿宋" w:hAnsi="仿宋" w:cs="仿宋" w:hint="eastAsia"/>
          <w:sz w:val="28"/>
          <w:lang w:eastAsia="zh-CN"/>
        </w:rPr>
      </w:pPr>
      <w:bookmarkStart w:id="4" w:name="_Toc226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便携式数字地震仪项目的征地面积将根据便携式数字地震仪项目的实际规模和需求进行精确规划。具体面积XXX平方米，旨在确保便携式数字地震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净用地面积是在征地面积基础上去除不可利用面积后的实际可开发用地。具体面积XXX平方米，考虑到环保、交通、安全等多方面因素，以确保便携式数字地震仪项目在整体利用效率上达到最优。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便携式数字地震仪项目计划建设的建筑总规模具体面积XXX平方米。这一规模的确定综合考虑了便携式数字地震仪项目的性质、规模，以及城市规划的相关要求，确保建筑布局与周边环境协调一致。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绿地率是便携式数字地震仪项目用地中被规划为绿地的比例。具体面积XXX平方米，旨在通过合理规划绿地，改善便携式数字地震仪项目周边环境，提升居民生活质量，并符合城市整体绿化规划。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容积率是用地上可以建设的建筑总体积与用地面积之比。具体面积XXX，通过合理的容积率规划，确保便携式数字地震仪项目建筑规模与周边环境和谐共生。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便携式数字地震仪项目选址与当地城市规划相一致，具体面积XXX平方米。通过与城市规划部门深入沟通，确保便携式数字地震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便携式数字地震仪项目选址符合当地产业政策，具体面积XXX平方米。这包括便携式数字地震仪项目对当地经济的促进作用，以及对相关产业的带动效应，确保便携式数字地震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用地总体要求必须符合环保和可持续发展的原则，具体面积XXX平方米。通过采用绿色建筑设计、节能减排等措施，确保便携式数字地震仪项目在建设和运营过程中对环境的影响最小化，达到可持续发展的要求。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确保便携式数字地震仪项目选址具备必要的公共设施配套，具体面积XXX平方米。这包括交通便利性、教育、医疗等基础设施，以提高居民生活品质，使得便携式数字地震仪项目选址更具吸引力。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考虑用地总体要求对当地社会稳定性的影响，具体面积XXX平方米。通过深入了解当地社区反馈，确保便携式数字地震仪项目的选址和建设过程对当地社会和谐稳定产生积极作用。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便携式数字地震仪项目选址不仅符合法规和规划，还在实际操作中具有可行性。这一全面规划将为便携式数字地震仪项目的成功实施提供坚实的基础，确保便携式数字地震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5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便携式数字地震仪项目的设备规划和空间设计中，我们将采取灵活设备布局的措施。设备布局将根据实际需求进行灵活设计，避免不必要的浪费。通过合理规划设备摆放位置，我们将提高设备的利用率，减少设备间距，以确保便携式数字地震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便携式数字地震仪项目内部引入共享设施的概念，例如共享会议室、办公区等。通过这种方式，我们可以减少对资源的重复建设，提高资源共享效率，从而减小便携式数字地震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8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便携式数字地震仪项目的总图布置中，我们将不同功能区域进行明确的规划，以最大程度满足便携式数字地震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4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便携式数字地震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便携式数字地震仪项目对环境的影响是综合评价的重要因素之一。我们将详细考虑选址周边的自然环境、生态保护区、水源地等情况，确保便携式数字地震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对选址的评价还需充分考虑当地政府的产业政策和法规。我们将详细了解便携式数字地震仪项目所在地的相关政策，确保便携式数字地震仪项目的规划和运营与当地法规相符，降低不必要的法律风险。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考虑到社会稳定性对企业运营的重要性，我们将评估选址地区的社会安全情况、劳工关系、社区反馈等方面，以确保便携式数字地震仪项目的建设和运营不会受到社会稳定性的负面影响。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最后，我们将综合考虑用地成本，包括土地购置费用、土地开发成本等。通过对用地成本的详细评估，我们能够做出更为精确的经济效益分析，为便携式数字地震仪项目的投资决策提供有力支持。</w:t>
      </w:r>
    </w:p>
    <w:p>
      <w:pPr>
        <w:pStyle w:val="Heading1"/>
        <w:ind w:firstLine="560" w:firstLineChars="200"/>
        <w:rPr>
          <w:rFonts w:ascii="仿宋" w:eastAsia="仿宋" w:hAnsi="仿宋" w:cs="仿宋" w:hint="eastAsia"/>
          <w:sz w:val="28"/>
          <w:lang w:eastAsia="zh-CN"/>
        </w:rPr>
      </w:pPr>
      <w:bookmarkStart w:id="8" w:name="_Toc28608"/>
      <w:r>
        <w:rPr>
          <w:rFonts w:ascii="仿宋" w:eastAsia="仿宋" w:hAnsi="仿宋" w:cs="仿宋" w:hint="eastAsia"/>
          <w:sz w:val="28"/>
          <w:lang w:eastAsia="zh-CN"/>
        </w:rPr>
        <w:t>二、便携式数字地震仪项目文档管理</w:t>
      </w:r>
      <w:bookmarkEnd w:id="8"/>
    </w:p>
    <w:p>
      <w:pPr>
        <w:pStyle w:val="Heading2"/>
        <w:rPr>
          <w:rFonts w:ascii="仿宋" w:eastAsia="仿宋" w:hAnsi="仿宋" w:cs="仿宋" w:hint="eastAsia"/>
          <w:lang w:eastAsia="zh-CN"/>
        </w:rPr>
      </w:pPr>
      <w:bookmarkStart w:id="9" w:name="_Toc2960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便携式数字地震仪项目高度重视文档的质量和准确性，以支持便携式数字地震仪项目的各项活动和决策。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文档的编制始于便携式数字地震仪项目计划的初期，我们制定了详细的文档编制计划，明确了每个文档的内容、格式和编写责任人。在便携式数字地震仪项目启动阶段，我们首先编制了便携式数字地震仪项目章程，明确定义了便携式数字地震仪项目的目标、范围、风险等关键要素。随后，便携式数字地震仪项目团队根据计划陆续编制了需求文档、设计文档、测试文档等各类文档，确保便携式数字地震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便携式数字地震仪项目管理中的重要环节，旨在确保便携式数字地震仪项目文档符合质量标准和便携式数字地震仪项目需求。在便携式数字地震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便携式数字地震仪项目相关利益方和专业领域的专家对文档进行独立审查。这有助于获取更全面、客观的反馈，确保便携式数字地震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在文档编制与审查方面建立了严格的管理机制，通过规范的流程和多维度的审查，确保便携式数字地震仪项目文档的质量、准确性和可靠性，为便携式数字地震仪项目的顺利推进提供了有力支持。</w:t>
      </w:r>
    </w:p>
    <w:p>
      <w:pPr>
        <w:pStyle w:val="Heading2"/>
        <w:ind w:firstLine="560" w:firstLineChars="200"/>
        <w:rPr>
          <w:rFonts w:ascii="仿宋" w:eastAsia="仿宋" w:hAnsi="仿宋" w:cs="仿宋" w:hint="eastAsia"/>
          <w:sz w:val="28"/>
          <w:lang w:eastAsia="zh-CN"/>
        </w:rPr>
      </w:pPr>
      <w:bookmarkStart w:id="10" w:name="_Toc2959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我们通过多渠道发布文档，包括电子邮件、便携式数字地震仪项目管理平台、内部网站等，以满足不同团队成员的偏好和需求。多渠道发布确保了信息的全面覆盖。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我们采用了精细的权限控制，确保只有授权人员可以访问敏感信息。这种安全措施保护了便携式数字地震仪项目文档的机密性，防止了未经授权的信息泄露。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72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便携式数字地震仪项目生命周期中一个至关重要的环节，直接关系到便携式数字地震仪项目信息的长期保存和历史记录的完整性。在便携式数字地震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719"/>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629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技术管理特点体现在其创新导向。通过引入最先进的技术趋势和解决方案，便携式数字地震仪项目致力于提升科技含量、提高质量和效率水平。这意味着我们将采用最新的工具和方法，确保便携式数字地震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便携式数字地震仪项目技术管理的显著特征。通过整合不同领域的技术资源，我们实现了跨学科的协同工作。这有助于优化技术架构，提高整体效能。此外，整合性策略还促进了不同技术团队之间的紧密沟通和高效合作，确保便携式数字地震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便携式数字地震仪项目所采用的技术。通过不断优化技术方案，便携式数字地震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便携式数字地震仪项目团队将在便携式数字地震仪项目初期识别可能的技术风险，并采取相应的预防和应对措施。通过建立健全的风险评估机制，便携式数字地震仪项目能够在实施过程中及时发现并解决潜在的技术问题，保障便携式数字地震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便携式数字地震仪项目中，技术将成为便携式数字地震仪项目成功的有力支持。这一深度剖析揭示了技术管理在便携式数字地震仪项目实施中的关键作用，为便携式数字地震仪项目的技术基础奠定了坚实的基础。</w:t>
      </w:r>
    </w:p>
    <w:p>
      <w:pPr>
        <w:pStyle w:val="Heading2"/>
        <w:ind w:firstLine="560" w:firstLineChars="200"/>
        <w:rPr>
          <w:rFonts w:ascii="仿宋" w:eastAsia="仿宋" w:hAnsi="仿宋" w:cs="仿宋" w:hint="eastAsia"/>
          <w:sz w:val="28"/>
          <w:lang w:eastAsia="zh-CN"/>
        </w:rPr>
      </w:pPr>
      <w:bookmarkStart w:id="14" w:name="_Toc10526"/>
      <w:r>
        <w:rPr>
          <w:rFonts w:ascii="仿宋" w:eastAsia="仿宋" w:hAnsi="仿宋" w:cs="仿宋" w:hint="eastAsia"/>
          <w:sz w:val="28"/>
          <w:lang w:eastAsia="zh-CN"/>
        </w:rPr>
        <w:t>(二)、便携式数字地震仪项目工艺技术设计方案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便携式数字地震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便携式数字地震仪项目将严格按照相关行业规范要求进行组织。通过有效控制产品质量，便携式数字地震仪项目将致力于为顾客提供优质的便携式数字地震仪项目产品和良好的服务。这体现了便携式数字地震仪项目对于生产活动合规性和质量标准的高度重视，为便携式数字地震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便携式数字地震仪项目注重生态效益和清洁生产原则。便携式数字地震仪项目建设将紧密结合地方特色经济发展，与社会经济发展规划和区域环境保护规划方案相协调一致。通过与当地区域自然生态系统的结合，便携式数字地震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便携式数字地震仪项目产品具有多样化的客户需求和个性化的特点。因此，便携式数字地震仪项目产品规格品种多样，且单批生产数量较小。为满足这一特点，便携式数字地震仪项目承办单位将建设先进的柔性制造生产线。通过广泛应用柔性制造技术，便携式数字地震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便携式数字地震仪项目采用的技术具有较高的技术含量和自动化水平，处于国内先进水平。这一技术选用不仅体现了对生产效率、质量和环境友好性的高标准要求，同时为便携式数字地震仪项目的可持续发展奠定了坚实的基础。</w:t>
      </w:r>
    </w:p>
    <w:p>
      <w:pPr>
        <w:pStyle w:val="Heading2"/>
        <w:ind w:firstLine="560" w:firstLineChars="200"/>
        <w:rPr>
          <w:rFonts w:ascii="仿宋" w:eastAsia="仿宋" w:hAnsi="仿宋" w:cs="仿宋" w:hint="eastAsia"/>
          <w:sz w:val="28"/>
          <w:lang w:eastAsia="zh-CN"/>
        </w:rPr>
      </w:pPr>
      <w:bookmarkStart w:id="15" w:name="_Toc97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为确保便携式数字地震仪项目的高效生产和技术实施，我们制定了一套精心设计的设备选型方案，以满足便携式数字地震仪项目生产、质量和环保的要求。该方案的主要特点如下：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便携式数字地震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针对便携式数字地震仪项目产品的多样性和小批量生产的特点，我们将建设柔性制造生产线。通过在设备选型中考虑柔性制造技术，可以灵活应对不同产品规格和生产需求，实现生产线的高度灵活性和适应性。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6348"/>
      <w:r>
        <w:rPr>
          <w:rFonts w:ascii="仿宋" w:eastAsia="仿宋" w:hAnsi="仿宋" w:cs="仿宋" w:hint="eastAsia"/>
          <w:sz w:val="28"/>
          <w:lang w:eastAsia="zh-CN"/>
        </w:rPr>
        <w:t>四、便携式数字地震仪项目可持续发展</w:t>
      </w:r>
      <w:bookmarkEnd w:id="16"/>
    </w:p>
    <w:p>
      <w:pPr>
        <w:pStyle w:val="Heading2"/>
        <w:rPr>
          <w:rFonts w:ascii="仿宋" w:eastAsia="仿宋" w:hAnsi="仿宋" w:cs="仿宋" w:hint="eastAsia"/>
          <w:lang w:eastAsia="zh-CN"/>
        </w:rPr>
      </w:pPr>
      <w:bookmarkStart w:id="17" w:name="_Toc272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中，便携式数字地震仪项目团队着眼于未来，明确了可持续发展的战略方向。制定的具体可持续发展目标包括降低资源使用、采用环保技术、最大化社会效益等。这一步骤不仅有助于便携式数字地震仪项目在环保和社会责任方面达到最高标准，也为未来提供了明确的指引，确保便携式数字地震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可持续实践的融入便携式数字地震仪项目管理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https://d.book118.com/066132024233010044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727EA"/>
    <w:rsid w:val="4EB727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320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2024-02-07T03:46:00Z</dcterms:created>
  <dcterms:modified xsi:type="dcterms:W3CDTF">2024-02-07T03:46:19Z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B1B7A81B5151433B8344A836B5369715_11</vt:lpwstr>
  </property>
  <property fmtid="{D5CDD505-2E9C-101B-9397-08002B2CF9AE}" pid="3" name="KSOProductBuildVer">
    <vt:lpwstr>2052-12.1.0.16250</vt:lpwstr>
  </property>
</Properties>
</file>