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程序指令配电器项目规划设计方案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99" w:history="1">
        <w:r>
          <w:rPr>
            <w:rFonts w:ascii="仿宋" w:eastAsia="仿宋" w:hAnsi="仿宋" w:cs="仿宋" w:hint="eastAsia"/>
            <w:lang w:eastAsia="zh-CN"/>
          </w:rPr>
          <w:t>前言</w:t>
        </w:r>
        <w:r>
          <w:tab/>
        </w:r>
        <w:r>
          <w:fldChar w:fldCharType="begin"/>
        </w:r>
        <w:r>
          <w:instrText xml:space="preserve"> PAGEREF _Toc28399 \h </w:instrText>
        </w:r>
        <w:r>
          <w:fldChar w:fldCharType="separate"/>
        </w:r>
        <w:r>
          <w:t>3</w:t>
        </w:r>
        <w:r>
          <w:fldChar w:fldCharType="end"/>
        </w:r>
      </w:hyperlink>
    </w:p>
    <w:p>
      <w:pPr>
        <w:pStyle w:val="TOC1"/>
        <w:tabs>
          <w:tab w:val="right" w:leader="dot" w:pos="8306"/>
        </w:tabs>
      </w:pPr>
      <w:hyperlink w:anchor="_Toc30050" w:history="1">
        <w:r>
          <w:rPr>
            <w:rFonts w:ascii="仿宋" w:eastAsia="仿宋" w:hAnsi="仿宋" w:cs="仿宋" w:hint="eastAsia"/>
            <w:lang w:eastAsia="zh-CN"/>
          </w:rPr>
          <w:t>一、市场分析、调研</w:t>
        </w:r>
        <w:r>
          <w:tab/>
        </w:r>
        <w:r>
          <w:fldChar w:fldCharType="begin"/>
        </w:r>
        <w:r>
          <w:instrText xml:space="preserve"> PAGEREF _Toc30050 \h </w:instrText>
        </w:r>
        <w:r>
          <w:fldChar w:fldCharType="separate"/>
        </w:r>
        <w:r>
          <w:t>3</w:t>
        </w:r>
        <w:r>
          <w:fldChar w:fldCharType="end"/>
        </w:r>
      </w:hyperlink>
    </w:p>
    <w:p>
      <w:pPr>
        <w:pStyle w:val="TOC2"/>
        <w:tabs>
          <w:tab w:val="right" w:leader="dot" w:pos="8306"/>
        </w:tabs>
      </w:pPr>
      <w:hyperlink w:anchor="_Toc6962" w:history="1">
        <w:r>
          <w:rPr>
            <w:rFonts w:ascii="仿宋" w:eastAsia="仿宋" w:hAnsi="仿宋" w:cs="仿宋" w:hint="eastAsia"/>
            <w:lang w:eastAsia="zh-CN"/>
          </w:rPr>
          <w:t>(一)、程序指令配电器行业分析</w:t>
        </w:r>
        <w:r>
          <w:tab/>
        </w:r>
        <w:r>
          <w:fldChar w:fldCharType="begin"/>
        </w:r>
        <w:r>
          <w:instrText xml:space="preserve"> PAGEREF _Toc6962 \h </w:instrText>
        </w:r>
        <w:r>
          <w:fldChar w:fldCharType="separate"/>
        </w:r>
        <w:r>
          <w:t>3</w:t>
        </w:r>
        <w:r>
          <w:fldChar w:fldCharType="end"/>
        </w:r>
      </w:hyperlink>
    </w:p>
    <w:p>
      <w:pPr>
        <w:pStyle w:val="TOC2"/>
        <w:tabs>
          <w:tab w:val="right" w:leader="dot" w:pos="8306"/>
        </w:tabs>
      </w:pPr>
      <w:hyperlink w:anchor="_Toc23801" w:history="1">
        <w:r>
          <w:rPr>
            <w:rFonts w:ascii="仿宋" w:eastAsia="仿宋" w:hAnsi="仿宋" w:cs="仿宋" w:hint="eastAsia"/>
            <w:lang w:eastAsia="zh-CN"/>
          </w:rPr>
          <w:t>(二)、程序指令配电器市场分析预测</w:t>
        </w:r>
        <w:r>
          <w:tab/>
        </w:r>
        <w:r>
          <w:fldChar w:fldCharType="begin"/>
        </w:r>
        <w:r>
          <w:instrText xml:space="preserve"> PAGEREF _Toc23801 \h </w:instrText>
        </w:r>
        <w:r>
          <w:fldChar w:fldCharType="separate"/>
        </w:r>
        <w:r>
          <w:t>4</w:t>
        </w:r>
        <w:r>
          <w:fldChar w:fldCharType="end"/>
        </w:r>
      </w:hyperlink>
    </w:p>
    <w:p>
      <w:pPr>
        <w:pStyle w:val="TOC1"/>
        <w:tabs>
          <w:tab w:val="right" w:leader="dot" w:pos="8306"/>
        </w:tabs>
      </w:pPr>
      <w:hyperlink w:anchor="_Toc8685" w:history="1">
        <w:r>
          <w:rPr>
            <w:rFonts w:ascii="仿宋" w:eastAsia="仿宋" w:hAnsi="仿宋" w:cs="仿宋" w:hint="eastAsia"/>
            <w:lang w:eastAsia="zh-CN"/>
          </w:rPr>
          <w:t>二、程序指令配电器项目选址可行性分析</w:t>
        </w:r>
        <w:r>
          <w:tab/>
        </w:r>
        <w:r>
          <w:fldChar w:fldCharType="begin"/>
        </w:r>
        <w:r>
          <w:instrText xml:space="preserve"> PAGEREF _Toc8685 \h </w:instrText>
        </w:r>
        <w:r>
          <w:fldChar w:fldCharType="separate"/>
        </w:r>
        <w:r>
          <w:t>5</w:t>
        </w:r>
        <w:r>
          <w:fldChar w:fldCharType="end"/>
        </w:r>
      </w:hyperlink>
    </w:p>
    <w:p>
      <w:pPr>
        <w:pStyle w:val="TOC2"/>
        <w:tabs>
          <w:tab w:val="right" w:leader="dot" w:pos="8306"/>
        </w:tabs>
      </w:pPr>
      <w:hyperlink w:anchor="_Toc2155" w:history="1">
        <w:r>
          <w:rPr>
            <w:rFonts w:ascii="仿宋" w:eastAsia="仿宋" w:hAnsi="仿宋" w:cs="仿宋" w:hint="eastAsia"/>
            <w:lang w:eastAsia="zh-CN"/>
          </w:rPr>
          <w:t>(一)、程序指令配电器项目选址</w:t>
        </w:r>
        <w:r>
          <w:tab/>
        </w:r>
        <w:r>
          <w:fldChar w:fldCharType="begin"/>
        </w:r>
        <w:r>
          <w:instrText xml:space="preserve"> PAGEREF _Toc2155 \h </w:instrText>
        </w:r>
        <w:r>
          <w:fldChar w:fldCharType="separate"/>
        </w:r>
        <w:r>
          <w:t>5</w:t>
        </w:r>
        <w:r>
          <w:fldChar w:fldCharType="end"/>
        </w:r>
      </w:hyperlink>
    </w:p>
    <w:p>
      <w:pPr>
        <w:pStyle w:val="TOC2"/>
        <w:tabs>
          <w:tab w:val="right" w:leader="dot" w:pos="8306"/>
        </w:tabs>
      </w:pPr>
      <w:hyperlink w:anchor="_Toc30802" w:history="1">
        <w:r>
          <w:rPr>
            <w:rFonts w:ascii="仿宋" w:eastAsia="仿宋" w:hAnsi="仿宋" w:cs="仿宋" w:hint="eastAsia"/>
            <w:lang w:eastAsia="zh-CN"/>
          </w:rPr>
          <w:t>(二)、用地控制指标</w:t>
        </w:r>
        <w:r>
          <w:tab/>
        </w:r>
        <w:r>
          <w:fldChar w:fldCharType="begin"/>
        </w:r>
        <w:r>
          <w:instrText xml:space="preserve"> PAGEREF _Toc30802 \h </w:instrText>
        </w:r>
        <w:r>
          <w:fldChar w:fldCharType="separate"/>
        </w:r>
        <w:r>
          <w:t>5</w:t>
        </w:r>
        <w:r>
          <w:fldChar w:fldCharType="end"/>
        </w:r>
      </w:hyperlink>
    </w:p>
    <w:p>
      <w:pPr>
        <w:pStyle w:val="TOC2"/>
        <w:tabs>
          <w:tab w:val="right" w:leader="dot" w:pos="8306"/>
        </w:tabs>
      </w:pPr>
      <w:hyperlink w:anchor="_Toc13352" w:history="1">
        <w:r>
          <w:rPr>
            <w:rFonts w:ascii="仿宋" w:eastAsia="仿宋" w:hAnsi="仿宋" w:cs="仿宋" w:hint="eastAsia"/>
            <w:lang w:eastAsia="zh-CN"/>
          </w:rPr>
          <w:t>(三)、节约用地措施</w:t>
        </w:r>
        <w:r>
          <w:tab/>
        </w:r>
        <w:r>
          <w:fldChar w:fldCharType="begin"/>
        </w:r>
        <w:r>
          <w:instrText xml:space="preserve"> PAGEREF _Toc13352 \h </w:instrText>
        </w:r>
        <w:r>
          <w:fldChar w:fldCharType="separate"/>
        </w:r>
        <w:r>
          <w:t>7</w:t>
        </w:r>
        <w:r>
          <w:fldChar w:fldCharType="end"/>
        </w:r>
      </w:hyperlink>
    </w:p>
    <w:p>
      <w:pPr>
        <w:pStyle w:val="TOC2"/>
        <w:tabs>
          <w:tab w:val="right" w:leader="dot" w:pos="8306"/>
        </w:tabs>
      </w:pPr>
      <w:hyperlink w:anchor="_Toc15605" w:history="1">
        <w:r>
          <w:rPr>
            <w:rFonts w:ascii="仿宋" w:eastAsia="仿宋" w:hAnsi="仿宋" w:cs="仿宋" w:hint="eastAsia"/>
            <w:lang w:eastAsia="zh-CN"/>
          </w:rPr>
          <w:t>(四)、总图布置方案</w:t>
        </w:r>
        <w:r>
          <w:tab/>
        </w:r>
        <w:r>
          <w:fldChar w:fldCharType="begin"/>
        </w:r>
        <w:r>
          <w:instrText xml:space="preserve"> PAGEREF _Toc15605 \h </w:instrText>
        </w:r>
        <w:r>
          <w:fldChar w:fldCharType="separate"/>
        </w:r>
        <w:r>
          <w:t>8</w:t>
        </w:r>
        <w:r>
          <w:fldChar w:fldCharType="end"/>
        </w:r>
      </w:hyperlink>
    </w:p>
    <w:p>
      <w:pPr>
        <w:pStyle w:val="TOC2"/>
        <w:tabs>
          <w:tab w:val="right" w:leader="dot" w:pos="8306"/>
        </w:tabs>
      </w:pPr>
      <w:hyperlink w:anchor="_Toc4304" w:history="1">
        <w:r>
          <w:rPr>
            <w:rFonts w:ascii="仿宋" w:eastAsia="仿宋" w:hAnsi="仿宋" w:cs="仿宋" w:hint="eastAsia"/>
            <w:lang w:eastAsia="zh-CN"/>
          </w:rPr>
          <w:t>(五)、选址综合评价</w:t>
        </w:r>
        <w:r>
          <w:tab/>
        </w:r>
        <w:r>
          <w:fldChar w:fldCharType="begin"/>
        </w:r>
        <w:r>
          <w:instrText xml:space="preserve"> PAGEREF _Toc4304 \h </w:instrText>
        </w:r>
        <w:r>
          <w:fldChar w:fldCharType="separate"/>
        </w:r>
        <w:r>
          <w:t>9</w:t>
        </w:r>
        <w:r>
          <w:fldChar w:fldCharType="end"/>
        </w:r>
      </w:hyperlink>
    </w:p>
    <w:p>
      <w:pPr>
        <w:pStyle w:val="TOC1"/>
        <w:tabs>
          <w:tab w:val="right" w:leader="dot" w:pos="8306"/>
        </w:tabs>
      </w:pPr>
      <w:hyperlink w:anchor="_Toc8425" w:history="1">
        <w:r>
          <w:rPr>
            <w:rFonts w:ascii="仿宋" w:eastAsia="仿宋" w:hAnsi="仿宋" w:cs="仿宋" w:hint="eastAsia"/>
            <w:lang w:eastAsia="zh-CN"/>
          </w:rPr>
          <w:t>三、程序指令配电器项目建设背景及必要性分析</w:t>
        </w:r>
        <w:r>
          <w:tab/>
        </w:r>
        <w:r>
          <w:fldChar w:fldCharType="begin"/>
        </w:r>
        <w:r>
          <w:instrText xml:space="preserve"> PAGEREF _Toc8425 \h </w:instrText>
        </w:r>
        <w:r>
          <w:fldChar w:fldCharType="separate"/>
        </w:r>
        <w:r>
          <w:t>10</w:t>
        </w:r>
        <w:r>
          <w:fldChar w:fldCharType="end"/>
        </w:r>
      </w:hyperlink>
    </w:p>
    <w:p>
      <w:pPr>
        <w:pStyle w:val="TOC2"/>
        <w:tabs>
          <w:tab w:val="right" w:leader="dot" w:pos="8306"/>
        </w:tabs>
      </w:pPr>
      <w:hyperlink w:anchor="_Toc2647" w:history="1">
        <w:r>
          <w:rPr>
            <w:rFonts w:ascii="仿宋" w:eastAsia="仿宋" w:hAnsi="仿宋" w:cs="仿宋" w:hint="eastAsia"/>
            <w:lang w:eastAsia="zh-CN"/>
          </w:rPr>
          <w:t>(一)、程序指令配电器项目背景分析</w:t>
        </w:r>
        <w:r>
          <w:tab/>
        </w:r>
        <w:r>
          <w:fldChar w:fldCharType="begin"/>
        </w:r>
        <w:r>
          <w:instrText xml:space="preserve"> PAGEREF _Toc2647 \h </w:instrText>
        </w:r>
        <w:r>
          <w:fldChar w:fldCharType="separate"/>
        </w:r>
        <w:r>
          <w:t>10</w:t>
        </w:r>
        <w:r>
          <w:fldChar w:fldCharType="end"/>
        </w:r>
      </w:hyperlink>
    </w:p>
    <w:p>
      <w:pPr>
        <w:pStyle w:val="TOC2"/>
        <w:tabs>
          <w:tab w:val="right" w:leader="dot" w:pos="8306"/>
        </w:tabs>
      </w:pPr>
      <w:hyperlink w:anchor="_Toc2768" w:history="1">
        <w:r>
          <w:rPr>
            <w:rFonts w:ascii="仿宋" w:eastAsia="仿宋" w:hAnsi="仿宋" w:cs="仿宋" w:hint="eastAsia"/>
            <w:lang w:eastAsia="zh-CN"/>
          </w:rPr>
          <w:t>(二)、程序指令配电器项目建设必要性分析</w:t>
        </w:r>
        <w:r>
          <w:tab/>
        </w:r>
        <w:r>
          <w:fldChar w:fldCharType="begin"/>
        </w:r>
        <w:r>
          <w:instrText xml:space="preserve"> PAGEREF _Toc2768 \h </w:instrText>
        </w:r>
        <w:r>
          <w:fldChar w:fldCharType="separate"/>
        </w:r>
        <w:r>
          <w:t>12</w:t>
        </w:r>
        <w:r>
          <w:fldChar w:fldCharType="end"/>
        </w:r>
      </w:hyperlink>
    </w:p>
    <w:p>
      <w:pPr>
        <w:pStyle w:val="TOC1"/>
        <w:tabs>
          <w:tab w:val="right" w:leader="dot" w:pos="8306"/>
        </w:tabs>
      </w:pPr>
      <w:hyperlink w:anchor="_Toc30028" w:history="1">
        <w:r>
          <w:rPr>
            <w:rFonts w:ascii="仿宋" w:eastAsia="仿宋" w:hAnsi="仿宋" w:cs="仿宋" w:hint="eastAsia"/>
            <w:lang w:eastAsia="zh-CN"/>
          </w:rPr>
          <w:t>四、程序指令配电器项目绩效评估</w:t>
        </w:r>
        <w:r>
          <w:tab/>
        </w:r>
        <w:r>
          <w:fldChar w:fldCharType="begin"/>
        </w:r>
        <w:r>
          <w:instrText xml:space="preserve"> PAGEREF _Toc30028 \h </w:instrText>
        </w:r>
        <w:r>
          <w:fldChar w:fldCharType="separate"/>
        </w:r>
        <w:r>
          <w:t>13</w:t>
        </w:r>
        <w:r>
          <w:fldChar w:fldCharType="end"/>
        </w:r>
      </w:hyperlink>
    </w:p>
    <w:p>
      <w:pPr>
        <w:pStyle w:val="TOC2"/>
        <w:tabs>
          <w:tab w:val="right" w:leader="dot" w:pos="8306"/>
        </w:tabs>
      </w:pPr>
      <w:hyperlink w:anchor="_Toc19345" w:history="1">
        <w:r>
          <w:rPr>
            <w:rFonts w:ascii="仿宋" w:eastAsia="仿宋" w:hAnsi="仿宋" w:cs="仿宋" w:hint="eastAsia"/>
            <w:lang w:eastAsia="zh-CN"/>
          </w:rPr>
          <w:t>(一)、绩效评估指标</w:t>
        </w:r>
        <w:r>
          <w:tab/>
        </w:r>
        <w:r>
          <w:fldChar w:fldCharType="begin"/>
        </w:r>
        <w:r>
          <w:instrText xml:space="preserve"> PAGEREF _Toc19345 \h </w:instrText>
        </w:r>
        <w:r>
          <w:fldChar w:fldCharType="separate"/>
        </w:r>
        <w:r>
          <w:t>13</w:t>
        </w:r>
        <w:r>
          <w:fldChar w:fldCharType="end"/>
        </w:r>
      </w:hyperlink>
    </w:p>
    <w:p>
      <w:pPr>
        <w:pStyle w:val="TOC2"/>
        <w:tabs>
          <w:tab w:val="right" w:leader="dot" w:pos="8306"/>
        </w:tabs>
      </w:pPr>
      <w:hyperlink w:anchor="_Toc15173" w:history="1">
        <w:r>
          <w:rPr>
            <w:rFonts w:ascii="仿宋" w:eastAsia="仿宋" w:hAnsi="仿宋" w:cs="仿宋" w:hint="eastAsia"/>
            <w:lang w:eastAsia="zh-CN"/>
          </w:rPr>
          <w:t>(二)、绩效评估方法</w:t>
        </w:r>
        <w:r>
          <w:tab/>
        </w:r>
        <w:r>
          <w:fldChar w:fldCharType="begin"/>
        </w:r>
        <w:r>
          <w:instrText xml:space="preserve"> PAGEREF _Toc15173 \h </w:instrText>
        </w:r>
        <w:r>
          <w:fldChar w:fldCharType="separate"/>
        </w:r>
        <w:r>
          <w:t>14</w:t>
        </w:r>
        <w:r>
          <w:fldChar w:fldCharType="end"/>
        </w:r>
      </w:hyperlink>
    </w:p>
    <w:p>
      <w:pPr>
        <w:pStyle w:val="TOC2"/>
        <w:tabs>
          <w:tab w:val="right" w:leader="dot" w:pos="8306"/>
        </w:tabs>
      </w:pPr>
      <w:hyperlink w:anchor="_Toc14732" w:history="1">
        <w:r>
          <w:rPr>
            <w:rFonts w:ascii="仿宋" w:eastAsia="仿宋" w:hAnsi="仿宋" w:cs="仿宋" w:hint="eastAsia"/>
            <w:lang w:eastAsia="zh-CN"/>
          </w:rPr>
          <w:t>(三)、绩效评估周期</w:t>
        </w:r>
        <w:r>
          <w:tab/>
        </w:r>
        <w:r>
          <w:fldChar w:fldCharType="begin"/>
        </w:r>
        <w:r>
          <w:instrText xml:space="preserve"> PAGEREF _Toc14732 \h </w:instrText>
        </w:r>
        <w:r>
          <w:fldChar w:fldCharType="separate"/>
        </w:r>
        <w:r>
          <w:t>15</w:t>
        </w:r>
        <w:r>
          <w:fldChar w:fldCharType="end"/>
        </w:r>
      </w:hyperlink>
    </w:p>
    <w:p>
      <w:pPr>
        <w:pStyle w:val="TOC1"/>
        <w:tabs>
          <w:tab w:val="right" w:leader="dot" w:pos="8306"/>
        </w:tabs>
      </w:pPr>
      <w:hyperlink w:anchor="_Toc10177" w:history="1">
        <w:r>
          <w:rPr>
            <w:rFonts w:ascii="仿宋" w:eastAsia="仿宋" w:hAnsi="仿宋" w:cs="仿宋" w:hint="eastAsia"/>
            <w:lang w:eastAsia="zh-CN"/>
          </w:rPr>
          <w:t>五、程序指令配电器项目可持续发展</w:t>
        </w:r>
        <w:r>
          <w:tab/>
        </w:r>
        <w:r>
          <w:fldChar w:fldCharType="begin"/>
        </w:r>
        <w:r>
          <w:instrText xml:space="preserve"> PAGEREF _Toc10177 \h </w:instrText>
        </w:r>
        <w:r>
          <w:fldChar w:fldCharType="separate"/>
        </w:r>
        <w:r>
          <w:t>17</w:t>
        </w:r>
        <w:r>
          <w:fldChar w:fldCharType="end"/>
        </w:r>
      </w:hyperlink>
    </w:p>
    <w:p>
      <w:pPr>
        <w:pStyle w:val="TOC2"/>
        <w:tabs>
          <w:tab w:val="right" w:leader="dot" w:pos="8306"/>
        </w:tabs>
      </w:pPr>
      <w:hyperlink w:anchor="_Toc28281" w:history="1">
        <w:r>
          <w:rPr>
            <w:rFonts w:ascii="仿宋" w:eastAsia="仿宋" w:hAnsi="仿宋" w:cs="仿宋" w:hint="eastAsia"/>
            <w:lang w:eastAsia="zh-CN"/>
          </w:rPr>
          <w:t>(一)、可持续战略与实践</w:t>
        </w:r>
        <w:r>
          <w:tab/>
        </w:r>
        <w:r>
          <w:fldChar w:fldCharType="begin"/>
        </w:r>
        <w:r>
          <w:instrText xml:space="preserve"> PAGEREF _Toc28281 \h </w:instrText>
        </w:r>
        <w:r>
          <w:fldChar w:fldCharType="separate"/>
        </w:r>
        <w:r>
          <w:t>17</w:t>
        </w:r>
        <w:r>
          <w:fldChar w:fldCharType="end"/>
        </w:r>
      </w:hyperlink>
    </w:p>
    <w:p>
      <w:pPr>
        <w:pStyle w:val="TOC2"/>
        <w:tabs>
          <w:tab w:val="right" w:leader="dot" w:pos="8306"/>
        </w:tabs>
      </w:pPr>
      <w:hyperlink w:anchor="_Toc16634" w:history="1">
        <w:r>
          <w:rPr>
            <w:rFonts w:ascii="仿宋" w:eastAsia="仿宋" w:hAnsi="仿宋" w:cs="仿宋" w:hint="eastAsia"/>
            <w:lang w:eastAsia="zh-CN"/>
          </w:rPr>
          <w:t>(二)、环保与社会责任</w:t>
        </w:r>
        <w:r>
          <w:tab/>
        </w:r>
        <w:r>
          <w:fldChar w:fldCharType="begin"/>
        </w:r>
        <w:r>
          <w:instrText xml:space="preserve"> PAGEREF _Toc16634 \h </w:instrText>
        </w:r>
        <w:r>
          <w:fldChar w:fldCharType="separate"/>
        </w:r>
        <w:r>
          <w:t>17</w:t>
        </w:r>
        <w:r>
          <w:fldChar w:fldCharType="end"/>
        </w:r>
      </w:hyperlink>
    </w:p>
    <w:p>
      <w:pPr>
        <w:pStyle w:val="TOC1"/>
        <w:tabs>
          <w:tab w:val="right" w:leader="dot" w:pos="8306"/>
        </w:tabs>
      </w:pPr>
      <w:hyperlink w:anchor="_Toc1382" w:history="1">
        <w:r>
          <w:rPr>
            <w:rFonts w:ascii="仿宋" w:eastAsia="仿宋" w:hAnsi="仿宋" w:cs="仿宋" w:hint="eastAsia"/>
            <w:lang w:eastAsia="zh-CN"/>
          </w:rPr>
          <w:t>六、程序指令配电器项目危机管理</w:t>
        </w:r>
        <w:r>
          <w:tab/>
        </w:r>
        <w:r>
          <w:fldChar w:fldCharType="begin"/>
        </w:r>
        <w:r>
          <w:instrText xml:space="preserve"> PAGEREF _Toc1382 \h </w:instrText>
        </w:r>
        <w:r>
          <w:fldChar w:fldCharType="separate"/>
        </w:r>
        <w:r>
          <w:t>18</w:t>
        </w:r>
        <w:r>
          <w:fldChar w:fldCharType="end"/>
        </w:r>
      </w:hyperlink>
    </w:p>
    <w:p>
      <w:pPr>
        <w:pStyle w:val="TOC2"/>
        <w:tabs>
          <w:tab w:val="right" w:leader="dot" w:pos="8306"/>
        </w:tabs>
      </w:pPr>
      <w:hyperlink w:anchor="_Toc13447" w:history="1">
        <w:r>
          <w:rPr>
            <w:rFonts w:ascii="仿宋" w:eastAsia="仿宋" w:hAnsi="仿宋" w:cs="仿宋" w:hint="eastAsia"/>
            <w:lang w:eastAsia="zh-CN"/>
          </w:rPr>
          <w:t>(一)、危机预警与识别</w:t>
        </w:r>
        <w:r>
          <w:tab/>
        </w:r>
        <w:r>
          <w:fldChar w:fldCharType="begin"/>
        </w:r>
        <w:r>
          <w:instrText xml:space="preserve"> PAGEREF _Toc13447 \h </w:instrText>
        </w:r>
        <w:r>
          <w:fldChar w:fldCharType="separate"/>
        </w:r>
        <w:r>
          <w:t>18</w:t>
        </w:r>
        <w:r>
          <w:fldChar w:fldCharType="end"/>
        </w:r>
      </w:hyperlink>
    </w:p>
    <w:p>
      <w:pPr>
        <w:pStyle w:val="TOC2"/>
        <w:tabs>
          <w:tab w:val="right" w:leader="dot" w:pos="8306"/>
        </w:tabs>
      </w:pPr>
      <w:hyperlink w:anchor="_Toc24934" w:history="1">
        <w:r>
          <w:rPr>
            <w:rFonts w:ascii="仿宋" w:eastAsia="仿宋" w:hAnsi="仿宋" w:cs="仿宋" w:hint="eastAsia"/>
            <w:lang w:eastAsia="zh-CN"/>
          </w:rPr>
          <w:t>(二)、危机应对与恢复</w:t>
        </w:r>
        <w:r>
          <w:tab/>
        </w:r>
        <w:r>
          <w:fldChar w:fldCharType="begin"/>
        </w:r>
        <w:r>
          <w:instrText xml:space="preserve"> PAGEREF _Toc24934 \h </w:instrText>
        </w:r>
        <w:r>
          <w:fldChar w:fldCharType="separate"/>
        </w:r>
        <w:r>
          <w:t>19</w:t>
        </w:r>
        <w:r>
          <w:fldChar w:fldCharType="end"/>
        </w:r>
      </w:hyperlink>
    </w:p>
    <w:p>
      <w:pPr>
        <w:pStyle w:val="TOC1"/>
        <w:tabs>
          <w:tab w:val="right" w:leader="dot" w:pos="8306"/>
        </w:tabs>
      </w:pPr>
      <w:hyperlink w:anchor="_Toc23990" w:history="1">
        <w:r>
          <w:rPr>
            <w:rFonts w:ascii="仿宋" w:eastAsia="仿宋" w:hAnsi="仿宋" w:cs="仿宋" w:hint="eastAsia"/>
            <w:lang w:eastAsia="zh-CN"/>
          </w:rPr>
          <w:t>七、程序指令配电器项目投资规划</w:t>
        </w:r>
        <w:r>
          <w:tab/>
        </w:r>
        <w:r>
          <w:fldChar w:fldCharType="begin"/>
        </w:r>
        <w:r>
          <w:instrText xml:space="preserve"> PAGEREF _Toc23990 \h </w:instrText>
        </w:r>
        <w:r>
          <w:fldChar w:fldCharType="separate"/>
        </w:r>
        <w:r>
          <w:t>21</w:t>
        </w:r>
        <w:r>
          <w:fldChar w:fldCharType="end"/>
        </w:r>
      </w:hyperlink>
    </w:p>
    <w:p>
      <w:pPr>
        <w:pStyle w:val="TOC2"/>
        <w:tabs>
          <w:tab w:val="right" w:leader="dot" w:pos="8306"/>
        </w:tabs>
      </w:pPr>
      <w:hyperlink w:anchor="_Toc2798" w:history="1">
        <w:r>
          <w:rPr>
            <w:rFonts w:ascii="仿宋" w:eastAsia="仿宋" w:hAnsi="仿宋" w:cs="仿宋" w:hint="eastAsia"/>
            <w:lang w:eastAsia="zh-CN"/>
          </w:rPr>
          <w:t>(一)、程序指令配电器项目总投资估算</w:t>
        </w:r>
        <w:r>
          <w:tab/>
        </w:r>
        <w:r>
          <w:fldChar w:fldCharType="begin"/>
        </w:r>
        <w:r>
          <w:instrText xml:space="preserve"> PAGEREF _Toc2798 \h </w:instrText>
        </w:r>
        <w:r>
          <w:fldChar w:fldCharType="separate"/>
        </w:r>
        <w:r>
          <w:t>21</w:t>
        </w:r>
        <w:r>
          <w:fldChar w:fldCharType="end"/>
        </w:r>
      </w:hyperlink>
    </w:p>
    <w:p>
      <w:pPr>
        <w:pStyle w:val="TOC2"/>
        <w:tabs>
          <w:tab w:val="right" w:leader="dot" w:pos="8306"/>
        </w:tabs>
      </w:pPr>
      <w:hyperlink w:anchor="_Toc23555" w:history="1">
        <w:r>
          <w:rPr>
            <w:rFonts w:ascii="仿宋" w:eastAsia="仿宋" w:hAnsi="仿宋" w:cs="仿宋" w:hint="eastAsia"/>
            <w:lang w:eastAsia="zh-CN"/>
          </w:rPr>
          <w:t>(二)、资金筹措</w:t>
        </w:r>
        <w:r>
          <w:tab/>
        </w:r>
        <w:r>
          <w:fldChar w:fldCharType="begin"/>
        </w:r>
        <w:r>
          <w:instrText xml:space="preserve"> PAGEREF _Toc23555 \h </w:instrText>
        </w:r>
        <w:r>
          <w:fldChar w:fldCharType="separate"/>
        </w:r>
        <w:r>
          <w:t>22</w:t>
        </w:r>
        <w:r>
          <w:fldChar w:fldCharType="end"/>
        </w:r>
      </w:hyperlink>
    </w:p>
    <w:p>
      <w:pPr>
        <w:pStyle w:val="TOC1"/>
        <w:tabs>
          <w:tab w:val="right" w:leader="dot" w:pos="8306"/>
        </w:tabs>
      </w:pPr>
      <w:hyperlink w:anchor="_Toc24824" w:history="1">
        <w:r>
          <w:rPr>
            <w:rFonts w:ascii="仿宋" w:eastAsia="仿宋" w:hAnsi="仿宋" w:cs="仿宋" w:hint="eastAsia"/>
            <w:lang w:eastAsia="zh-CN"/>
          </w:rPr>
          <w:t>八、程序指令配电器项目人力资源培养与发展</w:t>
        </w:r>
        <w:r>
          <w:tab/>
        </w:r>
        <w:r>
          <w:fldChar w:fldCharType="begin"/>
        </w:r>
        <w:r>
          <w:instrText xml:space="preserve"> PAGEREF _Toc24824 \h </w:instrText>
        </w:r>
        <w:r>
          <w:fldChar w:fldCharType="separate"/>
        </w:r>
        <w:r>
          <w:t>23</w:t>
        </w:r>
        <w:r>
          <w:fldChar w:fldCharType="end"/>
        </w:r>
      </w:hyperlink>
    </w:p>
    <w:p>
      <w:pPr>
        <w:pStyle w:val="TOC2"/>
        <w:tabs>
          <w:tab w:val="right" w:leader="dot" w:pos="8306"/>
        </w:tabs>
      </w:pPr>
      <w:hyperlink w:anchor="_Toc8743" w:history="1">
        <w:r>
          <w:rPr>
            <w:rFonts w:ascii="仿宋" w:eastAsia="仿宋" w:hAnsi="仿宋" w:cs="仿宋" w:hint="eastAsia"/>
            <w:lang w:eastAsia="zh-CN"/>
          </w:rPr>
          <w:t>(一)、人才需求与规划</w:t>
        </w:r>
        <w:r>
          <w:tab/>
        </w:r>
        <w:r>
          <w:fldChar w:fldCharType="begin"/>
        </w:r>
        <w:r>
          <w:instrText xml:space="preserve"> PAGEREF _Toc8743 \h </w:instrText>
        </w:r>
        <w:r>
          <w:fldChar w:fldCharType="separate"/>
        </w:r>
        <w:r>
          <w:t>23</w:t>
        </w:r>
        <w:r>
          <w:fldChar w:fldCharType="end"/>
        </w:r>
      </w:hyperlink>
    </w:p>
    <w:p>
      <w:pPr>
        <w:pStyle w:val="TOC2"/>
        <w:tabs>
          <w:tab w:val="right" w:leader="dot" w:pos="8306"/>
        </w:tabs>
      </w:pPr>
      <w:hyperlink w:anchor="_Toc1125" w:history="1">
        <w:r>
          <w:rPr>
            <w:rFonts w:ascii="仿宋" w:eastAsia="仿宋" w:hAnsi="仿宋" w:cs="仿宋" w:hint="eastAsia"/>
            <w:lang w:eastAsia="zh-CN"/>
          </w:rPr>
          <w:t>(二)、培训与发展计划</w:t>
        </w:r>
        <w:r>
          <w:tab/>
        </w:r>
        <w:r>
          <w:fldChar w:fldCharType="begin"/>
        </w:r>
        <w:r>
          <w:instrText xml:space="preserve"> PAGEREF _Toc1125 \h </w:instrText>
        </w:r>
        <w:r>
          <w:fldChar w:fldCharType="separate"/>
        </w:r>
        <w:r>
          <w:t>24</w:t>
        </w:r>
        <w:r>
          <w:fldChar w:fldCharType="end"/>
        </w:r>
      </w:hyperlink>
    </w:p>
    <w:p>
      <w:pPr>
        <w:pStyle w:val="TOC1"/>
        <w:tabs>
          <w:tab w:val="right" w:leader="dot" w:pos="8306"/>
        </w:tabs>
      </w:pPr>
      <w:hyperlink w:anchor="_Toc27260" w:history="1">
        <w:r>
          <w:rPr>
            <w:rFonts w:ascii="仿宋" w:eastAsia="仿宋" w:hAnsi="仿宋" w:cs="仿宋" w:hint="eastAsia"/>
            <w:lang w:eastAsia="zh-CN"/>
          </w:rPr>
          <w:t>九、程序指令配电器项目创新与研发</w:t>
        </w:r>
        <w:r>
          <w:tab/>
        </w:r>
        <w:r>
          <w:fldChar w:fldCharType="begin"/>
        </w:r>
        <w:r>
          <w:instrText xml:space="preserve"> PAGEREF _Toc27260 \h </w:instrText>
        </w:r>
        <w:r>
          <w:fldChar w:fldCharType="separate"/>
        </w:r>
        <w:r>
          <w:t>24</w:t>
        </w:r>
        <w:r>
          <w:fldChar w:fldCharType="end"/>
        </w:r>
      </w:hyperlink>
    </w:p>
    <w:p>
      <w:pPr>
        <w:pStyle w:val="TOC2"/>
        <w:tabs>
          <w:tab w:val="right" w:leader="dot" w:pos="8306"/>
        </w:tabs>
      </w:pPr>
      <w:hyperlink w:anchor="_Toc22319" w:history="1">
        <w:r>
          <w:rPr>
            <w:rFonts w:ascii="仿宋" w:eastAsia="仿宋" w:hAnsi="仿宋" w:cs="仿宋" w:hint="eastAsia"/>
            <w:lang w:eastAsia="zh-CN"/>
          </w:rPr>
          <w:t>(一)、创新策略与方向</w:t>
        </w:r>
        <w:r>
          <w:tab/>
        </w:r>
        <w:r>
          <w:fldChar w:fldCharType="begin"/>
        </w:r>
        <w:r>
          <w:instrText xml:space="preserve"> PAGEREF _Toc22319 \h </w:instrText>
        </w:r>
        <w:r>
          <w:fldChar w:fldCharType="separate"/>
        </w:r>
        <w:r>
          <w:t>24</w:t>
        </w:r>
        <w:r>
          <w:fldChar w:fldCharType="end"/>
        </w:r>
      </w:hyperlink>
    </w:p>
    <w:p>
      <w:pPr>
        <w:pStyle w:val="TOC2"/>
        <w:tabs>
          <w:tab w:val="right" w:leader="dot" w:pos="8306"/>
        </w:tabs>
      </w:pPr>
      <w:hyperlink w:anchor="_Toc9182" w:history="1">
        <w:r>
          <w:rPr>
            <w:rFonts w:ascii="仿宋" w:eastAsia="仿宋" w:hAnsi="仿宋" w:cs="仿宋" w:hint="eastAsia"/>
            <w:lang w:eastAsia="zh-CN"/>
          </w:rPr>
          <w:t>(二)、研发规划与投入</w:t>
        </w:r>
        <w:r>
          <w:tab/>
        </w:r>
        <w:r>
          <w:fldChar w:fldCharType="begin"/>
        </w:r>
        <w:r>
          <w:instrText xml:space="preserve"> PAGEREF _Toc9182 \h </w:instrText>
        </w:r>
        <w:r>
          <w:fldChar w:fldCharType="separate"/>
        </w:r>
        <w:r>
          <w:t>26</w:t>
        </w:r>
        <w:r>
          <w:fldChar w:fldCharType="end"/>
        </w:r>
      </w:hyperlink>
    </w:p>
    <w:p>
      <w:pPr>
        <w:pStyle w:val="TOC1"/>
        <w:tabs>
          <w:tab w:val="right" w:leader="dot" w:pos="8306"/>
        </w:tabs>
      </w:pPr>
      <w:hyperlink w:anchor="_Toc30314" w:history="1">
        <w:r>
          <w:rPr>
            <w:rFonts w:ascii="仿宋" w:eastAsia="仿宋" w:hAnsi="仿宋" w:cs="仿宋" w:hint="eastAsia"/>
            <w:lang w:eastAsia="zh-CN"/>
          </w:rPr>
          <w:t>十、程序指令配电器项目风险管理</w:t>
        </w:r>
        <w:r>
          <w:tab/>
        </w:r>
        <w:r>
          <w:fldChar w:fldCharType="begin"/>
        </w:r>
        <w:r>
          <w:instrText xml:space="preserve"> PAGEREF _Toc30314 \h </w:instrText>
        </w:r>
        <w:r>
          <w:fldChar w:fldCharType="separate"/>
        </w:r>
        <w:r>
          <w:t>27</w:t>
        </w:r>
        <w:r>
          <w:fldChar w:fldCharType="end"/>
        </w:r>
      </w:hyperlink>
    </w:p>
    <w:p>
      <w:pPr>
        <w:pStyle w:val="TOC2"/>
        <w:tabs>
          <w:tab w:val="right" w:leader="dot" w:pos="8306"/>
        </w:tabs>
      </w:pPr>
      <w:hyperlink w:anchor="_Toc16939" w:history="1">
        <w:r>
          <w:rPr>
            <w:rFonts w:ascii="仿宋" w:eastAsia="仿宋" w:hAnsi="仿宋" w:cs="仿宋" w:hint="eastAsia"/>
            <w:lang w:eastAsia="zh-CN"/>
          </w:rPr>
          <w:t>(一)、风险识别与评估</w:t>
        </w:r>
        <w:r>
          <w:tab/>
        </w:r>
        <w:r>
          <w:fldChar w:fldCharType="begin"/>
        </w:r>
        <w:r>
          <w:instrText xml:space="preserve"> PAGEREF _Toc16939 \h </w:instrText>
        </w:r>
        <w:r>
          <w:fldChar w:fldCharType="separate"/>
        </w:r>
        <w:r>
          <w:t>27</w:t>
        </w:r>
        <w:r>
          <w:fldChar w:fldCharType="end"/>
        </w:r>
      </w:hyperlink>
    </w:p>
    <w:p>
      <w:pPr>
        <w:pStyle w:val="TOC2"/>
        <w:tabs>
          <w:tab w:val="right" w:leader="dot" w:pos="8306"/>
        </w:tabs>
      </w:pPr>
      <w:hyperlink w:anchor="_Toc3373" w:history="1">
        <w:r>
          <w:rPr>
            <w:rFonts w:ascii="仿宋" w:eastAsia="仿宋" w:hAnsi="仿宋" w:cs="仿宋" w:hint="eastAsia"/>
            <w:lang w:eastAsia="zh-CN"/>
          </w:rPr>
          <w:t>(二)、风险应对策略</w:t>
        </w:r>
        <w:r>
          <w:tab/>
        </w:r>
        <w:r>
          <w:fldChar w:fldCharType="begin"/>
        </w:r>
        <w:r>
          <w:instrText xml:space="preserve"> PAGEREF _Toc3373 \h </w:instrText>
        </w:r>
        <w:r>
          <w:fldChar w:fldCharType="separate"/>
        </w:r>
        <w:r>
          <w:t>28</w:t>
        </w:r>
        <w:r>
          <w:fldChar w:fldCharType="end"/>
        </w:r>
      </w:hyperlink>
    </w:p>
    <w:p>
      <w:pPr>
        <w:pStyle w:val="TOC2"/>
        <w:tabs>
          <w:tab w:val="right" w:leader="dot" w:pos="8306"/>
        </w:tabs>
      </w:pPr>
      <w:hyperlink w:anchor="_Toc30724" w:history="1">
        <w:r>
          <w:rPr>
            <w:rFonts w:ascii="仿宋" w:eastAsia="仿宋" w:hAnsi="仿宋" w:cs="仿宋" w:hint="eastAsia"/>
            <w:lang w:eastAsia="zh-CN"/>
          </w:rPr>
          <w:t>(三)、风险监控与控制</w:t>
        </w:r>
        <w:r>
          <w:tab/>
        </w:r>
        <w:r>
          <w:fldChar w:fldCharType="begin"/>
        </w:r>
        <w:r>
          <w:instrText xml:space="preserve"> PAGEREF _Toc30724 \h </w:instrText>
        </w:r>
        <w:r>
          <w:fldChar w:fldCharType="separate"/>
        </w:r>
        <w:r>
          <w:t>30</w:t>
        </w:r>
        <w:r>
          <w:fldChar w:fldCharType="end"/>
        </w:r>
      </w:hyperlink>
    </w:p>
    <w:p>
      <w:pPr>
        <w:pStyle w:val="TOC1"/>
        <w:tabs>
          <w:tab w:val="right" w:leader="dot" w:pos="8306"/>
        </w:tabs>
      </w:pPr>
      <w:hyperlink w:anchor="_Toc4054" w:history="1">
        <w:r>
          <w:rPr>
            <w:rFonts w:ascii="仿宋" w:eastAsia="仿宋" w:hAnsi="仿宋" w:cs="仿宋" w:hint="eastAsia"/>
            <w:lang w:eastAsia="zh-CN"/>
          </w:rPr>
          <w:t>十一、程序指令配电器项目技术管理</w:t>
        </w:r>
        <w:r>
          <w:tab/>
        </w:r>
        <w:r>
          <w:fldChar w:fldCharType="begin"/>
        </w:r>
        <w:r>
          <w:instrText xml:space="preserve"> PAGEREF _Toc4054 \h </w:instrText>
        </w:r>
        <w:r>
          <w:fldChar w:fldCharType="separate"/>
        </w:r>
        <w:r>
          <w:t>31</w:t>
        </w:r>
        <w:r>
          <w:fldChar w:fldCharType="end"/>
        </w:r>
      </w:hyperlink>
    </w:p>
    <w:p>
      <w:pPr>
        <w:pStyle w:val="TOC2"/>
        <w:tabs>
          <w:tab w:val="right" w:leader="dot" w:pos="8306"/>
        </w:tabs>
      </w:pPr>
      <w:hyperlink w:anchor="_Toc10814" w:history="1">
        <w:r>
          <w:rPr>
            <w:rFonts w:ascii="仿宋" w:eastAsia="仿宋" w:hAnsi="仿宋" w:cs="仿宋" w:hint="eastAsia"/>
            <w:lang w:eastAsia="zh-CN"/>
          </w:rPr>
          <w:t>(一)、技术方案选用方向</w:t>
        </w:r>
        <w:r>
          <w:tab/>
        </w:r>
        <w:r>
          <w:fldChar w:fldCharType="begin"/>
        </w:r>
        <w:r>
          <w:instrText xml:space="preserve"> PAGEREF _Toc10814 \h </w:instrText>
        </w:r>
        <w:r>
          <w:fldChar w:fldCharType="separate"/>
        </w:r>
        <w:r>
          <w:t>31</w:t>
        </w:r>
        <w:r>
          <w:fldChar w:fldCharType="end"/>
        </w:r>
      </w:hyperlink>
    </w:p>
    <w:p>
      <w:pPr>
        <w:pStyle w:val="TOC2"/>
        <w:tabs>
          <w:tab w:val="right" w:leader="dot" w:pos="8306"/>
        </w:tabs>
      </w:pPr>
      <w:hyperlink w:anchor="_Toc17993" w:history="1">
        <w:r>
          <w:rPr>
            <w:rFonts w:ascii="仿宋" w:eastAsia="仿宋" w:hAnsi="仿宋" w:cs="仿宋" w:hint="eastAsia"/>
            <w:lang w:eastAsia="zh-CN"/>
          </w:rPr>
          <w:t>(二)、工艺技术方案选用原则</w:t>
        </w:r>
        <w:r>
          <w:tab/>
        </w:r>
        <w:r>
          <w:fldChar w:fldCharType="begin"/>
        </w:r>
        <w:r>
          <w:instrText xml:space="preserve"> PAGEREF _Toc17993 \h </w:instrText>
        </w:r>
        <w:r>
          <w:fldChar w:fldCharType="separate"/>
        </w:r>
        <w:r>
          <w:t>33</w:t>
        </w:r>
        <w:r>
          <w:fldChar w:fldCharType="end"/>
        </w:r>
      </w:hyperlink>
    </w:p>
    <w:p>
      <w:pPr>
        <w:pStyle w:val="TOC2"/>
        <w:tabs>
          <w:tab w:val="right" w:leader="dot" w:pos="8306"/>
        </w:tabs>
      </w:pPr>
      <w:hyperlink w:anchor="_Toc16612" w:history="1">
        <w:r>
          <w:rPr>
            <w:rFonts w:ascii="仿宋" w:eastAsia="仿宋" w:hAnsi="仿宋" w:cs="仿宋" w:hint="eastAsia"/>
            <w:lang w:eastAsia="zh-CN"/>
          </w:rPr>
          <w:t>(三)、工艺技术方案要求</w:t>
        </w:r>
        <w:r>
          <w:tab/>
        </w:r>
        <w:r>
          <w:fldChar w:fldCharType="begin"/>
        </w:r>
        <w:r>
          <w:instrText xml:space="preserve"> PAGEREF _Toc16612 \h </w:instrText>
        </w:r>
        <w:r>
          <w:fldChar w:fldCharType="separate"/>
        </w:r>
        <w:r>
          <w:t>35</w:t>
        </w:r>
        <w:r>
          <w:fldChar w:fldCharType="end"/>
        </w:r>
      </w:hyperlink>
    </w:p>
    <w:p>
      <w:pPr>
        <w:pStyle w:val="TOC1"/>
        <w:tabs>
          <w:tab w:val="right" w:leader="dot" w:pos="8306"/>
        </w:tabs>
      </w:pPr>
      <w:hyperlink w:anchor="_Toc16398" w:history="1">
        <w:r>
          <w:rPr>
            <w:rFonts w:ascii="仿宋" w:eastAsia="仿宋" w:hAnsi="仿宋" w:cs="仿宋" w:hint="eastAsia"/>
            <w:lang w:eastAsia="zh-CN"/>
          </w:rPr>
          <w:t>十二、程序指令配电器项目环境影响分析</w:t>
        </w:r>
        <w:r>
          <w:tab/>
        </w:r>
        <w:r>
          <w:fldChar w:fldCharType="begin"/>
        </w:r>
        <w:r>
          <w:instrText xml:space="preserve"> PAGEREF _Toc16398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7" w:history="1">
        <w:r>
          <w:rPr>
            <w:rFonts w:ascii="仿宋" w:eastAsia="仿宋" w:hAnsi="仿宋" w:cs="仿宋" w:hint="eastAsia"/>
            <w:lang w:eastAsia="zh-CN"/>
          </w:rPr>
          <w:t>(一)、建设区域环境质量现状</w:t>
        </w:r>
        <w:r>
          <w:tab/>
        </w:r>
        <w:r>
          <w:fldChar w:fldCharType="begin"/>
        </w:r>
        <w:r>
          <w:instrText xml:space="preserve"> PAGEREF _Toc9237 \h </w:instrText>
        </w:r>
        <w:r>
          <w:fldChar w:fldCharType="separate"/>
        </w:r>
        <w:r>
          <w:t>38</w:t>
        </w:r>
        <w:r>
          <w:fldChar w:fldCharType="end"/>
        </w:r>
      </w:hyperlink>
    </w:p>
    <w:p>
      <w:pPr>
        <w:pStyle w:val="TOC2"/>
        <w:tabs>
          <w:tab w:val="right" w:leader="dot" w:pos="8306"/>
        </w:tabs>
      </w:pPr>
      <w:hyperlink w:anchor="_Toc2078" w:history="1">
        <w:r>
          <w:rPr>
            <w:rFonts w:ascii="仿宋" w:eastAsia="仿宋" w:hAnsi="仿宋" w:cs="仿宋" w:hint="eastAsia"/>
            <w:lang w:eastAsia="zh-CN"/>
          </w:rPr>
          <w:t>(二)、建设期环境保护</w:t>
        </w:r>
        <w:r>
          <w:tab/>
        </w:r>
        <w:r>
          <w:fldChar w:fldCharType="begin"/>
        </w:r>
        <w:r>
          <w:instrText xml:space="preserve"> PAGEREF _Toc2078 \h </w:instrText>
        </w:r>
        <w:r>
          <w:fldChar w:fldCharType="separate"/>
        </w:r>
        <w:r>
          <w:t>39</w:t>
        </w:r>
        <w:r>
          <w:fldChar w:fldCharType="end"/>
        </w:r>
      </w:hyperlink>
    </w:p>
    <w:p>
      <w:pPr>
        <w:pStyle w:val="TOC2"/>
        <w:tabs>
          <w:tab w:val="right" w:leader="dot" w:pos="8306"/>
        </w:tabs>
      </w:pPr>
      <w:hyperlink w:anchor="_Toc19861" w:history="1">
        <w:r>
          <w:rPr>
            <w:rFonts w:ascii="仿宋" w:eastAsia="仿宋" w:hAnsi="仿宋" w:cs="仿宋" w:hint="eastAsia"/>
            <w:lang w:eastAsia="zh-CN"/>
          </w:rPr>
          <w:t>(三)、运营期环境保护</w:t>
        </w:r>
        <w:r>
          <w:tab/>
        </w:r>
        <w:r>
          <w:fldChar w:fldCharType="begin"/>
        </w:r>
        <w:r>
          <w:instrText xml:space="preserve"> PAGEREF _Toc19861 \h </w:instrText>
        </w:r>
        <w:r>
          <w:fldChar w:fldCharType="separate"/>
        </w:r>
        <w:r>
          <w:t>40</w:t>
        </w:r>
        <w:r>
          <w:fldChar w:fldCharType="end"/>
        </w:r>
      </w:hyperlink>
    </w:p>
    <w:p>
      <w:pPr>
        <w:pStyle w:val="TOC2"/>
        <w:tabs>
          <w:tab w:val="right" w:leader="dot" w:pos="8306"/>
        </w:tabs>
      </w:pPr>
      <w:hyperlink w:anchor="_Toc686" w:history="1">
        <w:r>
          <w:rPr>
            <w:rFonts w:ascii="仿宋" w:eastAsia="仿宋" w:hAnsi="仿宋" w:cs="仿宋" w:hint="eastAsia"/>
            <w:lang w:eastAsia="zh-CN"/>
          </w:rPr>
          <w:t>(四)、程序指令配电器项目建设对区域经济的影响</w:t>
        </w:r>
        <w:r>
          <w:tab/>
        </w:r>
        <w:r>
          <w:fldChar w:fldCharType="begin"/>
        </w:r>
        <w:r>
          <w:instrText xml:space="preserve"> PAGEREF _Toc686 \h </w:instrText>
        </w:r>
        <w:r>
          <w:fldChar w:fldCharType="separate"/>
        </w:r>
        <w:r>
          <w:t>42</w:t>
        </w:r>
        <w:r>
          <w:fldChar w:fldCharType="end"/>
        </w:r>
      </w:hyperlink>
    </w:p>
    <w:p>
      <w:pPr>
        <w:pStyle w:val="TOC2"/>
        <w:tabs>
          <w:tab w:val="right" w:leader="dot" w:pos="8306"/>
        </w:tabs>
      </w:pPr>
      <w:hyperlink w:anchor="_Toc1113" w:history="1">
        <w:r>
          <w:rPr>
            <w:rFonts w:ascii="仿宋" w:eastAsia="仿宋" w:hAnsi="仿宋" w:cs="仿宋" w:hint="eastAsia"/>
            <w:lang w:eastAsia="zh-CN"/>
          </w:rPr>
          <w:t>(五)、废弃物处理</w:t>
        </w:r>
        <w:r>
          <w:tab/>
        </w:r>
        <w:r>
          <w:fldChar w:fldCharType="begin"/>
        </w:r>
        <w:r>
          <w:instrText xml:space="preserve"> PAGEREF _Toc1113 \h </w:instrText>
        </w:r>
        <w:r>
          <w:fldChar w:fldCharType="separate"/>
        </w:r>
        <w:r>
          <w:t>44</w:t>
        </w:r>
        <w:r>
          <w:fldChar w:fldCharType="end"/>
        </w:r>
      </w:hyperlink>
    </w:p>
    <w:p>
      <w:pPr>
        <w:pStyle w:val="TOC2"/>
        <w:tabs>
          <w:tab w:val="right" w:leader="dot" w:pos="8306"/>
        </w:tabs>
      </w:pPr>
      <w:hyperlink w:anchor="_Toc18468" w:history="1">
        <w:r>
          <w:rPr>
            <w:rFonts w:ascii="仿宋" w:eastAsia="仿宋" w:hAnsi="仿宋" w:cs="仿宋" w:hint="eastAsia"/>
            <w:lang w:eastAsia="zh-CN"/>
          </w:rPr>
          <w:t>(六)、特殊环境影响分析</w:t>
        </w:r>
        <w:r>
          <w:tab/>
        </w:r>
        <w:r>
          <w:fldChar w:fldCharType="begin"/>
        </w:r>
        <w:r>
          <w:instrText xml:space="preserve"> PAGEREF _Toc18468 \h </w:instrText>
        </w:r>
        <w:r>
          <w:fldChar w:fldCharType="separate"/>
        </w:r>
        <w:r>
          <w:t>45</w:t>
        </w:r>
        <w:r>
          <w:fldChar w:fldCharType="end"/>
        </w:r>
      </w:hyperlink>
    </w:p>
    <w:p>
      <w:pPr>
        <w:pStyle w:val="TOC2"/>
        <w:tabs>
          <w:tab w:val="right" w:leader="dot" w:pos="8306"/>
        </w:tabs>
      </w:pPr>
      <w:hyperlink w:anchor="_Toc24402" w:history="1">
        <w:r>
          <w:rPr>
            <w:rFonts w:ascii="仿宋" w:eastAsia="仿宋" w:hAnsi="仿宋" w:cs="仿宋" w:hint="eastAsia"/>
            <w:lang w:eastAsia="zh-CN"/>
          </w:rPr>
          <w:t>(七)、清洁生产</w:t>
        </w:r>
        <w:r>
          <w:tab/>
        </w:r>
        <w:r>
          <w:fldChar w:fldCharType="begin"/>
        </w:r>
        <w:r>
          <w:instrText xml:space="preserve"> PAGEREF _Toc24402 \h </w:instrText>
        </w:r>
        <w:r>
          <w:fldChar w:fldCharType="separate"/>
        </w:r>
        <w:r>
          <w:t>46</w:t>
        </w:r>
        <w:r>
          <w:fldChar w:fldCharType="end"/>
        </w:r>
      </w:hyperlink>
    </w:p>
    <w:p>
      <w:pPr>
        <w:pStyle w:val="TOC2"/>
        <w:tabs>
          <w:tab w:val="right" w:leader="dot" w:pos="8306"/>
        </w:tabs>
      </w:pPr>
      <w:hyperlink w:anchor="_Toc31558" w:history="1">
        <w:r>
          <w:rPr>
            <w:rFonts w:ascii="仿宋" w:eastAsia="仿宋" w:hAnsi="仿宋" w:cs="仿宋" w:hint="eastAsia"/>
            <w:lang w:eastAsia="zh-CN"/>
          </w:rPr>
          <w:t>(八)、环境保护综合评价</w:t>
        </w:r>
        <w:r>
          <w:tab/>
        </w:r>
        <w:r>
          <w:fldChar w:fldCharType="begin"/>
        </w:r>
        <w:r>
          <w:instrText xml:space="preserve"> PAGEREF _Toc31558 \h </w:instrText>
        </w:r>
        <w:r>
          <w:fldChar w:fldCharType="separate"/>
        </w:r>
        <w:r>
          <w:t>47</w:t>
        </w:r>
        <w:r>
          <w:fldChar w:fldCharType="end"/>
        </w:r>
      </w:hyperlink>
    </w:p>
    <w:p>
      <w:pPr>
        <w:pStyle w:val="TOC1"/>
        <w:tabs>
          <w:tab w:val="right" w:leader="dot" w:pos="8306"/>
        </w:tabs>
      </w:pPr>
      <w:hyperlink w:anchor="_Toc10080" w:history="1">
        <w:r>
          <w:rPr>
            <w:rFonts w:ascii="仿宋" w:eastAsia="仿宋" w:hAnsi="仿宋" w:cs="仿宋" w:hint="eastAsia"/>
            <w:lang w:eastAsia="zh-CN"/>
          </w:rPr>
          <w:t>十三、质量管理体系</w:t>
        </w:r>
        <w:r>
          <w:tab/>
        </w:r>
        <w:r>
          <w:fldChar w:fldCharType="begin"/>
        </w:r>
        <w:r>
          <w:instrText xml:space="preserve"> PAGEREF _Toc10080 \h </w:instrText>
        </w:r>
        <w:r>
          <w:fldChar w:fldCharType="separate"/>
        </w:r>
        <w:r>
          <w:t>49</w:t>
        </w:r>
        <w:r>
          <w:fldChar w:fldCharType="end"/>
        </w:r>
      </w:hyperlink>
    </w:p>
    <w:p>
      <w:pPr>
        <w:pStyle w:val="TOC2"/>
        <w:tabs>
          <w:tab w:val="right" w:leader="dot" w:pos="8306"/>
        </w:tabs>
      </w:pPr>
      <w:hyperlink w:anchor="_Toc30180" w:history="1">
        <w:r>
          <w:rPr>
            <w:rFonts w:ascii="仿宋" w:eastAsia="仿宋" w:hAnsi="仿宋" w:cs="仿宋" w:hint="eastAsia"/>
            <w:lang w:eastAsia="zh-CN"/>
          </w:rPr>
          <w:t>(一)、质量目标与方针</w:t>
        </w:r>
        <w:r>
          <w:tab/>
        </w:r>
        <w:r>
          <w:fldChar w:fldCharType="begin"/>
        </w:r>
        <w:r>
          <w:instrText xml:space="preserve"> PAGEREF _Toc30180 \h </w:instrText>
        </w:r>
        <w:r>
          <w:fldChar w:fldCharType="separate"/>
        </w:r>
        <w:r>
          <w:t>49</w:t>
        </w:r>
        <w:r>
          <w:fldChar w:fldCharType="end"/>
        </w:r>
      </w:hyperlink>
    </w:p>
    <w:p>
      <w:pPr>
        <w:pStyle w:val="TOC2"/>
        <w:tabs>
          <w:tab w:val="right" w:leader="dot" w:pos="8306"/>
        </w:tabs>
      </w:pPr>
      <w:hyperlink w:anchor="_Toc22995" w:history="1">
        <w:r>
          <w:rPr>
            <w:rFonts w:ascii="仿宋" w:eastAsia="仿宋" w:hAnsi="仿宋" w:cs="仿宋" w:hint="eastAsia"/>
            <w:lang w:eastAsia="zh-CN"/>
          </w:rPr>
          <w:t>(二)、质量管理责任</w:t>
        </w:r>
        <w:r>
          <w:tab/>
        </w:r>
        <w:r>
          <w:fldChar w:fldCharType="begin"/>
        </w:r>
        <w:r>
          <w:instrText xml:space="preserve"> PAGEREF _Toc22995 \h </w:instrText>
        </w:r>
        <w:r>
          <w:fldChar w:fldCharType="separate"/>
        </w:r>
        <w:r>
          <w:t>50</w:t>
        </w:r>
        <w:r>
          <w:fldChar w:fldCharType="end"/>
        </w:r>
      </w:hyperlink>
    </w:p>
    <w:p>
      <w:pPr>
        <w:pStyle w:val="TOC2"/>
        <w:tabs>
          <w:tab w:val="right" w:leader="dot" w:pos="8306"/>
        </w:tabs>
      </w:pPr>
      <w:hyperlink w:anchor="_Toc10176" w:history="1">
        <w:r>
          <w:rPr>
            <w:rFonts w:ascii="仿宋" w:eastAsia="仿宋" w:hAnsi="仿宋" w:cs="仿宋" w:hint="eastAsia"/>
            <w:lang w:eastAsia="zh-CN"/>
          </w:rPr>
          <w:t>(三)、质量管理体系文件</w:t>
        </w:r>
        <w:r>
          <w:tab/>
        </w:r>
        <w:r>
          <w:fldChar w:fldCharType="begin"/>
        </w:r>
        <w:r>
          <w:instrText xml:space="preserve"> PAGEREF _Toc10176 \h </w:instrText>
        </w:r>
        <w:r>
          <w:fldChar w:fldCharType="separate"/>
        </w:r>
        <w:r>
          <w:t>51</w:t>
        </w:r>
        <w:r>
          <w:fldChar w:fldCharType="end"/>
        </w:r>
      </w:hyperlink>
    </w:p>
    <w:p>
      <w:pPr>
        <w:pStyle w:val="TOC2"/>
        <w:tabs>
          <w:tab w:val="right" w:leader="dot" w:pos="8306"/>
        </w:tabs>
      </w:pPr>
      <w:hyperlink w:anchor="_Toc22586" w:history="1">
        <w:r>
          <w:rPr>
            <w:rFonts w:ascii="仿宋" w:eastAsia="仿宋" w:hAnsi="仿宋" w:cs="仿宋" w:hint="eastAsia"/>
            <w:lang w:eastAsia="zh-CN"/>
          </w:rPr>
          <w:t>(四)、质量培训与教育</w:t>
        </w:r>
        <w:r>
          <w:tab/>
        </w:r>
        <w:r>
          <w:fldChar w:fldCharType="begin"/>
        </w:r>
        <w:r>
          <w:instrText xml:space="preserve"> PAGEREF _Toc22586 \h </w:instrText>
        </w:r>
        <w:r>
          <w:fldChar w:fldCharType="separate"/>
        </w:r>
        <w:r>
          <w:t>53</w:t>
        </w:r>
        <w:r>
          <w:fldChar w:fldCharType="end"/>
        </w:r>
      </w:hyperlink>
    </w:p>
    <w:p>
      <w:pPr>
        <w:pStyle w:val="TOC2"/>
        <w:tabs>
          <w:tab w:val="right" w:leader="dot" w:pos="8306"/>
        </w:tabs>
      </w:pPr>
      <w:hyperlink w:anchor="_Toc8640" w:history="1">
        <w:r>
          <w:rPr>
            <w:rFonts w:ascii="仿宋" w:eastAsia="仿宋" w:hAnsi="仿宋" w:cs="仿宋" w:hint="eastAsia"/>
            <w:lang w:eastAsia="zh-CN"/>
          </w:rPr>
          <w:t>(五)、质量审核与评价</w:t>
        </w:r>
        <w:r>
          <w:tab/>
        </w:r>
        <w:r>
          <w:fldChar w:fldCharType="begin"/>
        </w:r>
        <w:r>
          <w:instrText xml:space="preserve"> PAGEREF _Toc8640 \h </w:instrText>
        </w:r>
        <w:r>
          <w:fldChar w:fldCharType="separate"/>
        </w:r>
        <w:r>
          <w:t>54</w:t>
        </w:r>
        <w:r>
          <w:fldChar w:fldCharType="end"/>
        </w:r>
      </w:hyperlink>
    </w:p>
    <w:p>
      <w:pPr>
        <w:pStyle w:val="TOC2"/>
        <w:tabs>
          <w:tab w:val="right" w:leader="dot" w:pos="8306"/>
        </w:tabs>
      </w:pPr>
      <w:hyperlink w:anchor="_Toc30529" w:history="1">
        <w:r>
          <w:rPr>
            <w:rFonts w:ascii="仿宋" w:eastAsia="仿宋" w:hAnsi="仿宋" w:cs="仿宋" w:hint="eastAsia"/>
            <w:lang w:eastAsia="zh-CN"/>
          </w:rPr>
          <w:t>(六)、不符合与纠正措施</w:t>
        </w:r>
        <w:r>
          <w:tab/>
        </w:r>
        <w:r>
          <w:fldChar w:fldCharType="begin"/>
        </w:r>
        <w:r>
          <w:instrText xml:space="preserve"> PAGEREF _Toc30529 \h </w:instrText>
        </w:r>
        <w:r>
          <w:fldChar w:fldCharType="separate"/>
        </w:r>
        <w:r>
          <w:t>56</w:t>
        </w:r>
        <w:r>
          <w:fldChar w:fldCharType="end"/>
        </w:r>
      </w:hyperlink>
    </w:p>
    <w:p>
      <w:pPr>
        <w:pStyle w:val="TOC1"/>
        <w:tabs>
          <w:tab w:val="right" w:leader="dot" w:pos="8306"/>
        </w:tabs>
      </w:pPr>
      <w:hyperlink w:anchor="_Toc22451" w:history="1">
        <w:r>
          <w:rPr>
            <w:rFonts w:ascii="仿宋" w:eastAsia="仿宋" w:hAnsi="仿宋" w:cs="仿宋" w:hint="eastAsia"/>
            <w:lang w:eastAsia="zh-CN"/>
          </w:rPr>
          <w:t>十四、程序指令配电器项目治理与监督</w:t>
        </w:r>
        <w:r>
          <w:tab/>
        </w:r>
        <w:r>
          <w:fldChar w:fldCharType="begin"/>
        </w:r>
        <w:r>
          <w:instrText xml:space="preserve"> PAGEREF _Toc22451 \h </w:instrText>
        </w:r>
        <w:r>
          <w:fldChar w:fldCharType="separate"/>
        </w:r>
        <w:r>
          <w:t>57</w:t>
        </w:r>
        <w:r>
          <w:fldChar w:fldCharType="end"/>
        </w:r>
      </w:hyperlink>
    </w:p>
    <w:p>
      <w:pPr>
        <w:pStyle w:val="TOC2"/>
        <w:tabs>
          <w:tab w:val="right" w:leader="dot" w:pos="8306"/>
        </w:tabs>
      </w:pPr>
      <w:hyperlink w:anchor="_Toc28145" w:history="1">
        <w:r>
          <w:rPr>
            <w:rFonts w:ascii="仿宋" w:eastAsia="仿宋" w:hAnsi="仿宋" w:cs="仿宋" w:hint="eastAsia"/>
            <w:lang w:eastAsia="zh-CN"/>
          </w:rPr>
          <w:t>(一)、程序指令配电器项目治理结构</w:t>
        </w:r>
        <w:r>
          <w:tab/>
        </w:r>
        <w:r>
          <w:fldChar w:fldCharType="begin"/>
        </w:r>
        <w:r>
          <w:instrText xml:space="preserve"> PAGEREF _Toc28145 \h </w:instrText>
        </w:r>
        <w:r>
          <w:fldChar w:fldCharType="separate"/>
        </w:r>
        <w:r>
          <w:t>57</w:t>
        </w:r>
        <w:r>
          <w:fldChar w:fldCharType="end"/>
        </w:r>
      </w:hyperlink>
    </w:p>
    <w:p>
      <w:pPr>
        <w:pStyle w:val="TOC2"/>
        <w:tabs>
          <w:tab w:val="right" w:leader="dot" w:pos="8306"/>
        </w:tabs>
      </w:pPr>
      <w:hyperlink w:anchor="_Toc13609" w:history="1">
        <w:r>
          <w:rPr>
            <w:rFonts w:ascii="仿宋" w:eastAsia="仿宋" w:hAnsi="仿宋" w:cs="仿宋" w:hint="eastAsia"/>
            <w:lang w:eastAsia="zh-CN"/>
          </w:rPr>
          <w:t>(二)、监督与审计</w:t>
        </w:r>
        <w:r>
          <w:tab/>
        </w:r>
        <w:r>
          <w:fldChar w:fldCharType="begin"/>
        </w:r>
        <w:r>
          <w:instrText xml:space="preserve"> PAGEREF _Toc13609 \h </w:instrText>
        </w:r>
        <w:r>
          <w:fldChar w:fldCharType="separate"/>
        </w:r>
        <w:r>
          <w:t>58</w:t>
        </w:r>
        <w:r>
          <w:fldChar w:fldCharType="end"/>
        </w:r>
      </w:hyperlink>
    </w:p>
    <w:p>
      <w:pPr>
        <w:pStyle w:val="TOC1"/>
        <w:tabs>
          <w:tab w:val="right" w:leader="dot" w:pos="8306"/>
        </w:tabs>
      </w:pPr>
      <w:hyperlink w:anchor="_Toc28567" w:history="1">
        <w:r>
          <w:rPr>
            <w:rFonts w:ascii="仿宋" w:eastAsia="仿宋" w:hAnsi="仿宋" w:cs="仿宋" w:hint="eastAsia"/>
            <w:lang w:eastAsia="zh-CN"/>
          </w:rPr>
          <w:t>十五、程序指令配电器项目实施时间节点</w:t>
        </w:r>
        <w:r>
          <w:tab/>
        </w:r>
        <w:r>
          <w:fldChar w:fldCharType="begin"/>
        </w:r>
        <w:r>
          <w:instrText xml:space="preserve"> PAGEREF _Toc28567 \h </w:instrText>
        </w:r>
        <w:r>
          <w:fldChar w:fldCharType="separate"/>
        </w:r>
        <w:r>
          <w:t>60</w:t>
        </w:r>
        <w:r>
          <w:fldChar w:fldCharType="end"/>
        </w:r>
      </w:hyperlink>
    </w:p>
    <w:p>
      <w:pPr>
        <w:pStyle w:val="TOC2"/>
        <w:tabs>
          <w:tab w:val="right" w:leader="dot" w:pos="8306"/>
        </w:tabs>
      </w:pPr>
      <w:hyperlink w:anchor="_Toc17975" w:history="1">
        <w:r>
          <w:rPr>
            <w:rFonts w:ascii="仿宋" w:eastAsia="仿宋" w:hAnsi="仿宋" w:cs="仿宋" w:hint="eastAsia"/>
            <w:lang w:eastAsia="zh-CN"/>
          </w:rPr>
          <w:t>(一)、程序指令配电器项目启动阶段时间节点</w:t>
        </w:r>
        <w:r>
          <w:tab/>
        </w:r>
        <w:r>
          <w:fldChar w:fldCharType="begin"/>
        </w:r>
        <w:r>
          <w:instrText xml:space="preserve"> PAGEREF _Toc17975 \h </w:instrText>
        </w:r>
        <w:r>
          <w:fldChar w:fldCharType="separate"/>
        </w:r>
        <w:r>
          <w:t>60</w:t>
        </w:r>
        <w:r>
          <w:fldChar w:fldCharType="end"/>
        </w:r>
      </w:hyperlink>
    </w:p>
    <w:p>
      <w:pPr>
        <w:pStyle w:val="TOC2"/>
        <w:tabs>
          <w:tab w:val="right" w:leader="dot" w:pos="8306"/>
        </w:tabs>
      </w:pPr>
      <w:hyperlink w:anchor="_Toc19983" w:history="1">
        <w:r>
          <w:rPr>
            <w:rFonts w:ascii="仿宋" w:eastAsia="仿宋" w:hAnsi="仿宋" w:cs="仿宋" w:hint="eastAsia"/>
            <w:lang w:eastAsia="zh-CN"/>
          </w:rPr>
          <w:t>(二)、程序指令配电器项目执行阶段时间节点</w:t>
        </w:r>
        <w:r>
          <w:tab/>
        </w:r>
        <w:r>
          <w:fldChar w:fldCharType="begin"/>
        </w:r>
        <w:r>
          <w:instrText xml:space="preserve"> PAGEREF _Toc19983 \h </w:instrText>
        </w:r>
        <w:r>
          <w:fldChar w:fldCharType="separate"/>
        </w:r>
        <w:r>
          <w:t>61</w:t>
        </w:r>
        <w:r>
          <w:fldChar w:fldCharType="end"/>
        </w:r>
      </w:hyperlink>
    </w:p>
    <w:p>
      <w:pPr>
        <w:pStyle w:val="TOC2"/>
        <w:tabs>
          <w:tab w:val="right" w:leader="dot" w:pos="8306"/>
        </w:tabs>
      </w:pPr>
      <w:hyperlink w:anchor="_Toc31507" w:history="1">
        <w:r>
          <w:rPr>
            <w:rFonts w:ascii="仿宋" w:eastAsia="仿宋" w:hAnsi="仿宋" w:cs="仿宋" w:hint="eastAsia"/>
            <w:lang w:eastAsia="zh-CN"/>
          </w:rPr>
          <w:t>(三)、程序指令配电器项目完成阶段时间节点</w:t>
        </w:r>
        <w:r>
          <w:tab/>
        </w:r>
        <w:r>
          <w:fldChar w:fldCharType="begin"/>
        </w:r>
        <w:r>
          <w:instrText xml:space="preserve"> PAGEREF _Toc31507 \h </w:instrText>
        </w:r>
        <w:r>
          <w:fldChar w:fldCharType="separate"/>
        </w:r>
        <w:r>
          <w:t>62</w:t>
        </w:r>
        <w:r>
          <w:fldChar w:fldCharType="end"/>
        </w:r>
      </w:hyperlink>
    </w:p>
    <w:p>
      <w:pPr>
        <w:pStyle w:val="TOC1"/>
        <w:tabs>
          <w:tab w:val="right" w:leader="dot" w:pos="8306"/>
        </w:tabs>
      </w:pPr>
      <w:hyperlink w:anchor="_Toc12110" w:history="1">
        <w:r>
          <w:rPr>
            <w:rFonts w:ascii="仿宋" w:eastAsia="仿宋" w:hAnsi="仿宋" w:cs="仿宋" w:hint="eastAsia"/>
            <w:lang w:eastAsia="zh-CN"/>
          </w:rPr>
          <w:t>十六、利益相关者分析与沟通计划</w:t>
        </w:r>
        <w:r>
          <w:tab/>
        </w:r>
        <w:r>
          <w:fldChar w:fldCharType="begin"/>
        </w:r>
        <w:r>
          <w:instrText xml:space="preserve"> PAGEREF _Toc12110 \h </w:instrText>
        </w:r>
        <w:r>
          <w:fldChar w:fldCharType="separate"/>
        </w:r>
        <w:r>
          <w:t>63</w:t>
        </w:r>
        <w:r>
          <w:fldChar w:fldCharType="end"/>
        </w:r>
      </w:hyperlink>
    </w:p>
    <w:p>
      <w:pPr>
        <w:pStyle w:val="TOC2"/>
        <w:tabs>
          <w:tab w:val="right" w:leader="dot" w:pos="8306"/>
        </w:tabs>
      </w:pPr>
      <w:hyperlink w:anchor="_Toc1527" w:history="1">
        <w:r>
          <w:rPr>
            <w:rFonts w:ascii="仿宋" w:eastAsia="仿宋" w:hAnsi="仿宋" w:cs="仿宋" w:hint="eastAsia"/>
            <w:lang w:eastAsia="zh-CN"/>
          </w:rPr>
          <w:t>(一)、利益相关者分析</w:t>
        </w:r>
        <w:r>
          <w:tab/>
        </w:r>
        <w:r>
          <w:fldChar w:fldCharType="begin"/>
        </w:r>
        <w:r>
          <w:instrText xml:space="preserve"> PAGEREF _Toc1527 \h </w:instrText>
        </w:r>
        <w:r>
          <w:fldChar w:fldCharType="separate"/>
        </w:r>
        <w:r>
          <w:t>63</w:t>
        </w:r>
        <w:r>
          <w:fldChar w:fldCharType="end"/>
        </w:r>
      </w:hyperlink>
    </w:p>
    <w:p>
      <w:pPr>
        <w:pStyle w:val="TOC2"/>
        <w:tabs>
          <w:tab w:val="right" w:leader="dot" w:pos="8306"/>
        </w:tabs>
      </w:pPr>
      <w:hyperlink w:anchor="_Toc30817" w:history="1">
        <w:r>
          <w:rPr>
            <w:rFonts w:ascii="仿宋" w:eastAsia="仿宋" w:hAnsi="仿宋" w:cs="仿宋" w:hint="eastAsia"/>
            <w:lang w:eastAsia="zh-CN"/>
          </w:rPr>
          <w:t>(二)、沟通计划</w:t>
        </w:r>
        <w:r>
          <w:tab/>
        </w:r>
        <w:r>
          <w:fldChar w:fldCharType="begin"/>
        </w:r>
        <w:r>
          <w:instrText xml:space="preserve"> PAGEREF _Toc30817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962"/>
      <w:r>
        <w:rPr>
          <w:rFonts w:ascii="仿宋" w:eastAsia="仿宋" w:hAnsi="仿宋" w:cs="仿宋" w:hint="eastAsia"/>
          <w:lang w:eastAsia="zh-CN"/>
        </w:rPr>
        <w:t>(一)、程序指令配电器行业分析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行业一直以来都是市场的关注焦点。行业内的发展趋势、竞争态势以及潜在机会都对程序指令配电器项目的推进产生深远的影响。通过深入研究行业的整体概貌，我们将更好地理解行业的核心特征，为程序指令配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行业，技术一直是推动创新和发展的关键因素。我们将对当前技术趋势进行详尽分析，包括但不限于人工智能、大数据应用、先进制造技术等。这有助于程序指令配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程序指令配电器项目成功的基础。我们将对主要竞争对手进行深入研究，包括其市场份额、产品特点、市场定位等。通过全面了解竞争对手的优势和劣势，程序指令配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801"/>
      <w:r>
        <w:rPr>
          <w:rFonts w:ascii="仿宋" w:eastAsia="仿宋" w:hAnsi="仿宋" w:cs="仿宋" w:hint="eastAsia"/>
          <w:sz w:val="28"/>
          <w:lang w:eastAsia="zh-CN"/>
        </w:rPr>
        <w:t>(二)、程序指令配电器市场分析预测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程序指令配电器市场未来的增长趋势。这包括市场的整体规模、各细分领域的发展趋势等。程序指令配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程序指令配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程序指令配电器项目实施过程中需要充分考虑的因素。我们将对市场风险进行全面评估，包括但不限于政策法规风险、市场竞争风险、技术变革风险等。通过对潜在风险的深入分析，程序指令配电器项目可以制定相应的风险缓解策略，降低不确定性对程序指令配电器项目的影响。</w:t>
      </w:r>
    </w:p>
    <w:p>
      <w:pPr>
        <w:pStyle w:val="Heading1"/>
        <w:ind w:firstLine="560" w:firstLineChars="200"/>
        <w:rPr>
          <w:rFonts w:ascii="仿宋" w:eastAsia="仿宋" w:hAnsi="仿宋" w:cs="仿宋" w:hint="eastAsia"/>
          <w:sz w:val="28"/>
          <w:lang w:eastAsia="zh-CN"/>
        </w:rPr>
      </w:pPr>
      <w:bookmarkStart w:id="5" w:name="_Toc8685"/>
      <w:r>
        <w:rPr>
          <w:rFonts w:ascii="仿宋" w:eastAsia="仿宋" w:hAnsi="仿宋" w:cs="仿宋" w:hint="eastAsia"/>
          <w:sz w:val="28"/>
          <w:lang w:eastAsia="zh-CN"/>
        </w:rPr>
        <w:t>二、程序指令配电器项目选址可行性分析</w:t>
      </w:r>
      <w:bookmarkEnd w:id="5"/>
    </w:p>
    <w:p>
      <w:pPr>
        <w:pStyle w:val="Heading2"/>
        <w:rPr>
          <w:rFonts w:ascii="仿宋" w:eastAsia="仿宋" w:hAnsi="仿宋" w:cs="仿宋" w:hint="eastAsia"/>
          <w:lang w:eastAsia="zh-CN"/>
        </w:rPr>
      </w:pPr>
      <w:bookmarkStart w:id="6" w:name="_Toc2155"/>
      <w:r>
        <w:rPr>
          <w:rFonts w:ascii="仿宋" w:eastAsia="仿宋" w:hAnsi="仿宋" w:cs="仿宋" w:hint="eastAsia"/>
          <w:lang w:eastAsia="zh-CN"/>
        </w:rPr>
        <w:t>(一)、程序指令配电器项目选址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该程序指令配电器项目选址位于XX省XX市XX区XXX街道</w:t>
      </w:r>
    </w:p>
    <w:p>
      <w:pPr>
        <w:pStyle w:val="Heading2"/>
        <w:ind w:firstLine="560" w:firstLineChars="200"/>
        <w:rPr>
          <w:rFonts w:ascii="仿宋" w:eastAsia="仿宋" w:hAnsi="仿宋" w:cs="仿宋" w:hint="eastAsia"/>
          <w:sz w:val="28"/>
          <w:lang w:eastAsia="zh-CN"/>
        </w:rPr>
      </w:pPr>
      <w:bookmarkStart w:id="7" w:name="_Toc308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程序指令配电器项目的征地面积将根据程序指令配电器项目的实际规模和需求进行精确规划。具体面积XXX平方米，旨在确保程序指令配电器项目不仅能够满足当前的发展需求，还能够预留空间以适应未来的扩展。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净用地面积是在征地面积基础上去除不可利用面积后的实际可开发用地。具体面积XXX平方米，考虑到环保、交通、安全等多方面因素，以确保程序指令配电器项目在整体利用效率上达到最优。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程序指令配电器项目计划建设的建筑总规模具体面积XXX平方米。这一规模的确定综合考虑了程序指令配电器项目的性质、规模，以及城市规划的相关要求，确保建筑布局与周边环境协调一致。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绿地率是程序指令配电器项目用地中被规划为绿地的比例。具体面积XXX平方米，旨在通过合理规划绿地，改善程序指令配电器项目周边环境，提升居民生活质量，并符合城市整体绿化规划。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容积率是用地上可以建设的建筑总体积与用地面积之比。具体面积XXX，通过合理的容积率规划，确保程序指令配电器项目建筑规模与周边环境和谐共生。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程序指令配电器项目选址与当地城市规划相一致，具体面积XXX平方米。通过与城市规划部门深入沟通，确保程序指令配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程序指令配电器项目选址符合当地产业政策，具体面积XXX平方米。这包括程序指令配电器项目对当地经济的促进作用，以及对相关产业的带动效应，确保程序指令配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用地总体要求必须符合环保和可持续发展的原则，具体面积XXX平方米。通过采用绿色建筑设计、节能减排等措施，确保程序指令配电器项目在建设和运营过程中对环境的影响最小化，达到可持续发展的要求。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确保程序指令配电器项目选址具备必要的公共设施配套，具体面积XXX平方米。这包括交通便利性、教育、医疗等基础设施，以提高居民生活品质，使得程序指令配电器项目选址更具吸引力。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考虑用地总体要求对当地社会稳定性的影响，具体面积XXX平方米。通过深入了解当地社区反馈，确保程序指令配电器项目的选址和建设过程对当地社会和谐稳定产生积极作用。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程序指令配电器项目选址不仅符合法规和规划，还在实际操作中具有可行性。这一全面规划将为程序指令配电器项目的成功实施提供坚实的基础，确保程序指令配电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35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程序指令配电器项目的设备规划和空间设计中，我们将采取灵活设备布局的措施。设备布局将根据实际需求进行灵活设计，避免不必要的浪费。通过合理规划设备摆放位置，我们将提高设备的利用率，减少设备间距，以确保程序指令配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程序指令配电器项目内部引入共享设施的概念，例如共享会议室、办公区等。通过这种方式，我们可以减少对资源的重复建设，提高资源共享效率，从而减小程序指令配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60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程序指令配电器项目的总图布置中，我们将不同功能区域进行明确的规划，以最大程度满足程序指令配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30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程序指令配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程序指令配电器项目对环境的影响是综合评价的重要因素之一。我们将详细考虑选址周边的自然环境、生态保护区、水源地等情况，确保程序指令配电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对选址的评价还需充分考虑当地政府的产业政策和法规。我们将详细了解程序指令配电器项目所在地的相关政策，确保程序指令配电器项目的规划和运营与当地法规相符，降低不必要的法律风险。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考虑到社会稳定性对企业运营的重要性，我们将评估选址地区的社会安全情况、劳工关系、社区反馈等方面，以确保程序指令配电器项目的建设和运营不会受到社会稳定性的负面影响。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最后，我们将综合考虑用地成本，包括土地购置费用、土地开发成本等。通过对用地成本的详细评估，我们能够做出更为精确的经济效益分析，为程序指令配电器项目的投资决策提供有力支持。</w:t>
      </w:r>
    </w:p>
    <w:p>
      <w:pPr>
        <w:pStyle w:val="Heading1"/>
        <w:ind w:firstLine="560" w:firstLineChars="200"/>
        <w:rPr>
          <w:rFonts w:ascii="仿宋" w:eastAsia="仿宋" w:hAnsi="仿宋" w:cs="仿宋" w:hint="eastAsia"/>
          <w:sz w:val="28"/>
          <w:lang w:eastAsia="zh-CN"/>
        </w:rPr>
      </w:pPr>
      <w:bookmarkStart w:id="11" w:name="_Toc8425"/>
      <w:r>
        <w:rPr>
          <w:rFonts w:ascii="仿宋" w:eastAsia="仿宋" w:hAnsi="仿宋" w:cs="仿宋" w:hint="eastAsia"/>
          <w:sz w:val="28"/>
          <w:lang w:eastAsia="zh-CN"/>
        </w:rPr>
        <w:t>三、程序指令配电器项目建设背景及必要性分析</w:t>
      </w:r>
      <w:bookmarkEnd w:id="11"/>
    </w:p>
    <w:p>
      <w:pPr>
        <w:pStyle w:val="Heading2"/>
        <w:rPr>
          <w:rFonts w:ascii="仿宋" w:eastAsia="仿宋" w:hAnsi="仿宋" w:cs="仿宋" w:hint="eastAsia"/>
          <w:lang w:eastAsia="zh-CN"/>
        </w:rPr>
      </w:pPr>
      <w:bookmarkStart w:id="12" w:name="_Toc2647"/>
      <w:r>
        <w:rPr>
          <w:rFonts w:ascii="仿宋" w:eastAsia="仿宋" w:hAnsi="仿宋" w:cs="仿宋" w:hint="eastAsia"/>
          <w:lang w:eastAsia="zh-CN"/>
        </w:rPr>
        <w:t>(一)、程序指令配电器项目背景分析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程序指令配电器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程序指令配电器项目在这个潮流中的定位。同时，我们将关注行业内涌现的新兴机遇，以便程序指令配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程序指令配电器项目提供了强大的发展动力。我们将聚焦于行业内最新的技术发展趋势，包括但不限于人工智能、大数据分析、物联网等领域。通过深度的技术研究，我们将确保程序指令配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程序指令配电器项目发展的源泉。我们将投入更多的精力对市场需求进行深入剖析，超越表面的需求，深入挖掘潜在的市场痛点和机遇。通过对市场需求的细致了解，程序指令配电器项目将更有针对性地设计解决方案，满足市场的多样化需求，从而更好地促进程序指令配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程序指令配电器项目战略至关重要。我们将对竞争态势进行更为深入的分析，包括但不限于市场份额、产品特点、客户满意度等多个维度。通过深度的竞争分析，程序指令配电器项目将能够更准确地把握市场脉搏，制定具有竞争力的程序指令配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程序指令配电器项目的发展具有直接的影响。我们将进行更为全面的法规和政策分析，了解行业发展中的潜在法律风险和合规挑战。通过充分了解和遵守相关法规，程序指令配电器项目将确保在法律框架内合法合规运营，为程序指令配电器项目的稳健发展提供有力支持。</w:t>
      </w:r>
    </w:p>
    <w:p>
      <w:pPr>
        <w:pStyle w:val="Heading2"/>
        <w:ind w:firstLine="560" w:firstLineChars="200"/>
        <w:rPr>
          <w:rFonts w:ascii="仿宋" w:eastAsia="仿宋" w:hAnsi="仿宋" w:cs="仿宋" w:hint="eastAsia"/>
          <w:sz w:val="28"/>
          <w:lang w:eastAsia="zh-CN"/>
        </w:rPr>
      </w:pPr>
      <w:bookmarkStart w:id="13" w:name="_Toc2768"/>
      <w:r>
        <w:rPr>
          <w:rFonts w:ascii="仿宋" w:eastAsia="仿宋" w:hAnsi="仿宋" w:cs="仿宋" w:hint="eastAsia"/>
          <w:sz w:val="28"/>
          <w:lang w:eastAsia="zh-CN"/>
        </w:rPr>
        <w:t>(二)、程序指令配电器项目建设必要性分析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建设的迫切性源于对行业发展趋势的深刻洞察。我们正处于一个行业变革的时代，科技创新、数字化转型成为企业发展的关键动力。程序指令配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建设不仅仅是为了跟上潮流，更是为了通过技术创新推动企业的持续发展。通过引入先进的技术和解决方案，程序指令配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程序指令配电器项目的建设成为必然选择，通过提高产品质量、拓展服务领域，从而在竞争中获得更多的机会。程序指令配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程序指令配电器项目建设的必要性体现在对客户需求更精准的满足。通过程序指令配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建设的背后是对企业持续创新的追求。只有通过不断创新，企业才能在竞争中立于不败之地。程序指令配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028"/>
      <w:r>
        <w:rPr>
          <w:rFonts w:ascii="仿宋" w:eastAsia="仿宋" w:hAnsi="仿宋" w:cs="仿宋" w:hint="eastAsia"/>
          <w:sz w:val="28"/>
          <w:lang w:eastAsia="zh-CN"/>
        </w:rPr>
        <w:t>四、程序指令配电器项目绩效评估</w:t>
      </w:r>
      <w:bookmarkEnd w:id="14"/>
    </w:p>
    <w:p>
      <w:pPr>
        <w:pStyle w:val="Heading2"/>
        <w:rPr>
          <w:rFonts w:ascii="仿宋" w:eastAsia="仿宋" w:hAnsi="仿宋" w:cs="仿宋" w:hint="eastAsia"/>
          <w:lang w:eastAsia="zh-CN"/>
        </w:rPr>
      </w:pPr>
      <w:bookmarkStart w:id="15" w:name="_Toc1934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项目中，我们设计了一套全面的绩效评估指标，以确保程序指令配电器项目的可控和成功交付。这些指标跨足程序指令配电器项目目标、成本、进度和质量等多个维度，为我们提供了全面洞察程序指令配电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目标达成率是我们关注的首要指标。我们设定了明确的目标，并通过定期监测和评估，迅速发现并应对潜在的目标偏差。这为程序指令配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成本绩效是另一个核心关注点。通过实际成本与预算成本的对比分析，我们深入了解成本差异的原因，及时调整资源分配，保持程序指令配电器项目在经济效益方面的合理水平。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进度作为关键的绩效指标之一，得到了精心的关注。我们制定了详细的程序指令配电器项目进度计划，并设立了进度符合度指标，确保实际进度与计划进度保持一致。这使我们能够快速发现和解决潜在的进度问题，保持程序指令配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程序指令配电器项目绩效的不可或缺的一环。我们引入了一系列的质量标准和客户满意度指标，以确保程序指令配电器项目交付的成果在质量上达到或超越预期水平。通过持续监测这些指标，我们努力提升程序指令配电器项目整体质量水平，为程序指令配电器项目的成功交付提供有力保障。通过这些科学且全面的绩效评估，我们能够更好地引导程序指令配电器项目的持续改进，确保程序指令配电器项目目标的顺利达成。</w:t>
      </w:r>
    </w:p>
    <w:p>
      <w:pPr>
        <w:pStyle w:val="Heading2"/>
        <w:ind w:firstLine="560" w:firstLineChars="200"/>
        <w:rPr>
          <w:rFonts w:ascii="仿宋" w:eastAsia="仿宋" w:hAnsi="仿宋" w:cs="仿宋" w:hint="eastAsia"/>
          <w:sz w:val="28"/>
          <w:lang w:eastAsia="zh-CN"/>
        </w:rPr>
      </w:pPr>
      <w:bookmarkStart w:id="16" w:name="_Toc1517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绩效评估是程序指令配电器项目中的关键环节，为确保程序指令配电器项目达到预期目标，我们采用了多层次、多维度的绩效评估方法。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程序指令配电器项目的战略目标对齐，确保每个决策和行动都与程序指令配电器项目整体目标保持一致。团队会定期召开战略对齐会议，审视当前工作与程序指令配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程序指令配电器项目进度、质量、成本和风险等方面。这些指标通过数据收集和分析，为程序指令配电器项目管理团队提供了客观的评估依据。例如，我们通过程序指令配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程序指令配电器项目内部，还考虑了程序指令配电器项目对外部环境的影响。我们定期进行干系人满意度调查，以了解各利益相关方对程序指令配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这种多层次、多角度的绩效评估方法，使得我们能够全面了解程序指令配电器项目的运行状态，及时做出调整，确保程序指令配电器项目在不断变化的环境中保持稳健前行。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1473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为了确保程序指令配电器项目的有效管理和不断优化，我们采用了精心设计的绩效评估周期。这个周期旨在实现灵活、实时和全面的评估，以适应程序指令配电器项目执行中的各种挑战。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程序指令配电器项目的不同需求，分为短期、中期和长期。短期评估关注每个迭代或工作周期，以及时发现和解决当前任务中的问题。中期评估涵盖几个迭代，深入了解整体程序指令配电器项目的趋势和性能。长期评估则着眼于整个程序指令配电器项目阶段，确保程序指令配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程序指令配电器项目管理工具和协作平台，团队成员能够随时更新和分享程序指令配电器项目数据。这种实时性的反馈机制使我们能够及时察觉潜在问题，快速调整，保持程序指令配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程序指令配电器项目的决策制定密不可分。每个周期的程序指令配电器项目回顾会议成为集体总结经验、识别问题深层次原因并找到创新解决方案的平台。这种定期的反思与调整机制使程序指令配电器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https://d.book118.com/066135052214010032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E244B"/>
    <w:rsid w:val="44AE24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350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2024-01-08T17:49:00Z</dcterms:created>
  <dcterms:modified xsi:type="dcterms:W3CDTF">2024-01-08T17:50:12Z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770E100714C94E46B8A09B2F4F72832C_11</vt:lpwstr>
  </property>
  <property fmtid="{D5CDD505-2E9C-101B-9397-08002B2CF9AE}" pid="3" name="KSOProductBuildVer">
    <vt:lpwstr>2052-12.1.0.16120</vt:lpwstr>
  </property>
</Properties>
</file>