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4" w:history="1">
        <w:r>
          <w:rPr>
            <w:rFonts w:ascii="仿宋" w:eastAsia="仿宋" w:hAnsi="仿宋" w:cs="仿宋" w:hint="eastAsia"/>
            <w:lang w:eastAsia="zh-CN"/>
          </w:rPr>
          <w:t>前言</w:t>
        </w:r>
        <w:r>
          <w:tab/>
        </w:r>
        <w:r>
          <w:fldChar w:fldCharType="begin"/>
        </w:r>
        <w:r>
          <w:instrText xml:space="preserve"> PAGEREF _Toc31904 \h </w:instrText>
        </w:r>
        <w:r>
          <w:fldChar w:fldCharType="separate"/>
        </w:r>
        <w:r>
          <w:t>3</w:t>
        </w:r>
        <w:r>
          <w:fldChar w:fldCharType="end"/>
        </w:r>
      </w:hyperlink>
    </w:p>
    <w:p>
      <w:pPr>
        <w:pStyle w:val="TOC1"/>
        <w:tabs>
          <w:tab w:val="right" w:leader="dot" w:pos="8306"/>
        </w:tabs>
      </w:pPr>
      <w:hyperlink w:anchor="_Toc26778" w:history="1">
        <w:r>
          <w:rPr>
            <w:rFonts w:ascii="仿宋" w:eastAsia="仿宋" w:hAnsi="仿宋" w:cs="仿宋" w:hint="eastAsia"/>
            <w:lang w:eastAsia="zh-CN"/>
          </w:rPr>
          <w:t>一、农药制剂项目绩效评估</w:t>
        </w:r>
        <w:r>
          <w:tab/>
        </w:r>
        <w:r>
          <w:fldChar w:fldCharType="begin"/>
        </w:r>
        <w:r>
          <w:instrText xml:space="preserve"> PAGEREF _Toc26778 \h </w:instrText>
        </w:r>
        <w:r>
          <w:fldChar w:fldCharType="separate"/>
        </w:r>
        <w:r>
          <w:t>3</w:t>
        </w:r>
        <w:r>
          <w:fldChar w:fldCharType="end"/>
        </w:r>
      </w:hyperlink>
    </w:p>
    <w:p>
      <w:pPr>
        <w:pStyle w:val="TOC2"/>
        <w:tabs>
          <w:tab w:val="right" w:leader="dot" w:pos="8306"/>
        </w:tabs>
      </w:pPr>
      <w:hyperlink w:anchor="_Toc7307" w:history="1">
        <w:r>
          <w:rPr>
            <w:rFonts w:ascii="仿宋" w:eastAsia="仿宋" w:hAnsi="仿宋" w:cs="仿宋" w:hint="eastAsia"/>
            <w:lang w:eastAsia="zh-CN"/>
          </w:rPr>
          <w:t>(一)、绩效评估指标</w:t>
        </w:r>
        <w:r>
          <w:tab/>
        </w:r>
        <w:r>
          <w:fldChar w:fldCharType="begin"/>
        </w:r>
        <w:r>
          <w:instrText xml:space="preserve"> PAGEREF _Toc7307 \h </w:instrText>
        </w:r>
        <w:r>
          <w:fldChar w:fldCharType="separate"/>
        </w:r>
        <w:r>
          <w:t>3</w:t>
        </w:r>
        <w:r>
          <w:fldChar w:fldCharType="end"/>
        </w:r>
      </w:hyperlink>
    </w:p>
    <w:p>
      <w:pPr>
        <w:pStyle w:val="TOC2"/>
        <w:tabs>
          <w:tab w:val="right" w:leader="dot" w:pos="8306"/>
        </w:tabs>
      </w:pPr>
      <w:hyperlink w:anchor="_Toc14412" w:history="1">
        <w:r>
          <w:rPr>
            <w:rFonts w:ascii="仿宋" w:eastAsia="仿宋" w:hAnsi="仿宋" w:cs="仿宋" w:hint="eastAsia"/>
            <w:lang w:eastAsia="zh-CN"/>
          </w:rPr>
          <w:t>(二)、绩效评估方法</w:t>
        </w:r>
        <w:r>
          <w:tab/>
        </w:r>
        <w:r>
          <w:fldChar w:fldCharType="begin"/>
        </w:r>
        <w:r>
          <w:instrText xml:space="preserve"> PAGEREF _Toc14412 \h </w:instrText>
        </w:r>
        <w:r>
          <w:fldChar w:fldCharType="separate"/>
        </w:r>
        <w:r>
          <w:t>4</w:t>
        </w:r>
        <w:r>
          <w:fldChar w:fldCharType="end"/>
        </w:r>
      </w:hyperlink>
    </w:p>
    <w:p>
      <w:pPr>
        <w:pStyle w:val="TOC2"/>
        <w:tabs>
          <w:tab w:val="right" w:leader="dot" w:pos="8306"/>
        </w:tabs>
      </w:pPr>
      <w:hyperlink w:anchor="_Toc8377" w:history="1">
        <w:r>
          <w:rPr>
            <w:rFonts w:ascii="仿宋" w:eastAsia="仿宋" w:hAnsi="仿宋" w:cs="仿宋" w:hint="eastAsia"/>
            <w:lang w:eastAsia="zh-CN"/>
          </w:rPr>
          <w:t>(三)、绩效评估周期</w:t>
        </w:r>
        <w:r>
          <w:tab/>
        </w:r>
        <w:r>
          <w:fldChar w:fldCharType="begin"/>
        </w:r>
        <w:r>
          <w:instrText xml:space="preserve"> PAGEREF _Toc8377 \h </w:instrText>
        </w:r>
        <w:r>
          <w:fldChar w:fldCharType="separate"/>
        </w:r>
        <w:r>
          <w:t>5</w:t>
        </w:r>
        <w:r>
          <w:fldChar w:fldCharType="end"/>
        </w:r>
      </w:hyperlink>
    </w:p>
    <w:p>
      <w:pPr>
        <w:pStyle w:val="TOC1"/>
        <w:tabs>
          <w:tab w:val="right" w:leader="dot" w:pos="8306"/>
        </w:tabs>
      </w:pPr>
      <w:hyperlink w:anchor="_Toc19734" w:history="1">
        <w:r>
          <w:rPr>
            <w:rFonts w:ascii="仿宋" w:eastAsia="仿宋" w:hAnsi="仿宋" w:cs="仿宋" w:hint="eastAsia"/>
            <w:lang w:eastAsia="zh-CN"/>
          </w:rPr>
          <w:t>二、产品规划分析</w:t>
        </w:r>
        <w:r>
          <w:tab/>
        </w:r>
        <w:r>
          <w:fldChar w:fldCharType="begin"/>
        </w:r>
        <w:r>
          <w:instrText xml:space="preserve"> PAGEREF _Toc19734 \h </w:instrText>
        </w:r>
        <w:r>
          <w:fldChar w:fldCharType="separate"/>
        </w:r>
        <w:r>
          <w:t>6</w:t>
        </w:r>
        <w:r>
          <w:fldChar w:fldCharType="end"/>
        </w:r>
      </w:hyperlink>
    </w:p>
    <w:p>
      <w:pPr>
        <w:pStyle w:val="TOC2"/>
        <w:tabs>
          <w:tab w:val="right" w:leader="dot" w:pos="8306"/>
        </w:tabs>
      </w:pPr>
      <w:hyperlink w:anchor="_Toc3329" w:history="1">
        <w:r>
          <w:rPr>
            <w:rFonts w:ascii="仿宋" w:eastAsia="仿宋" w:hAnsi="仿宋" w:cs="仿宋" w:hint="eastAsia"/>
            <w:lang w:eastAsia="zh-CN"/>
          </w:rPr>
          <w:t>(一)、产品规划</w:t>
        </w:r>
        <w:r>
          <w:tab/>
        </w:r>
        <w:r>
          <w:fldChar w:fldCharType="begin"/>
        </w:r>
        <w:r>
          <w:instrText xml:space="preserve"> PAGEREF _Toc3329 \h </w:instrText>
        </w:r>
        <w:r>
          <w:fldChar w:fldCharType="separate"/>
        </w:r>
        <w:r>
          <w:t>6</w:t>
        </w:r>
        <w:r>
          <w:fldChar w:fldCharType="end"/>
        </w:r>
      </w:hyperlink>
    </w:p>
    <w:p>
      <w:pPr>
        <w:pStyle w:val="TOC2"/>
        <w:tabs>
          <w:tab w:val="right" w:leader="dot" w:pos="8306"/>
        </w:tabs>
      </w:pPr>
      <w:hyperlink w:anchor="_Toc23658" w:history="1">
        <w:r>
          <w:rPr>
            <w:rFonts w:ascii="仿宋" w:eastAsia="仿宋" w:hAnsi="仿宋" w:cs="仿宋" w:hint="eastAsia"/>
            <w:lang w:eastAsia="zh-CN"/>
          </w:rPr>
          <w:t>(二)、建设规模</w:t>
        </w:r>
        <w:r>
          <w:tab/>
        </w:r>
        <w:r>
          <w:fldChar w:fldCharType="begin"/>
        </w:r>
        <w:r>
          <w:instrText xml:space="preserve"> PAGEREF _Toc23658 \h </w:instrText>
        </w:r>
        <w:r>
          <w:fldChar w:fldCharType="separate"/>
        </w:r>
        <w:r>
          <w:t>7</w:t>
        </w:r>
        <w:r>
          <w:fldChar w:fldCharType="end"/>
        </w:r>
      </w:hyperlink>
    </w:p>
    <w:p>
      <w:pPr>
        <w:pStyle w:val="TOC1"/>
        <w:tabs>
          <w:tab w:val="right" w:leader="dot" w:pos="8306"/>
        </w:tabs>
      </w:pPr>
      <w:hyperlink w:anchor="_Toc26143" w:history="1">
        <w:r>
          <w:rPr>
            <w:rFonts w:ascii="仿宋" w:eastAsia="仿宋" w:hAnsi="仿宋" w:cs="仿宋" w:hint="eastAsia"/>
            <w:lang w:eastAsia="zh-CN"/>
          </w:rPr>
          <w:t>三、工艺说明</w:t>
        </w:r>
        <w:r>
          <w:tab/>
        </w:r>
        <w:r>
          <w:fldChar w:fldCharType="begin"/>
        </w:r>
        <w:r>
          <w:instrText xml:space="preserve"> PAGEREF _Toc26143 \h </w:instrText>
        </w:r>
        <w:r>
          <w:fldChar w:fldCharType="separate"/>
        </w:r>
        <w:r>
          <w:t>8</w:t>
        </w:r>
        <w:r>
          <w:fldChar w:fldCharType="end"/>
        </w:r>
      </w:hyperlink>
    </w:p>
    <w:p>
      <w:pPr>
        <w:pStyle w:val="TOC2"/>
        <w:tabs>
          <w:tab w:val="right" w:leader="dot" w:pos="8306"/>
        </w:tabs>
      </w:pPr>
      <w:hyperlink w:anchor="_Toc12511" w:history="1">
        <w:r>
          <w:rPr>
            <w:rFonts w:ascii="仿宋" w:eastAsia="仿宋" w:hAnsi="仿宋" w:cs="仿宋" w:hint="eastAsia"/>
            <w:lang w:eastAsia="zh-CN"/>
          </w:rPr>
          <w:t>(一)、技术管理特点</w:t>
        </w:r>
        <w:r>
          <w:tab/>
        </w:r>
        <w:r>
          <w:fldChar w:fldCharType="begin"/>
        </w:r>
        <w:r>
          <w:instrText xml:space="preserve"> PAGEREF _Toc12511 \h </w:instrText>
        </w:r>
        <w:r>
          <w:fldChar w:fldCharType="separate"/>
        </w:r>
        <w:r>
          <w:t>8</w:t>
        </w:r>
        <w:r>
          <w:fldChar w:fldCharType="end"/>
        </w:r>
      </w:hyperlink>
    </w:p>
    <w:p>
      <w:pPr>
        <w:pStyle w:val="TOC2"/>
        <w:tabs>
          <w:tab w:val="right" w:leader="dot" w:pos="8306"/>
        </w:tabs>
      </w:pPr>
      <w:hyperlink w:anchor="_Toc27120" w:history="1">
        <w:r>
          <w:rPr>
            <w:rFonts w:ascii="仿宋" w:eastAsia="仿宋" w:hAnsi="仿宋" w:cs="仿宋" w:hint="eastAsia"/>
            <w:lang w:eastAsia="zh-CN"/>
          </w:rPr>
          <w:t>(二)、农药制剂项目工艺技术设计方案</w:t>
        </w:r>
        <w:r>
          <w:tab/>
        </w:r>
        <w:r>
          <w:fldChar w:fldCharType="begin"/>
        </w:r>
        <w:r>
          <w:instrText xml:space="preserve"> PAGEREF _Toc27120 \h </w:instrText>
        </w:r>
        <w:r>
          <w:fldChar w:fldCharType="separate"/>
        </w:r>
        <w:r>
          <w:t>9</w:t>
        </w:r>
        <w:r>
          <w:fldChar w:fldCharType="end"/>
        </w:r>
      </w:hyperlink>
    </w:p>
    <w:p>
      <w:pPr>
        <w:pStyle w:val="TOC2"/>
        <w:tabs>
          <w:tab w:val="right" w:leader="dot" w:pos="8306"/>
        </w:tabs>
      </w:pPr>
      <w:hyperlink w:anchor="_Toc16377" w:history="1">
        <w:r>
          <w:rPr>
            <w:rFonts w:ascii="仿宋" w:eastAsia="仿宋" w:hAnsi="仿宋" w:cs="仿宋" w:hint="eastAsia"/>
            <w:lang w:eastAsia="zh-CN"/>
          </w:rPr>
          <w:t>(三)、设备选型方案</w:t>
        </w:r>
        <w:r>
          <w:tab/>
        </w:r>
        <w:r>
          <w:fldChar w:fldCharType="begin"/>
        </w:r>
        <w:r>
          <w:instrText xml:space="preserve"> PAGEREF _Toc16377 \h </w:instrText>
        </w:r>
        <w:r>
          <w:fldChar w:fldCharType="separate"/>
        </w:r>
        <w:r>
          <w:t>10</w:t>
        </w:r>
        <w:r>
          <w:fldChar w:fldCharType="end"/>
        </w:r>
      </w:hyperlink>
    </w:p>
    <w:p>
      <w:pPr>
        <w:pStyle w:val="TOC1"/>
        <w:tabs>
          <w:tab w:val="right" w:leader="dot" w:pos="8306"/>
        </w:tabs>
      </w:pPr>
      <w:hyperlink w:anchor="_Toc4766" w:history="1">
        <w:r>
          <w:rPr>
            <w:rFonts w:ascii="仿宋" w:eastAsia="仿宋" w:hAnsi="仿宋" w:cs="仿宋" w:hint="eastAsia"/>
            <w:lang w:eastAsia="zh-CN"/>
          </w:rPr>
          <w:t>四、农药制剂项目土建工程</w:t>
        </w:r>
        <w:r>
          <w:tab/>
        </w:r>
        <w:r>
          <w:fldChar w:fldCharType="begin"/>
        </w:r>
        <w:r>
          <w:instrText xml:space="preserve"> PAGEREF _Toc4766 \h </w:instrText>
        </w:r>
        <w:r>
          <w:fldChar w:fldCharType="separate"/>
        </w:r>
        <w:r>
          <w:t>12</w:t>
        </w:r>
        <w:r>
          <w:fldChar w:fldCharType="end"/>
        </w:r>
      </w:hyperlink>
    </w:p>
    <w:p>
      <w:pPr>
        <w:pStyle w:val="TOC2"/>
        <w:tabs>
          <w:tab w:val="right" w:leader="dot" w:pos="8306"/>
        </w:tabs>
      </w:pPr>
      <w:hyperlink w:anchor="_Toc21285" w:history="1">
        <w:r>
          <w:rPr>
            <w:rFonts w:ascii="仿宋" w:eastAsia="仿宋" w:hAnsi="仿宋" w:cs="仿宋" w:hint="eastAsia"/>
            <w:lang w:eastAsia="zh-CN"/>
          </w:rPr>
          <w:t>(一)、建筑工程设计原则</w:t>
        </w:r>
        <w:r>
          <w:tab/>
        </w:r>
        <w:r>
          <w:fldChar w:fldCharType="begin"/>
        </w:r>
        <w:r>
          <w:instrText xml:space="preserve"> PAGEREF _Toc21285 \h </w:instrText>
        </w:r>
        <w:r>
          <w:fldChar w:fldCharType="separate"/>
        </w:r>
        <w:r>
          <w:t>12</w:t>
        </w:r>
        <w:r>
          <w:fldChar w:fldCharType="end"/>
        </w:r>
      </w:hyperlink>
    </w:p>
    <w:p>
      <w:pPr>
        <w:pStyle w:val="TOC2"/>
        <w:tabs>
          <w:tab w:val="right" w:leader="dot" w:pos="8306"/>
        </w:tabs>
      </w:pPr>
      <w:hyperlink w:anchor="_Toc1051" w:history="1">
        <w:r>
          <w:rPr>
            <w:rFonts w:ascii="仿宋" w:eastAsia="仿宋" w:hAnsi="仿宋" w:cs="仿宋" w:hint="eastAsia"/>
            <w:lang w:eastAsia="zh-CN"/>
          </w:rPr>
          <w:t>(二)、土建工程设计年限及安全等级</w:t>
        </w:r>
        <w:r>
          <w:tab/>
        </w:r>
        <w:r>
          <w:fldChar w:fldCharType="begin"/>
        </w:r>
        <w:r>
          <w:instrText xml:space="preserve"> PAGEREF _Toc1051 \h </w:instrText>
        </w:r>
        <w:r>
          <w:fldChar w:fldCharType="separate"/>
        </w:r>
        <w:r>
          <w:t>13</w:t>
        </w:r>
        <w:r>
          <w:fldChar w:fldCharType="end"/>
        </w:r>
      </w:hyperlink>
    </w:p>
    <w:p>
      <w:pPr>
        <w:pStyle w:val="TOC2"/>
        <w:tabs>
          <w:tab w:val="right" w:leader="dot" w:pos="8306"/>
        </w:tabs>
      </w:pPr>
      <w:hyperlink w:anchor="_Toc1474" w:history="1">
        <w:r>
          <w:rPr>
            <w:rFonts w:ascii="仿宋" w:eastAsia="仿宋" w:hAnsi="仿宋" w:cs="仿宋" w:hint="eastAsia"/>
            <w:lang w:eastAsia="zh-CN"/>
          </w:rPr>
          <w:t>(三)、建筑工程设计总体要求</w:t>
        </w:r>
        <w:r>
          <w:tab/>
        </w:r>
        <w:r>
          <w:fldChar w:fldCharType="begin"/>
        </w:r>
        <w:r>
          <w:instrText xml:space="preserve"> PAGEREF _Toc1474 \h </w:instrText>
        </w:r>
        <w:r>
          <w:fldChar w:fldCharType="separate"/>
        </w:r>
        <w:r>
          <w:t>14</w:t>
        </w:r>
        <w:r>
          <w:fldChar w:fldCharType="end"/>
        </w:r>
      </w:hyperlink>
    </w:p>
    <w:p>
      <w:pPr>
        <w:pStyle w:val="TOC2"/>
        <w:tabs>
          <w:tab w:val="right" w:leader="dot" w:pos="8306"/>
        </w:tabs>
      </w:pPr>
      <w:hyperlink w:anchor="_Toc16038" w:history="1">
        <w:r>
          <w:rPr>
            <w:rFonts w:ascii="仿宋" w:eastAsia="仿宋" w:hAnsi="仿宋" w:cs="仿宋" w:hint="eastAsia"/>
            <w:lang w:eastAsia="zh-CN"/>
          </w:rPr>
          <w:t>(四)、土建工程建设指标</w:t>
        </w:r>
        <w:r>
          <w:tab/>
        </w:r>
        <w:r>
          <w:fldChar w:fldCharType="begin"/>
        </w:r>
        <w:r>
          <w:instrText xml:space="preserve"> PAGEREF _Toc16038 \h </w:instrText>
        </w:r>
        <w:r>
          <w:fldChar w:fldCharType="separate"/>
        </w:r>
        <w:r>
          <w:t>15</w:t>
        </w:r>
        <w:r>
          <w:fldChar w:fldCharType="end"/>
        </w:r>
      </w:hyperlink>
    </w:p>
    <w:p>
      <w:pPr>
        <w:pStyle w:val="TOC1"/>
        <w:tabs>
          <w:tab w:val="right" w:leader="dot" w:pos="8306"/>
        </w:tabs>
      </w:pPr>
      <w:hyperlink w:anchor="_Toc10273" w:history="1">
        <w:r>
          <w:rPr>
            <w:rFonts w:ascii="仿宋" w:eastAsia="仿宋" w:hAnsi="仿宋" w:cs="仿宋" w:hint="eastAsia"/>
            <w:lang w:eastAsia="zh-CN"/>
          </w:rPr>
          <w:t>五、农药制剂项目文档管理</w:t>
        </w:r>
        <w:r>
          <w:tab/>
        </w:r>
        <w:r>
          <w:fldChar w:fldCharType="begin"/>
        </w:r>
        <w:r>
          <w:instrText xml:space="preserve"> PAGEREF _Toc10273 \h </w:instrText>
        </w:r>
        <w:r>
          <w:fldChar w:fldCharType="separate"/>
        </w:r>
        <w:r>
          <w:t>15</w:t>
        </w:r>
        <w:r>
          <w:fldChar w:fldCharType="end"/>
        </w:r>
      </w:hyperlink>
    </w:p>
    <w:p>
      <w:pPr>
        <w:pStyle w:val="TOC2"/>
        <w:tabs>
          <w:tab w:val="right" w:leader="dot" w:pos="8306"/>
        </w:tabs>
      </w:pPr>
      <w:hyperlink w:anchor="_Toc1573" w:history="1">
        <w:r>
          <w:rPr>
            <w:rFonts w:ascii="仿宋" w:eastAsia="仿宋" w:hAnsi="仿宋" w:cs="仿宋" w:hint="eastAsia"/>
            <w:lang w:eastAsia="zh-CN"/>
          </w:rPr>
          <w:t>(一)、文档编制与审查</w:t>
        </w:r>
        <w:r>
          <w:tab/>
        </w:r>
        <w:r>
          <w:fldChar w:fldCharType="begin"/>
        </w:r>
        <w:r>
          <w:instrText xml:space="preserve"> PAGEREF _Toc1573 \h </w:instrText>
        </w:r>
        <w:r>
          <w:fldChar w:fldCharType="separate"/>
        </w:r>
        <w:r>
          <w:t>15</w:t>
        </w:r>
        <w:r>
          <w:fldChar w:fldCharType="end"/>
        </w:r>
      </w:hyperlink>
    </w:p>
    <w:p>
      <w:pPr>
        <w:pStyle w:val="TOC2"/>
        <w:tabs>
          <w:tab w:val="right" w:leader="dot" w:pos="8306"/>
        </w:tabs>
      </w:pPr>
      <w:hyperlink w:anchor="_Toc22507" w:history="1">
        <w:r>
          <w:rPr>
            <w:rFonts w:ascii="仿宋" w:eastAsia="仿宋" w:hAnsi="仿宋" w:cs="仿宋" w:hint="eastAsia"/>
            <w:lang w:eastAsia="zh-CN"/>
          </w:rPr>
          <w:t>(二)、文档发布与分发</w:t>
        </w:r>
        <w:r>
          <w:tab/>
        </w:r>
        <w:r>
          <w:fldChar w:fldCharType="begin"/>
        </w:r>
        <w:r>
          <w:instrText xml:space="preserve"> PAGEREF _Toc22507 \h </w:instrText>
        </w:r>
        <w:r>
          <w:fldChar w:fldCharType="separate"/>
        </w:r>
        <w:r>
          <w:t>16</w:t>
        </w:r>
        <w:r>
          <w:fldChar w:fldCharType="end"/>
        </w:r>
      </w:hyperlink>
    </w:p>
    <w:p>
      <w:pPr>
        <w:pStyle w:val="TOC2"/>
        <w:tabs>
          <w:tab w:val="right" w:leader="dot" w:pos="8306"/>
        </w:tabs>
      </w:pPr>
      <w:hyperlink w:anchor="_Toc11671" w:history="1">
        <w:r>
          <w:rPr>
            <w:rFonts w:ascii="仿宋" w:eastAsia="仿宋" w:hAnsi="仿宋" w:cs="仿宋" w:hint="eastAsia"/>
            <w:lang w:eastAsia="zh-CN"/>
          </w:rPr>
          <w:t>(三)、文档存档与归档</w:t>
        </w:r>
        <w:r>
          <w:tab/>
        </w:r>
        <w:r>
          <w:fldChar w:fldCharType="begin"/>
        </w:r>
        <w:r>
          <w:instrText xml:space="preserve"> PAGEREF _Toc11671 \h </w:instrText>
        </w:r>
        <w:r>
          <w:fldChar w:fldCharType="separate"/>
        </w:r>
        <w:r>
          <w:t>17</w:t>
        </w:r>
        <w:r>
          <w:fldChar w:fldCharType="end"/>
        </w:r>
      </w:hyperlink>
    </w:p>
    <w:p>
      <w:pPr>
        <w:pStyle w:val="TOC1"/>
        <w:tabs>
          <w:tab w:val="right" w:leader="dot" w:pos="8306"/>
        </w:tabs>
      </w:pPr>
      <w:hyperlink w:anchor="_Toc24651" w:history="1">
        <w:r>
          <w:rPr>
            <w:rFonts w:ascii="仿宋" w:eastAsia="仿宋" w:hAnsi="仿宋" w:cs="仿宋" w:hint="eastAsia"/>
            <w:lang w:eastAsia="zh-CN"/>
          </w:rPr>
          <w:t>六、农药制剂项目建设单位说明</w:t>
        </w:r>
        <w:r>
          <w:tab/>
        </w:r>
        <w:r>
          <w:fldChar w:fldCharType="begin"/>
        </w:r>
        <w:r>
          <w:instrText xml:space="preserve"> PAGEREF _Toc24651 \h </w:instrText>
        </w:r>
        <w:r>
          <w:fldChar w:fldCharType="separate"/>
        </w:r>
        <w:r>
          <w:t>18</w:t>
        </w:r>
        <w:r>
          <w:fldChar w:fldCharType="end"/>
        </w:r>
      </w:hyperlink>
    </w:p>
    <w:p>
      <w:pPr>
        <w:pStyle w:val="TOC2"/>
        <w:tabs>
          <w:tab w:val="right" w:leader="dot" w:pos="8306"/>
        </w:tabs>
      </w:pPr>
      <w:hyperlink w:anchor="_Toc12022" w:history="1">
        <w:r>
          <w:rPr>
            <w:rFonts w:ascii="仿宋" w:eastAsia="仿宋" w:hAnsi="仿宋" w:cs="仿宋" w:hint="eastAsia"/>
            <w:lang w:eastAsia="zh-CN"/>
          </w:rPr>
          <w:t>(一)、农药制剂项目承办单位基本情况</w:t>
        </w:r>
        <w:r>
          <w:tab/>
        </w:r>
        <w:r>
          <w:fldChar w:fldCharType="begin"/>
        </w:r>
        <w:r>
          <w:instrText xml:space="preserve"> PAGEREF _Toc12022 \h </w:instrText>
        </w:r>
        <w:r>
          <w:fldChar w:fldCharType="separate"/>
        </w:r>
        <w:r>
          <w:t>18</w:t>
        </w:r>
        <w:r>
          <w:fldChar w:fldCharType="end"/>
        </w:r>
      </w:hyperlink>
    </w:p>
    <w:p>
      <w:pPr>
        <w:pStyle w:val="TOC2"/>
        <w:tabs>
          <w:tab w:val="right" w:leader="dot" w:pos="8306"/>
        </w:tabs>
      </w:pPr>
      <w:hyperlink w:anchor="_Toc18635" w:history="1">
        <w:r>
          <w:rPr>
            <w:rFonts w:ascii="仿宋" w:eastAsia="仿宋" w:hAnsi="仿宋" w:cs="仿宋" w:hint="eastAsia"/>
            <w:lang w:eastAsia="zh-CN"/>
          </w:rPr>
          <w:t>(二)、公司经济效益分析</w:t>
        </w:r>
        <w:r>
          <w:tab/>
        </w:r>
        <w:r>
          <w:fldChar w:fldCharType="begin"/>
        </w:r>
        <w:r>
          <w:instrText xml:space="preserve"> PAGEREF _Toc18635 \h </w:instrText>
        </w:r>
        <w:r>
          <w:fldChar w:fldCharType="separate"/>
        </w:r>
        <w:r>
          <w:t>19</w:t>
        </w:r>
        <w:r>
          <w:fldChar w:fldCharType="end"/>
        </w:r>
      </w:hyperlink>
    </w:p>
    <w:p>
      <w:pPr>
        <w:pStyle w:val="TOC1"/>
        <w:tabs>
          <w:tab w:val="right" w:leader="dot" w:pos="8306"/>
        </w:tabs>
      </w:pPr>
      <w:hyperlink w:anchor="_Toc31547" w:history="1">
        <w:r>
          <w:rPr>
            <w:rFonts w:ascii="仿宋" w:eastAsia="仿宋" w:hAnsi="仿宋" w:cs="仿宋" w:hint="eastAsia"/>
            <w:lang w:eastAsia="zh-CN"/>
          </w:rPr>
          <w:t>七、生产安全保护</w:t>
        </w:r>
        <w:r>
          <w:tab/>
        </w:r>
        <w:r>
          <w:fldChar w:fldCharType="begin"/>
        </w:r>
        <w:r>
          <w:instrText xml:space="preserve"> PAGEREF _Toc31547 \h </w:instrText>
        </w:r>
        <w:r>
          <w:fldChar w:fldCharType="separate"/>
        </w:r>
        <w:r>
          <w:t>20</w:t>
        </w:r>
        <w:r>
          <w:fldChar w:fldCharType="end"/>
        </w:r>
      </w:hyperlink>
    </w:p>
    <w:p>
      <w:pPr>
        <w:pStyle w:val="TOC2"/>
        <w:tabs>
          <w:tab w:val="right" w:leader="dot" w:pos="8306"/>
        </w:tabs>
      </w:pPr>
      <w:hyperlink w:anchor="_Toc28621" w:history="1">
        <w:r>
          <w:rPr>
            <w:rFonts w:ascii="仿宋" w:eastAsia="仿宋" w:hAnsi="仿宋" w:cs="仿宋" w:hint="eastAsia"/>
            <w:lang w:eastAsia="zh-CN"/>
          </w:rPr>
          <w:t>(一)、消防安全</w:t>
        </w:r>
        <w:r>
          <w:tab/>
        </w:r>
        <w:r>
          <w:fldChar w:fldCharType="begin"/>
        </w:r>
        <w:r>
          <w:instrText xml:space="preserve"> PAGEREF _Toc28621 \h </w:instrText>
        </w:r>
        <w:r>
          <w:fldChar w:fldCharType="separate"/>
        </w:r>
        <w:r>
          <w:t>20</w:t>
        </w:r>
        <w:r>
          <w:fldChar w:fldCharType="end"/>
        </w:r>
      </w:hyperlink>
    </w:p>
    <w:p>
      <w:pPr>
        <w:pStyle w:val="TOC2"/>
        <w:tabs>
          <w:tab w:val="right" w:leader="dot" w:pos="8306"/>
        </w:tabs>
      </w:pPr>
      <w:hyperlink w:anchor="_Toc2913" w:history="1">
        <w:r>
          <w:rPr>
            <w:rFonts w:ascii="仿宋" w:eastAsia="仿宋" w:hAnsi="仿宋" w:cs="仿宋" w:hint="eastAsia"/>
            <w:lang w:eastAsia="zh-CN"/>
          </w:rPr>
          <w:t>(二)、防火防爆总图布置措施</w:t>
        </w:r>
        <w:r>
          <w:tab/>
        </w:r>
        <w:r>
          <w:fldChar w:fldCharType="begin"/>
        </w:r>
        <w:r>
          <w:instrText xml:space="preserve"> PAGEREF _Toc2913 \h </w:instrText>
        </w:r>
        <w:r>
          <w:fldChar w:fldCharType="separate"/>
        </w:r>
        <w:r>
          <w:t>21</w:t>
        </w:r>
        <w:r>
          <w:fldChar w:fldCharType="end"/>
        </w:r>
      </w:hyperlink>
    </w:p>
    <w:p>
      <w:pPr>
        <w:pStyle w:val="TOC2"/>
        <w:tabs>
          <w:tab w:val="right" w:leader="dot" w:pos="8306"/>
        </w:tabs>
      </w:pPr>
      <w:hyperlink w:anchor="_Toc13821" w:history="1">
        <w:r>
          <w:rPr>
            <w:rFonts w:ascii="仿宋" w:eastAsia="仿宋" w:hAnsi="仿宋" w:cs="仿宋" w:hint="eastAsia"/>
            <w:lang w:eastAsia="zh-CN"/>
          </w:rPr>
          <w:t>(三)、自然灾害防范措施</w:t>
        </w:r>
        <w:r>
          <w:tab/>
        </w:r>
        <w:r>
          <w:fldChar w:fldCharType="begin"/>
        </w:r>
        <w:r>
          <w:instrText xml:space="preserve"> PAGEREF _Toc13821 \h </w:instrText>
        </w:r>
        <w:r>
          <w:fldChar w:fldCharType="separate"/>
        </w:r>
        <w:r>
          <w:t>22</w:t>
        </w:r>
        <w:r>
          <w:fldChar w:fldCharType="end"/>
        </w:r>
      </w:hyperlink>
    </w:p>
    <w:p>
      <w:pPr>
        <w:pStyle w:val="TOC2"/>
        <w:tabs>
          <w:tab w:val="right" w:leader="dot" w:pos="8306"/>
        </w:tabs>
      </w:pPr>
      <w:hyperlink w:anchor="_Toc17044" w:history="1">
        <w:r>
          <w:rPr>
            <w:rFonts w:ascii="仿宋" w:eastAsia="仿宋" w:hAnsi="仿宋" w:cs="仿宋" w:hint="eastAsia"/>
            <w:lang w:eastAsia="zh-CN"/>
          </w:rPr>
          <w:t>(四)、安全色及安全标志使用要求</w:t>
        </w:r>
        <w:r>
          <w:tab/>
        </w:r>
        <w:r>
          <w:fldChar w:fldCharType="begin"/>
        </w:r>
        <w:r>
          <w:instrText xml:space="preserve"> PAGEREF _Toc17044 \h </w:instrText>
        </w:r>
        <w:r>
          <w:fldChar w:fldCharType="separate"/>
        </w:r>
        <w:r>
          <w:t>23</w:t>
        </w:r>
        <w:r>
          <w:fldChar w:fldCharType="end"/>
        </w:r>
      </w:hyperlink>
    </w:p>
    <w:p>
      <w:pPr>
        <w:pStyle w:val="TOC2"/>
        <w:tabs>
          <w:tab w:val="right" w:leader="dot" w:pos="8306"/>
        </w:tabs>
      </w:pPr>
      <w:hyperlink w:anchor="_Toc10807" w:history="1">
        <w:r>
          <w:rPr>
            <w:rFonts w:ascii="仿宋" w:eastAsia="仿宋" w:hAnsi="仿宋" w:cs="仿宋" w:hint="eastAsia"/>
            <w:lang w:eastAsia="zh-CN"/>
          </w:rPr>
          <w:t>(五)、防尘防毒措施</w:t>
        </w:r>
        <w:r>
          <w:tab/>
        </w:r>
        <w:r>
          <w:fldChar w:fldCharType="begin"/>
        </w:r>
        <w:r>
          <w:instrText xml:space="preserve"> PAGEREF _Toc10807 \h </w:instrText>
        </w:r>
        <w:r>
          <w:fldChar w:fldCharType="separate"/>
        </w:r>
        <w:r>
          <w:t>24</w:t>
        </w:r>
        <w:r>
          <w:fldChar w:fldCharType="end"/>
        </w:r>
      </w:hyperlink>
    </w:p>
    <w:p>
      <w:pPr>
        <w:pStyle w:val="TOC2"/>
        <w:tabs>
          <w:tab w:val="right" w:leader="dot" w:pos="8306"/>
        </w:tabs>
      </w:pPr>
      <w:hyperlink w:anchor="_Toc29443" w:history="1">
        <w:r>
          <w:rPr>
            <w:rFonts w:ascii="仿宋" w:eastAsia="仿宋" w:hAnsi="仿宋" w:cs="仿宋" w:hint="eastAsia"/>
            <w:lang w:eastAsia="zh-CN"/>
          </w:rPr>
          <w:t>(六)、防静电、触电防护及防雷措施</w:t>
        </w:r>
        <w:r>
          <w:tab/>
        </w:r>
        <w:r>
          <w:fldChar w:fldCharType="begin"/>
        </w:r>
        <w:r>
          <w:instrText xml:space="preserve"> PAGEREF _Toc29443 \h </w:instrText>
        </w:r>
        <w:r>
          <w:fldChar w:fldCharType="separate"/>
        </w:r>
        <w:r>
          <w:t>25</w:t>
        </w:r>
        <w:r>
          <w:fldChar w:fldCharType="end"/>
        </w:r>
      </w:hyperlink>
    </w:p>
    <w:p>
      <w:pPr>
        <w:pStyle w:val="TOC2"/>
        <w:tabs>
          <w:tab w:val="right" w:leader="dot" w:pos="8306"/>
        </w:tabs>
      </w:pPr>
      <w:hyperlink w:anchor="_Toc25011" w:history="1">
        <w:r>
          <w:rPr>
            <w:rFonts w:ascii="仿宋" w:eastAsia="仿宋" w:hAnsi="仿宋" w:cs="仿宋" w:hint="eastAsia"/>
            <w:lang w:eastAsia="zh-CN"/>
          </w:rPr>
          <w:t>(七)、机械设备安全保障措施</w:t>
        </w:r>
        <w:r>
          <w:tab/>
        </w:r>
        <w:r>
          <w:fldChar w:fldCharType="begin"/>
        </w:r>
        <w:r>
          <w:instrText xml:space="preserve"> PAGEREF _Toc25011 \h </w:instrText>
        </w:r>
        <w:r>
          <w:fldChar w:fldCharType="separate"/>
        </w:r>
        <w:r>
          <w:t>26</w:t>
        </w:r>
        <w:r>
          <w:fldChar w:fldCharType="end"/>
        </w:r>
      </w:hyperlink>
    </w:p>
    <w:p>
      <w:pPr>
        <w:pStyle w:val="TOC1"/>
        <w:tabs>
          <w:tab w:val="right" w:leader="dot" w:pos="8306"/>
        </w:tabs>
      </w:pPr>
      <w:hyperlink w:anchor="_Toc8665" w:history="1">
        <w:r>
          <w:rPr>
            <w:rFonts w:ascii="仿宋" w:eastAsia="仿宋" w:hAnsi="仿宋" w:cs="仿宋" w:hint="eastAsia"/>
            <w:lang w:eastAsia="zh-CN"/>
          </w:rPr>
          <w:t>八、农药制剂项目人力资源管理</w:t>
        </w:r>
        <w:r>
          <w:tab/>
        </w:r>
        <w:r>
          <w:fldChar w:fldCharType="begin"/>
        </w:r>
        <w:r>
          <w:instrText xml:space="preserve"> PAGEREF _Toc8665 \h </w:instrText>
        </w:r>
        <w:r>
          <w:fldChar w:fldCharType="separate"/>
        </w:r>
        <w:r>
          <w:t>28</w:t>
        </w:r>
        <w:r>
          <w:fldChar w:fldCharType="end"/>
        </w:r>
      </w:hyperlink>
    </w:p>
    <w:p>
      <w:pPr>
        <w:pStyle w:val="TOC2"/>
        <w:tabs>
          <w:tab w:val="right" w:leader="dot" w:pos="8306"/>
        </w:tabs>
      </w:pPr>
      <w:hyperlink w:anchor="_Toc18036" w:history="1">
        <w:r>
          <w:rPr>
            <w:rFonts w:ascii="仿宋" w:eastAsia="仿宋" w:hAnsi="仿宋" w:cs="仿宋" w:hint="eastAsia"/>
            <w:lang w:eastAsia="zh-CN"/>
          </w:rPr>
          <w:t>(一)、建立健全的预算管理制度</w:t>
        </w:r>
        <w:r>
          <w:tab/>
        </w:r>
        <w:r>
          <w:fldChar w:fldCharType="begin"/>
        </w:r>
        <w:r>
          <w:instrText xml:space="preserve"> PAGEREF _Toc18036 \h </w:instrText>
        </w:r>
        <w:r>
          <w:fldChar w:fldCharType="separate"/>
        </w:r>
        <w:r>
          <w:t>28</w:t>
        </w:r>
        <w:r>
          <w:fldChar w:fldCharType="end"/>
        </w:r>
      </w:hyperlink>
    </w:p>
    <w:p>
      <w:pPr>
        <w:pStyle w:val="TOC2"/>
        <w:tabs>
          <w:tab w:val="right" w:leader="dot" w:pos="8306"/>
        </w:tabs>
      </w:pPr>
      <w:hyperlink w:anchor="_Toc19566" w:history="1">
        <w:r>
          <w:rPr>
            <w:rFonts w:ascii="仿宋" w:eastAsia="仿宋" w:hAnsi="仿宋" w:cs="仿宋" w:hint="eastAsia"/>
            <w:lang w:eastAsia="zh-CN"/>
          </w:rPr>
          <w:t>(二)、加强资金流动监控</w:t>
        </w:r>
        <w:r>
          <w:tab/>
        </w:r>
        <w:r>
          <w:fldChar w:fldCharType="begin"/>
        </w:r>
        <w:r>
          <w:instrText xml:space="preserve"> PAGEREF _Toc19566 \h </w:instrText>
        </w:r>
        <w:r>
          <w:fldChar w:fldCharType="separate"/>
        </w:r>
        <w:r>
          <w:t>29</w:t>
        </w:r>
        <w:r>
          <w:fldChar w:fldCharType="end"/>
        </w:r>
      </w:hyperlink>
    </w:p>
    <w:p>
      <w:pPr>
        <w:pStyle w:val="TOC2"/>
        <w:tabs>
          <w:tab w:val="right" w:leader="dot" w:pos="8306"/>
        </w:tabs>
      </w:pPr>
      <w:hyperlink w:anchor="_Toc13901" w:history="1">
        <w:r>
          <w:rPr>
            <w:rFonts w:ascii="仿宋" w:eastAsia="仿宋" w:hAnsi="仿宋" w:cs="仿宋" w:hint="eastAsia"/>
            <w:lang w:eastAsia="zh-CN"/>
          </w:rPr>
          <w:t>(三)、制定完善的风险控制机制</w:t>
        </w:r>
        <w:r>
          <w:tab/>
        </w:r>
        <w:r>
          <w:fldChar w:fldCharType="begin"/>
        </w:r>
        <w:r>
          <w:instrText xml:space="preserve"> PAGEREF _Toc13901 \h </w:instrText>
        </w:r>
        <w:r>
          <w:fldChar w:fldCharType="separate"/>
        </w:r>
        <w:r>
          <w:t>30</w:t>
        </w:r>
        <w:r>
          <w:fldChar w:fldCharType="end"/>
        </w:r>
      </w:hyperlink>
    </w:p>
    <w:p>
      <w:pPr>
        <w:pStyle w:val="TOC2"/>
        <w:tabs>
          <w:tab w:val="right" w:leader="dot" w:pos="8306"/>
        </w:tabs>
      </w:pPr>
      <w:hyperlink w:anchor="_Toc16315" w:history="1">
        <w:r>
          <w:rPr>
            <w:rFonts w:ascii="仿宋" w:eastAsia="仿宋" w:hAnsi="仿宋" w:cs="仿宋" w:hint="eastAsia"/>
            <w:lang w:eastAsia="zh-CN"/>
          </w:rPr>
          <w:t>(四)、优化成本管理</w:t>
        </w:r>
        <w:r>
          <w:tab/>
        </w:r>
        <w:r>
          <w:fldChar w:fldCharType="begin"/>
        </w:r>
        <w:r>
          <w:instrText xml:space="preserve"> PAGEREF _Toc16315 \h </w:instrText>
        </w:r>
        <w:r>
          <w:fldChar w:fldCharType="separate"/>
        </w:r>
        <w:r>
          <w:t>32</w:t>
        </w:r>
        <w:r>
          <w:fldChar w:fldCharType="end"/>
        </w:r>
      </w:hyperlink>
    </w:p>
    <w:p>
      <w:pPr>
        <w:pStyle w:val="TOC1"/>
        <w:tabs>
          <w:tab w:val="right" w:leader="dot" w:pos="8306"/>
        </w:tabs>
      </w:pPr>
      <w:hyperlink w:anchor="_Toc24317" w:history="1">
        <w:r>
          <w:rPr>
            <w:rFonts w:ascii="仿宋" w:eastAsia="仿宋" w:hAnsi="仿宋" w:cs="仿宋" w:hint="eastAsia"/>
            <w:lang w:eastAsia="zh-CN"/>
          </w:rPr>
          <w:t>九、农药制剂项目人力资源培养与发展</w:t>
        </w:r>
        <w:r>
          <w:tab/>
        </w:r>
        <w:r>
          <w:fldChar w:fldCharType="begin"/>
        </w:r>
        <w:r>
          <w:instrText xml:space="preserve"> PAGEREF _Toc24317 \h </w:instrText>
        </w:r>
        <w:r>
          <w:fldChar w:fldCharType="separate"/>
        </w:r>
        <w:r>
          <w:t>33</w:t>
        </w:r>
        <w:r>
          <w:fldChar w:fldCharType="end"/>
        </w:r>
      </w:hyperlink>
    </w:p>
    <w:p>
      <w:pPr>
        <w:pStyle w:val="TOC2"/>
        <w:tabs>
          <w:tab w:val="right" w:leader="dot" w:pos="8306"/>
        </w:tabs>
      </w:pPr>
      <w:hyperlink w:anchor="_Toc23687" w:history="1">
        <w:r>
          <w:rPr>
            <w:rFonts w:ascii="仿宋" w:eastAsia="仿宋" w:hAnsi="仿宋" w:cs="仿宋" w:hint="eastAsia"/>
            <w:lang w:eastAsia="zh-CN"/>
          </w:rPr>
          <w:t>(一)、人才需求与规划</w:t>
        </w:r>
        <w:r>
          <w:tab/>
        </w:r>
        <w:r>
          <w:fldChar w:fldCharType="begin"/>
        </w:r>
        <w:r>
          <w:instrText xml:space="preserve"> PAGEREF _Toc23687 \h </w:instrText>
        </w:r>
        <w:r>
          <w:fldChar w:fldCharType="separate"/>
        </w:r>
        <w:r>
          <w:t>33</w:t>
        </w:r>
        <w:r>
          <w:fldChar w:fldCharType="end"/>
        </w:r>
      </w:hyperlink>
    </w:p>
    <w:p>
      <w:pPr>
        <w:pStyle w:val="TOC2"/>
        <w:tabs>
          <w:tab w:val="right" w:leader="dot" w:pos="8306"/>
        </w:tabs>
      </w:pPr>
      <w:hyperlink w:anchor="_Toc26667" w:history="1">
        <w:r>
          <w:rPr>
            <w:rFonts w:ascii="仿宋" w:eastAsia="仿宋" w:hAnsi="仿宋" w:cs="仿宋" w:hint="eastAsia"/>
            <w:lang w:eastAsia="zh-CN"/>
          </w:rPr>
          <w:t>(二)、培训与发展计划</w:t>
        </w:r>
        <w:r>
          <w:tab/>
        </w:r>
        <w:r>
          <w:fldChar w:fldCharType="begin"/>
        </w:r>
        <w:r>
          <w:instrText xml:space="preserve"> PAGEREF _Toc26667 \h </w:instrText>
        </w:r>
        <w:r>
          <w:fldChar w:fldCharType="separate"/>
        </w:r>
        <w:r>
          <w:t>33</w:t>
        </w:r>
        <w:r>
          <w:fldChar w:fldCharType="end"/>
        </w:r>
      </w:hyperlink>
    </w:p>
    <w:p>
      <w:pPr>
        <w:pStyle w:val="TOC1"/>
        <w:tabs>
          <w:tab w:val="right" w:leader="dot" w:pos="8306"/>
        </w:tabs>
      </w:pPr>
      <w:hyperlink w:anchor="_Toc13804" w:history="1">
        <w:r>
          <w:rPr>
            <w:rFonts w:ascii="仿宋" w:eastAsia="仿宋" w:hAnsi="仿宋" w:cs="仿宋" w:hint="eastAsia"/>
            <w:lang w:eastAsia="zh-CN"/>
          </w:rPr>
          <w:t>十、农药制剂项目技术管理</w:t>
        </w:r>
        <w:r>
          <w:tab/>
        </w:r>
        <w:r>
          <w:fldChar w:fldCharType="begin"/>
        </w:r>
        <w:r>
          <w:instrText xml:space="preserve"> PAGEREF _Toc13804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72" w:history="1">
        <w:r>
          <w:rPr>
            <w:rFonts w:ascii="仿宋" w:eastAsia="仿宋" w:hAnsi="仿宋" w:cs="仿宋" w:hint="eastAsia"/>
            <w:lang w:eastAsia="zh-CN"/>
          </w:rPr>
          <w:t>(一)、技术方案选用方向</w:t>
        </w:r>
        <w:r>
          <w:tab/>
        </w:r>
        <w:r>
          <w:fldChar w:fldCharType="begin"/>
        </w:r>
        <w:r>
          <w:instrText xml:space="preserve"> PAGEREF _Toc16972 \h </w:instrText>
        </w:r>
        <w:r>
          <w:fldChar w:fldCharType="separate"/>
        </w:r>
        <w:r>
          <w:t>34</w:t>
        </w:r>
        <w:r>
          <w:fldChar w:fldCharType="end"/>
        </w:r>
      </w:hyperlink>
    </w:p>
    <w:p>
      <w:pPr>
        <w:pStyle w:val="TOC2"/>
        <w:tabs>
          <w:tab w:val="right" w:leader="dot" w:pos="8306"/>
        </w:tabs>
      </w:pPr>
      <w:hyperlink w:anchor="_Toc9516" w:history="1">
        <w:r>
          <w:rPr>
            <w:rFonts w:ascii="仿宋" w:eastAsia="仿宋" w:hAnsi="仿宋" w:cs="仿宋" w:hint="eastAsia"/>
            <w:lang w:eastAsia="zh-CN"/>
          </w:rPr>
          <w:t>(二)、工艺技术方案选用原则</w:t>
        </w:r>
        <w:r>
          <w:tab/>
        </w:r>
        <w:r>
          <w:fldChar w:fldCharType="begin"/>
        </w:r>
        <w:r>
          <w:instrText xml:space="preserve"> PAGEREF _Toc9516 \h </w:instrText>
        </w:r>
        <w:r>
          <w:fldChar w:fldCharType="separate"/>
        </w:r>
        <w:r>
          <w:t>36</w:t>
        </w:r>
        <w:r>
          <w:fldChar w:fldCharType="end"/>
        </w:r>
      </w:hyperlink>
    </w:p>
    <w:p>
      <w:pPr>
        <w:pStyle w:val="TOC2"/>
        <w:tabs>
          <w:tab w:val="right" w:leader="dot" w:pos="8306"/>
        </w:tabs>
      </w:pPr>
      <w:hyperlink w:anchor="_Toc27071" w:history="1">
        <w:r>
          <w:rPr>
            <w:rFonts w:ascii="仿宋" w:eastAsia="仿宋" w:hAnsi="仿宋" w:cs="仿宋" w:hint="eastAsia"/>
            <w:lang w:eastAsia="zh-CN"/>
          </w:rPr>
          <w:t>(三)、工艺技术方案要求</w:t>
        </w:r>
        <w:r>
          <w:tab/>
        </w:r>
        <w:r>
          <w:fldChar w:fldCharType="begin"/>
        </w:r>
        <w:r>
          <w:instrText xml:space="preserve"> PAGEREF _Toc27071 \h </w:instrText>
        </w:r>
        <w:r>
          <w:fldChar w:fldCharType="separate"/>
        </w:r>
        <w:r>
          <w:t>38</w:t>
        </w:r>
        <w:r>
          <w:fldChar w:fldCharType="end"/>
        </w:r>
      </w:hyperlink>
    </w:p>
    <w:p>
      <w:pPr>
        <w:pStyle w:val="TOC1"/>
        <w:tabs>
          <w:tab w:val="right" w:leader="dot" w:pos="8306"/>
        </w:tabs>
      </w:pPr>
      <w:hyperlink w:anchor="_Toc1250" w:history="1">
        <w:r>
          <w:rPr>
            <w:rFonts w:ascii="仿宋" w:eastAsia="仿宋" w:hAnsi="仿宋" w:cs="仿宋" w:hint="eastAsia"/>
            <w:lang w:eastAsia="zh-CN"/>
          </w:rPr>
          <w:t>十一、农药制剂项目投资规划</w:t>
        </w:r>
        <w:r>
          <w:tab/>
        </w:r>
        <w:r>
          <w:fldChar w:fldCharType="begin"/>
        </w:r>
        <w:r>
          <w:instrText xml:space="preserve"> PAGEREF _Toc1250 \h </w:instrText>
        </w:r>
        <w:r>
          <w:fldChar w:fldCharType="separate"/>
        </w:r>
        <w:r>
          <w:t>40</w:t>
        </w:r>
        <w:r>
          <w:fldChar w:fldCharType="end"/>
        </w:r>
      </w:hyperlink>
    </w:p>
    <w:p>
      <w:pPr>
        <w:pStyle w:val="TOC2"/>
        <w:tabs>
          <w:tab w:val="right" w:leader="dot" w:pos="8306"/>
        </w:tabs>
      </w:pPr>
      <w:hyperlink w:anchor="_Toc10132" w:history="1">
        <w:r>
          <w:rPr>
            <w:rFonts w:ascii="仿宋" w:eastAsia="仿宋" w:hAnsi="仿宋" w:cs="仿宋" w:hint="eastAsia"/>
            <w:lang w:eastAsia="zh-CN"/>
          </w:rPr>
          <w:t>(一)、农药制剂项目总投资估算</w:t>
        </w:r>
        <w:r>
          <w:tab/>
        </w:r>
        <w:r>
          <w:fldChar w:fldCharType="begin"/>
        </w:r>
        <w:r>
          <w:instrText xml:space="preserve"> PAGEREF _Toc10132 \h </w:instrText>
        </w:r>
        <w:r>
          <w:fldChar w:fldCharType="separate"/>
        </w:r>
        <w:r>
          <w:t>40</w:t>
        </w:r>
        <w:r>
          <w:fldChar w:fldCharType="end"/>
        </w:r>
      </w:hyperlink>
    </w:p>
    <w:p>
      <w:pPr>
        <w:pStyle w:val="TOC2"/>
        <w:tabs>
          <w:tab w:val="right" w:leader="dot" w:pos="8306"/>
        </w:tabs>
      </w:pPr>
      <w:hyperlink w:anchor="_Toc5914" w:history="1">
        <w:r>
          <w:rPr>
            <w:rFonts w:ascii="仿宋" w:eastAsia="仿宋" w:hAnsi="仿宋" w:cs="仿宋" w:hint="eastAsia"/>
            <w:lang w:eastAsia="zh-CN"/>
          </w:rPr>
          <w:t>(二)、资金筹措</w:t>
        </w:r>
        <w:r>
          <w:tab/>
        </w:r>
        <w:r>
          <w:fldChar w:fldCharType="begin"/>
        </w:r>
        <w:r>
          <w:instrText xml:space="preserve"> PAGEREF _Toc5914 \h </w:instrText>
        </w:r>
        <w:r>
          <w:fldChar w:fldCharType="separate"/>
        </w:r>
        <w:r>
          <w:t>41</w:t>
        </w:r>
        <w:r>
          <w:fldChar w:fldCharType="end"/>
        </w:r>
      </w:hyperlink>
    </w:p>
    <w:p>
      <w:pPr>
        <w:pStyle w:val="TOC1"/>
        <w:tabs>
          <w:tab w:val="right" w:leader="dot" w:pos="8306"/>
        </w:tabs>
      </w:pPr>
      <w:hyperlink w:anchor="_Toc26086" w:history="1">
        <w:r>
          <w:rPr>
            <w:rFonts w:ascii="仿宋" w:eastAsia="仿宋" w:hAnsi="仿宋" w:cs="仿宋" w:hint="eastAsia"/>
            <w:lang w:eastAsia="zh-CN"/>
          </w:rPr>
          <w:t>十二、农药制剂项目环境影响分析</w:t>
        </w:r>
        <w:r>
          <w:tab/>
        </w:r>
        <w:r>
          <w:fldChar w:fldCharType="begin"/>
        </w:r>
        <w:r>
          <w:instrText xml:space="preserve"> PAGEREF _Toc26086 \h </w:instrText>
        </w:r>
        <w:r>
          <w:fldChar w:fldCharType="separate"/>
        </w:r>
        <w:r>
          <w:t>42</w:t>
        </w:r>
        <w:r>
          <w:fldChar w:fldCharType="end"/>
        </w:r>
      </w:hyperlink>
    </w:p>
    <w:p>
      <w:pPr>
        <w:pStyle w:val="TOC2"/>
        <w:tabs>
          <w:tab w:val="right" w:leader="dot" w:pos="8306"/>
        </w:tabs>
      </w:pPr>
      <w:hyperlink w:anchor="_Toc29913" w:history="1">
        <w:r>
          <w:rPr>
            <w:rFonts w:ascii="仿宋" w:eastAsia="仿宋" w:hAnsi="仿宋" w:cs="仿宋" w:hint="eastAsia"/>
            <w:lang w:eastAsia="zh-CN"/>
          </w:rPr>
          <w:t>(一)、建设区域环境质量现状</w:t>
        </w:r>
        <w:r>
          <w:tab/>
        </w:r>
        <w:r>
          <w:fldChar w:fldCharType="begin"/>
        </w:r>
        <w:r>
          <w:instrText xml:space="preserve"> PAGEREF _Toc29913 \h </w:instrText>
        </w:r>
        <w:r>
          <w:fldChar w:fldCharType="separate"/>
        </w:r>
        <w:r>
          <w:t>42</w:t>
        </w:r>
        <w:r>
          <w:fldChar w:fldCharType="end"/>
        </w:r>
      </w:hyperlink>
    </w:p>
    <w:p>
      <w:pPr>
        <w:pStyle w:val="TOC2"/>
        <w:tabs>
          <w:tab w:val="right" w:leader="dot" w:pos="8306"/>
        </w:tabs>
      </w:pPr>
      <w:hyperlink w:anchor="_Toc7087" w:history="1">
        <w:r>
          <w:rPr>
            <w:rFonts w:ascii="仿宋" w:eastAsia="仿宋" w:hAnsi="仿宋" w:cs="仿宋" w:hint="eastAsia"/>
            <w:lang w:eastAsia="zh-CN"/>
          </w:rPr>
          <w:t>(二)、建设期环境保护</w:t>
        </w:r>
        <w:r>
          <w:tab/>
        </w:r>
        <w:r>
          <w:fldChar w:fldCharType="begin"/>
        </w:r>
        <w:r>
          <w:instrText xml:space="preserve"> PAGEREF _Toc7087 \h </w:instrText>
        </w:r>
        <w:r>
          <w:fldChar w:fldCharType="separate"/>
        </w:r>
        <w:r>
          <w:t>43</w:t>
        </w:r>
        <w:r>
          <w:fldChar w:fldCharType="end"/>
        </w:r>
      </w:hyperlink>
    </w:p>
    <w:p>
      <w:pPr>
        <w:pStyle w:val="TOC2"/>
        <w:tabs>
          <w:tab w:val="right" w:leader="dot" w:pos="8306"/>
        </w:tabs>
      </w:pPr>
      <w:hyperlink w:anchor="_Toc6926" w:history="1">
        <w:r>
          <w:rPr>
            <w:rFonts w:ascii="仿宋" w:eastAsia="仿宋" w:hAnsi="仿宋" w:cs="仿宋" w:hint="eastAsia"/>
            <w:lang w:eastAsia="zh-CN"/>
          </w:rPr>
          <w:t>(三)、运营期环境保护</w:t>
        </w:r>
        <w:r>
          <w:tab/>
        </w:r>
        <w:r>
          <w:fldChar w:fldCharType="begin"/>
        </w:r>
        <w:r>
          <w:instrText xml:space="preserve"> PAGEREF _Toc6926 \h </w:instrText>
        </w:r>
        <w:r>
          <w:fldChar w:fldCharType="separate"/>
        </w:r>
        <w:r>
          <w:t>45</w:t>
        </w:r>
        <w:r>
          <w:fldChar w:fldCharType="end"/>
        </w:r>
      </w:hyperlink>
    </w:p>
    <w:p>
      <w:pPr>
        <w:pStyle w:val="TOC2"/>
        <w:tabs>
          <w:tab w:val="right" w:leader="dot" w:pos="8306"/>
        </w:tabs>
      </w:pPr>
      <w:hyperlink w:anchor="_Toc13432" w:history="1">
        <w:r>
          <w:rPr>
            <w:rFonts w:ascii="仿宋" w:eastAsia="仿宋" w:hAnsi="仿宋" w:cs="仿宋" w:hint="eastAsia"/>
            <w:lang w:eastAsia="zh-CN"/>
          </w:rPr>
          <w:t>(四)、农药制剂项目建设对区域经济的影响</w:t>
        </w:r>
        <w:r>
          <w:tab/>
        </w:r>
        <w:r>
          <w:fldChar w:fldCharType="begin"/>
        </w:r>
        <w:r>
          <w:instrText xml:space="preserve"> PAGEREF _Toc13432 \h </w:instrText>
        </w:r>
        <w:r>
          <w:fldChar w:fldCharType="separate"/>
        </w:r>
        <w:r>
          <w:t>46</w:t>
        </w:r>
        <w:r>
          <w:fldChar w:fldCharType="end"/>
        </w:r>
      </w:hyperlink>
    </w:p>
    <w:p>
      <w:pPr>
        <w:pStyle w:val="TOC2"/>
        <w:tabs>
          <w:tab w:val="right" w:leader="dot" w:pos="8306"/>
        </w:tabs>
      </w:pPr>
      <w:hyperlink w:anchor="_Toc2071" w:history="1">
        <w:r>
          <w:rPr>
            <w:rFonts w:ascii="仿宋" w:eastAsia="仿宋" w:hAnsi="仿宋" w:cs="仿宋" w:hint="eastAsia"/>
            <w:lang w:eastAsia="zh-CN"/>
          </w:rPr>
          <w:t>(五)、废弃物处理</w:t>
        </w:r>
        <w:r>
          <w:tab/>
        </w:r>
        <w:r>
          <w:fldChar w:fldCharType="begin"/>
        </w:r>
        <w:r>
          <w:instrText xml:space="preserve"> PAGEREF _Toc2071 \h </w:instrText>
        </w:r>
        <w:r>
          <w:fldChar w:fldCharType="separate"/>
        </w:r>
        <w:r>
          <w:t>48</w:t>
        </w:r>
        <w:r>
          <w:fldChar w:fldCharType="end"/>
        </w:r>
      </w:hyperlink>
    </w:p>
    <w:p>
      <w:pPr>
        <w:pStyle w:val="TOC2"/>
        <w:tabs>
          <w:tab w:val="right" w:leader="dot" w:pos="8306"/>
        </w:tabs>
      </w:pPr>
      <w:hyperlink w:anchor="_Toc14936" w:history="1">
        <w:r>
          <w:rPr>
            <w:rFonts w:ascii="仿宋" w:eastAsia="仿宋" w:hAnsi="仿宋" w:cs="仿宋" w:hint="eastAsia"/>
            <w:lang w:eastAsia="zh-CN"/>
          </w:rPr>
          <w:t>(六)、特殊环境影响分析</w:t>
        </w:r>
        <w:r>
          <w:tab/>
        </w:r>
        <w:r>
          <w:fldChar w:fldCharType="begin"/>
        </w:r>
        <w:r>
          <w:instrText xml:space="preserve"> PAGEREF _Toc14936 \h </w:instrText>
        </w:r>
        <w:r>
          <w:fldChar w:fldCharType="separate"/>
        </w:r>
        <w:r>
          <w:t>49</w:t>
        </w:r>
        <w:r>
          <w:fldChar w:fldCharType="end"/>
        </w:r>
      </w:hyperlink>
    </w:p>
    <w:p>
      <w:pPr>
        <w:pStyle w:val="TOC2"/>
        <w:tabs>
          <w:tab w:val="right" w:leader="dot" w:pos="8306"/>
        </w:tabs>
      </w:pPr>
      <w:hyperlink w:anchor="_Toc13867" w:history="1">
        <w:r>
          <w:rPr>
            <w:rFonts w:ascii="仿宋" w:eastAsia="仿宋" w:hAnsi="仿宋" w:cs="仿宋" w:hint="eastAsia"/>
            <w:lang w:eastAsia="zh-CN"/>
          </w:rPr>
          <w:t>(七)、清洁生产</w:t>
        </w:r>
        <w:r>
          <w:tab/>
        </w:r>
        <w:r>
          <w:fldChar w:fldCharType="begin"/>
        </w:r>
        <w:r>
          <w:instrText xml:space="preserve"> PAGEREF _Toc13867 \h </w:instrText>
        </w:r>
        <w:r>
          <w:fldChar w:fldCharType="separate"/>
        </w:r>
        <w:r>
          <w:t>50</w:t>
        </w:r>
        <w:r>
          <w:fldChar w:fldCharType="end"/>
        </w:r>
      </w:hyperlink>
    </w:p>
    <w:p>
      <w:pPr>
        <w:pStyle w:val="TOC2"/>
        <w:tabs>
          <w:tab w:val="right" w:leader="dot" w:pos="8306"/>
        </w:tabs>
      </w:pPr>
      <w:hyperlink w:anchor="_Toc32029" w:history="1">
        <w:r>
          <w:rPr>
            <w:rFonts w:ascii="仿宋" w:eastAsia="仿宋" w:hAnsi="仿宋" w:cs="仿宋" w:hint="eastAsia"/>
            <w:lang w:eastAsia="zh-CN"/>
          </w:rPr>
          <w:t>(八)、环境保护综合评价</w:t>
        </w:r>
        <w:r>
          <w:tab/>
        </w:r>
        <w:r>
          <w:fldChar w:fldCharType="begin"/>
        </w:r>
        <w:r>
          <w:instrText xml:space="preserve"> PAGEREF _Toc32029 \h </w:instrText>
        </w:r>
        <w:r>
          <w:fldChar w:fldCharType="separate"/>
        </w:r>
        <w:r>
          <w:t>51</w:t>
        </w:r>
        <w:r>
          <w:fldChar w:fldCharType="end"/>
        </w:r>
      </w:hyperlink>
    </w:p>
    <w:p>
      <w:pPr>
        <w:pStyle w:val="TOC1"/>
        <w:tabs>
          <w:tab w:val="right" w:leader="dot" w:pos="8306"/>
        </w:tabs>
      </w:pPr>
      <w:hyperlink w:anchor="_Toc25203" w:history="1">
        <w:r>
          <w:rPr>
            <w:rFonts w:ascii="仿宋" w:eastAsia="仿宋" w:hAnsi="仿宋" w:cs="仿宋" w:hint="eastAsia"/>
            <w:lang w:eastAsia="zh-CN"/>
          </w:rPr>
          <w:t>十三、农药制剂项目变更管理</w:t>
        </w:r>
        <w:r>
          <w:tab/>
        </w:r>
        <w:r>
          <w:fldChar w:fldCharType="begin"/>
        </w:r>
        <w:r>
          <w:instrText xml:space="preserve"> PAGEREF _Toc25203 \h </w:instrText>
        </w:r>
        <w:r>
          <w:fldChar w:fldCharType="separate"/>
        </w:r>
        <w:r>
          <w:t>53</w:t>
        </w:r>
        <w:r>
          <w:fldChar w:fldCharType="end"/>
        </w:r>
      </w:hyperlink>
    </w:p>
    <w:p>
      <w:pPr>
        <w:pStyle w:val="TOC2"/>
        <w:tabs>
          <w:tab w:val="right" w:leader="dot" w:pos="8306"/>
        </w:tabs>
      </w:pPr>
      <w:hyperlink w:anchor="_Toc1946" w:history="1">
        <w:r>
          <w:rPr>
            <w:rFonts w:ascii="仿宋" w:eastAsia="仿宋" w:hAnsi="仿宋" w:cs="仿宋" w:hint="eastAsia"/>
            <w:lang w:eastAsia="zh-CN"/>
          </w:rPr>
          <w:t>(一)、变更申请与评估</w:t>
        </w:r>
        <w:r>
          <w:tab/>
        </w:r>
        <w:r>
          <w:fldChar w:fldCharType="begin"/>
        </w:r>
        <w:r>
          <w:instrText xml:space="preserve"> PAGEREF _Toc1946 \h </w:instrText>
        </w:r>
        <w:r>
          <w:fldChar w:fldCharType="separate"/>
        </w:r>
        <w:r>
          <w:t>53</w:t>
        </w:r>
        <w:r>
          <w:fldChar w:fldCharType="end"/>
        </w:r>
      </w:hyperlink>
    </w:p>
    <w:p>
      <w:pPr>
        <w:pStyle w:val="TOC2"/>
        <w:tabs>
          <w:tab w:val="right" w:leader="dot" w:pos="8306"/>
        </w:tabs>
      </w:pPr>
      <w:hyperlink w:anchor="_Toc19868" w:history="1">
        <w:r>
          <w:rPr>
            <w:rFonts w:ascii="仿宋" w:eastAsia="仿宋" w:hAnsi="仿宋" w:cs="仿宋" w:hint="eastAsia"/>
            <w:lang w:eastAsia="zh-CN"/>
          </w:rPr>
          <w:t>(二)、变更实施与控制</w:t>
        </w:r>
        <w:r>
          <w:tab/>
        </w:r>
        <w:r>
          <w:fldChar w:fldCharType="begin"/>
        </w:r>
        <w:r>
          <w:instrText xml:space="preserve"> PAGEREF _Toc19868 \h </w:instrText>
        </w:r>
        <w:r>
          <w:fldChar w:fldCharType="separate"/>
        </w:r>
        <w:r>
          <w:t>53</w:t>
        </w:r>
        <w:r>
          <w:fldChar w:fldCharType="end"/>
        </w:r>
      </w:hyperlink>
    </w:p>
    <w:p>
      <w:pPr>
        <w:pStyle w:val="TOC1"/>
        <w:tabs>
          <w:tab w:val="right" w:leader="dot" w:pos="8306"/>
        </w:tabs>
      </w:pPr>
      <w:hyperlink w:anchor="_Toc31843" w:history="1">
        <w:r>
          <w:rPr>
            <w:rFonts w:ascii="仿宋" w:eastAsia="仿宋" w:hAnsi="仿宋" w:cs="仿宋" w:hint="eastAsia"/>
            <w:lang w:eastAsia="zh-CN"/>
          </w:rPr>
          <w:t>十四、供应链管理</w:t>
        </w:r>
        <w:r>
          <w:tab/>
        </w:r>
        <w:r>
          <w:fldChar w:fldCharType="begin"/>
        </w:r>
        <w:r>
          <w:instrText xml:space="preserve"> PAGEREF _Toc31843 \h </w:instrText>
        </w:r>
        <w:r>
          <w:fldChar w:fldCharType="separate"/>
        </w:r>
        <w:r>
          <w:t>54</w:t>
        </w:r>
        <w:r>
          <w:fldChar w:fldCharType="end"/>
        </w:r>
      </w:hyperlink>
    </w:p>
    <w:p>
      <w:pPr>
        <w:pStyle w:val="TOC2"/>
        <w:tabs>
          <w:tab w:val="right" w:leader="dot" w:pos="8306"/>
        </w:tabs>
      </w:pPr>
      <w:hyperlink w:anchor="_Toc18968" w:history="1">
        <w:r>
          <w:rPr>
            <w:rFonts w:ascii="仿宋" w:eastAsia="仿宋" w:hAnsi="仿宋" w:cs="仿宋" w:hint="eastAsia"/>
            <w:lang w:eastAsia="zh-CN"/>
          </w:rPr>
          <w:t>(一)、供应链战略规划</w:t>
        </w:r>
        <w:r>
          <w:tab/>
        </w:r>
        <w:r>
          <w:fldChar w:fldCharType="begin"/>
        </w:r>
        <w:r>
          <w:instrText xml:space="preserve"> PAGEREF _Toc18968 \h </w:instrText>
        </w:r>
        <w:r>
          <w:fldChar w:fldCharType="separate"/>
        </w:r>
        <w:r>
          <w:t>54</w:t>
        </w:r>
        <w:r>
          <w:fldChar w:fldCharType="end"/>
        </w:r>
      </w:hyperlink>
    </w:p>
    <w:p>
      <w:pPr>
        <w:pStyle w:val="TOC2"/>
        <w:tabs>
          <w:tab w:val="right" w:leader="dot" w:pos="8306"/>
        </w:tabs>
      </w:pPr>
      <w:hyperlink w:anchor="_Toc32136" w:history="1">
        <w:r>
          <w:rPr>
            <w:rFonts w:ascii="仿宋" w:eastAsia="仿宋" w:hAnsi="仿宋" w:cs="仿宋" w:hint="eastAsia"/>
            <w:lang w:eastAsia="zh-CN"/>
          </w:rPr>
          <w:t>(二)、供应商选择与合作</w:t>
        </w:r>
        <w:r>
          <w:tab/>
        </w:r>
        <w:r>
          <w:fldChar w:fldCharType="begin"/>
        </w:r>
        <w:r>
          <w:instrText xml:space="preserve"> PAGEREF _Toc32136 \h </w:instrText>
        </w:r>
        <w:r>
          <w:fldChar w:fldCharType="separate"/>
        </w:r>
        <w:r>
          <w:t>55</w:t>
        </w:r>
        <w:r>
          <w:fldChar w:fldCharType="end"/>
        </w:r>
      </w:hyperlink>
    </w:p>
    <w:p>
      <w:pPr>
        <w:pStyle w:val="TOC2"/>
        <w:tabs>
          <w:tab w:val="right" w:leader="dot" w:pos="8306"/>
        </w:tabs>
      </w:pPr>
      <w:hyperlink w:anchor="_Toc19834" w:history="1">
        <w:r>
          <w:rPr>
            <w:rFonts w:ascii="仿宋" w:eastAsia="仿宋" w:hAnsi="仿宋" w:cs="仿宋" w:hint="eastAsia"/>
            <w:lang w:eastAsia="zh-CN"/>
          </w:rPr>
          <w:t>(三)、物流与库存管理</w:t>
        </w:r>
        <w:r>
          <w:tab/>
        </w:r>
        <w:r>
          <w:fldChar w:fldCharType="begin"/>
        </w:r>
        <w:r>
          <w:instrText xml:space="preserve"> PAGEREF _Toc19834 \h </w:instrText>
        </w:r>
        <w:r>
          <w:fldChar w:fldCharType="separate"/>
        </w:r>
        <w:r>
          <w:t>57</w:t>
        </w:r>
        <w:r>
          <w:fldChar w:fldCharType="end"/>
        </w:r>
      </w:hyperlink>
    </w:p>
    <w:p>
      <w:pPr>
        <w:pStyle w:val="TOC1"/>
        <w:tabs>
          <w:tab w:val="right" w:leader="dot" w:pos="8306"/>
        </w:tabs>
      </w:pPr>
      <w:hyperlink w:anchor="_Toc7950" w:history="1">
        <w:r>
          <w:rPr>
            <w:rFonts w:ascii="仿宋" w:eastAsia="仿宋" w:hAnsi="仿宋" w:cs="仿宋" w:hint="eastAsia"/>
            <w:lang w:eastAsia="zh-CN"/>
          </w:rPr>
          <w:t>十五、风险识别与分类</w:t>
        </w:r>
        <w:r>
          <w:tab/>
        </w:r>
        <w:r>
          <w:fldChar w:fldCharType="begin"/>
        </w:r>
        <w:r>
          <w:instrText xml:space="preserve"> PAGEREF _Toc7950 \h </w:instrText>
        </w:r>
        <w:r>
          <w:fldChar w:fldCharType="separate"/>
        </w:r>
        <w:r>
          <w:t>58</w:t>
        </w:r>
        <w:r>
          <w:fldChar w:fldCharType="end"/>
        </w:r>
      </w:hyperlink>
    </w:p>
    <w:p>
      <w:pPr>
        <w:pStyle w:val="TOC2"/>
        <w:tabs>
          <w:tab w:val="right" w:leader="dot" w:pos="8306"/>
        </w:tabs>
      </w:pPr>
      <w:hyperlink w:anchor="_Toc9607" w:history="1">
        <w:r>
          <w:rPr>
            <w:rFonts w:ascii="仿宋" w:eastAsia="仿宋" w:hAnsi="仿宋" w:cs="仿宋" w:hint="eastAsia"/>
            <w:lang w:eastAsia="zh-CN"/>
          </w:rPr>
          <w:t>(一)、风险识别</w:t>
        </w:r>
        <w:r>
          <w:tab/>
        </w:r>
        <w:r>
          <w:fldChar w:fldCharType="begin"/>
        </w:r>
        <w:r>
          <w:instrText xml:space="preserve"> PAGEREF _Toc9607 \h </w:instrText>
        </w:r>
        <w:r>
          <w:fldChar w:fldCharType="separate"/>
        </w:r>
        <w:r>
          <w:t>58</w:t>
        </w:r>
        <w:r>
          <w:fldChar w:fldCharType="end"/>
        </w:r>
      </w:hyperlink>
    </w:p>
    <w:p>
      <w:pPr>
        <w:pStyle w:val="TOC2"/>
        <w:tabs>
          <w:tab w:val="right" w:leader="dot" w:pos="8306"/>
        </w:tabs>
      </w:pPr>
      <w:hyperlink w:anchor="_Toc8751" w:history="1">
        <w:r>
          <w:rPr>
            <w:rFonts w:ascii="仿宋" w:eastAsia="仿宋" w:hAnsi="仿宋" w:cs="仿宋" w:hint="eastAsia"/>
            <w:lang w:eastAsia="zh-CN"/>
          </w:rPr>
          <w:t>(二)、风险分类</w:t>
        </w:r>
        <w:r>
          <w:tab/>
        </w:r>
        <w:r>
          <w:fldChar w:fldCharType="begin"/>
        </w:r>
        <w:r>
          <w:instrText xml:space="preserve"> PAGEREF _Toc8751 \h </w:instrText>
        </w:r>
        <w:r>
          <w:fldChar w:fldCharType="separate"/>
        </w:r>
        <w:r>
          <w:t>59</w:t>
        </w:r>
        <w:r>
          <w:fldChar w:fldCharType="end"/>
        </w:r>
      </w:hyperlink>
    </w:p>
    <w:p>
      <w:pPr>
        <w:pStyle w:val="TOC1"/>
        <w:tabs>
          <w:tab w:val="right" w:leader="dot" w:pos="8306"/>
        </w:tabs>
      </w:pPr>
      <w:hyperlink w:anchor="_Toc14064" w:history="1">
        <w:r>
          <w:rPr>
            <w:rFonts w:ascii="仿宋" w:eastAsia="仿宋" w:hAnsi="仿宋" w:cs="仿宋" w:hint="eastAsia"/>
            <w:lang w:eastAsia="zh-CN"/>
          </w:rPr>
          <w:t>十六、农药制剂项目实施时间节点</w:t>
        </w:r>
        <w:r>
          <w:tab/>
        </w:r>
        <w:r>
          <w:fldChar w:fldCharType="begin"/>
        </w:r>
        <w:r>
          <w:instrText xml:space="preserve"> PAGEREF _Toc14064 \h </w:instrText>
        </w:r>
        <w:r>
          <w:fldChar w:fldCharType="separate"/>
        </w:r>
        <w:r>
          <w:t>61</w:t>
        </w:r>
        <w:r>
          <w:fldChar w:fldCharType="end"/>
        </w:r>
      </w:hyperlink>
    </w:p>
    <w:p>
      <w:pPr>
        <w:pStyle w:val="TOC2"/>
        <w:tabs>
          <w:tab w:val="right" w:leader="dot" w:pos="8306"/>
        </w:tabs>
      </w:pPr>
      <w:hyperlink w:anchor="_Toc26544" w:history="1">
        <w:r>
          <w:rPr>
            <w:rFonts w:ascii="仿宋" w:eastAsia="仿宋" w:hAnsi="仿宋" w:cs="仿宋" w:hint="eastAsia"/>
            <w:lang w:eastAsia="zh-CN"/>
          </w:rPr>
          <w:t>(一)、农药制剂项目启动阶段时间节点</w:t>
        </w:r>
        <w:r>
          <w:tab/>
        </w:r>
        <w:r>
          <w:fldChar w:fldCharType="begin"/>
        </w:r>
        <w:r>
          <w:instrText xml:space="preserve"> PAGEREF _Toc26544 \h </w:instrText>
        </w:r>
        <w:r>
          <w:fldChar w:fldCharType="separate"/>
        </w:r>
        <w:r>
          <w:t>61</w:t>
        </w:r>
        <w:r>
          <w:fldChar w:fldCharType="end"/>
        </w:r>
      </w:hyperlink>
    </w:p>
    <w:p>
      <w:pPr>
        <w:pStyle w:val="TOC2"/>
        <w:tabs>
          <w:tab w:val="right" w:leader="dot" w:pos="8306"/>
        </w:tabs>
      </w:pPr>
      <w:hyperlink w:anchor="_Toc6875" w:history="1">
        <w:r>
          <w:rPr>
            <w:rFonts w:ascii="仿宋" w:eastAsia="仿宋" w:hAnsi="仿宋" w:cs="仿宋" w:hint="eastAsia"/>
            <w:lang w:eastAsia="zh-CN"/>
          </w:rPr>
          <w:t>(二)、农药制剂项目执行阶段时间节点</w:t>
        </w:r>
        <w:r>
          <w:tab/>
        </w:r>
        <w:r>
          <w:fldChar w:fldCharType="begin"/>
        </w:r>
        <w:r>
          <w:instrText xml:space="preserve"> PAGEREF _Toc6875 \h </w:instrText>
        </w:r>
        <w:r>
          <w:fldChar w:fldCharType="separate"/>
        </w:r>
        <w:r>
          <w:t>62</w:t>
        </w:r>
        <w:r>
          <w:fldChar w:fldCharType="end"/>
        </w:r>
      </w:hyperlink>
    </w:p>
    <w:p>
      <w:pPr>
        <w:pStyle w:val="TOC2"/>
        <w:tabs>
          <w:tab w:val="right" w:leader="dot" w:pos="8306"/>
        </w:tabs>
      </w:pPr>
      <w:hyperlink w:anchor="_Toc14793" w:history="1">
        <w:r>
          <w:rPr>
            <w:rFonts w:ascii="仿宋" w:eastAsia="仿宋" w:hAnsi="仿宋" w:cs="仿宋" w:hint="eastAsia"/>
            <w:lang w:eastAsia="zh-CN"/>
          </w:rPr>
          <w:t>(三)、农药制剂项目完成阶段时间节点</w:t>
        </w:r>
        <w:r>
          <w:tab/>
        </w:r>
        <w:r>
          <w:fldChar w:fldCharType="begin"/>
        </w:r>
        <w:r>
          <w:instrText xml:space="preserve"> PAGEREF _Toc14793 \h </w:instrText>
        </w:r>
        <w:r>
          <w:fldChar w:fldCharType="separate"/>
        </w:r>
        <w:r>
          <w:t>63</w:t>
        </w:r>
        <w:r>
          <w:fldChar w:fldCharType="end"/>
        </w:r>
      </w:hyperlink>
    </w:p>
    <w:p>
      <w:pPr>
        <w:pStyle w:val="TOC1"/>
        <w:tabs>
          <w:tab w:val="right" w:leader="dot" w:pos="8306"/>
        </w:tabs>
      </w:pPr>
      <w:hyperlink w:anchor="_Toc22941" w:history="1">
        <w:r>
          <w:rPr>
            <w:rFonts w:ascii="仿宋" w:eastAsia="仿宋" w:hAnsi="仿宋" w:cs="仿宋" w:hint="eastAsia"/>
            <w:lang w:eastAsia="zh-CN"/>
          </w:rPr>
          <w:t>十七、营销与推广策略</w:t>
        </w:r>
        <w:r>
          <w:tab/>
        </w:r>
        <w:r>
          <w:fldChar w:fldCharType="begin"/>
        </w:r>
        <w:r>
          <w:instrText xml:space="preserve"> PAGEREF _Toc22941 \h </w:instrText>
        </w:r>
        <w:r>
          <w:fldChar w:fldCharType="separate"/>
        </w:r>
        <w:r>
          <w:t>64</w:t>
        </w:r>
        <w:r>
          <w:fldChar w:fldCharType="end"/>
        </w:r>
      </w:hyperlink>
    </w:p>
    <w:p>
      <w:pPr>
        <w:pStyle w:val="TOC2"/>
        <w:tabs>
          <w:tab w:val="right" w:leader="dot" w:pos="8306"/>
        </w:tabs>
      </w:pPr>
      <w:hyperlink w:anchor="_Toc21113" w:history="1">
        <w:r>
          <w:rPr>
            <w:rFonts w:ascii="仿宋" w:eastAsia="仿宋" w:hAnsi="仿宋" w:cs="仿宋" w:hint="eastAsia"/>
            <w:lang w:eastAsia="zh-CN"/>
          </w:rPr>
          <w:t>(一)、产品/服务定位与特点</w:t>
        </w:r>
        <w:r>
          <w:tab/>
        </w:r>
        <w:r>
          <w:fldChar w:fldCharType="begin"/>
        </w:r>
        <w:r>
          <w:instrText xml:space="preserve"> PAGEREF _Toc21113 \h </w:instrText>
        </w:r>
        <w:r>
          <w:fldChar w:fldCharType="separate"/>
        </w:r>
        <w:r>
          <w:t>64</w:t>
        </w:r>
        <w:r>
          <w:fldChar w:fldCharType="end"/>
        </w:r>
      </w:hyperlink>
    </w:p>
    <w:p>
      <w:pPr>
        <w:pStyle w:val="TOC2"/>
        <w:tabs>
          <w:tab w:val="right" w:leader="dot" w:pos="8306"/>
        </w:tabs>
      </w:pPr>
      <w:hyperlink w:anchor="_Toc13393" w:history="1">
        <w:r>
          <w:rPr>
            <w:rFonts w:ascii="仿宋" w:eastAsia="仿宋" w:hAnsi="仿宋" w:cs="仿宋" w:hint="eastAsia"/>
            <w:lang w:eastAsia="zh-CN"/>
          </w:rPr>
          <w:t>(二)、市场定位与竞争分析</w:t>
        </w:r>
        <w:r>
          <w:tab/>
        </w:r>
        <w:r>
          <w:fldChar w:fldCharType="begin"/>
        </w:r>
        <w:r>
          <w:instrText xml:space="preserve"> PAGEREF _Toc13393 \h </w:instrText>
        </w:r>
        <w:r>
          <w:fldChar w:fldCharType="separate"/>
        </w:r>
        <w:r>
          <w:t>65</w:t>
        </w:r>
        <w:r>
          <w:fldChar w:fldCharType="end"/>
        </w:r>
      </w:hyperlink>
    </w:p>
    <w:p>
      <w:pPr>
        <w:pStyle w:val="TOC2"/>
        <w:tabs>
          <w:tab w:val="right" w:leader="dot" w:pos="8306"/>
        </w:tabs>
      </w:pPr>
      <w:hyperlink w:anchor="_Toc26932" w:history="1">
        <w:r>
          <w:rPr>
            <w:rFonts w:ascii="仿宋" w:eastAsia="仿宋" w:hAnsi="仿宋" w:cs="仿宋" w:hint="eastAsia"/>
            <w:lang w:eastAsia="zh-CN"/>
          </w:rPr>
          <w:t>(三)、营销渠道与策略</w:t>
        </w:r>
        <w:r>
          <w:tab/>
        </w:r>
        <w:r>
          <w:fldChar w:fldCharType="begin"/>
        </w:r>
        <w:r>
          <w:instrText xml:space="preserve"> PAGEREF _Toc26932 \h </w:instrText>
        </w:r>
        <w:r>
          <w:fldChar w:fldCharType="separate"/>
        </w:r>
        <w:r>
          <w:t>67</w:t>
        </w:r>
        <w:r>
          <w:fldChar w:fldCharType="end"/>
        </w:r>
      </w:hyperlink>
    </w:p>
    <w:p>
      <w:pPr>
        <w:pStyle w:val="TOC2"/>
        <w:tabs>
          <w:tab w:val="right" w:leader="dot" w:pos="8306"/>
        </w:tabs>
      </w:pPr>
      <w:hyperlink w:anchor="_Toc15417" w:history="1">
        <w:r>
          <w:rPr>
            <w:rFonts w:ascii="仿宋" w:eastAsia="仿宋" w:hAnsi="仿宋" w:cs="仿宋" w:hint="eastAsia"/>
            <w:lang w:eastAsia="zh-CN"/>
          </w:rPr>
          <w:t>(四)、推广与宣传活动</w:t>
        </w:r>
        <w:r>
          <w:tab/>
        </w:r>
        <w:r>
          <w:fldChar w:fldCharType="begin"/>
        </w:r>
        <w:r>
          <w:instrText xml:space="preserve"> PAGEREF _Toc15417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78"/>
      <w:r>
        <w:rPr>
          <w:rFonts w:ascii="仿宋" w:eastAsia="仿宋" w:hAnsi="仿宋" w:cs="仿宋" w:hint="eastAsia"/>
          <w:sz w:val="28"/>
          <w:lang w:eastAsia="zh-CN"/>
        </w:rPr>
        <w:t>一、农药制剂项目绩效评估</w:t>
      </w:r>
      <w:bookmarkEnd w:id="2"/>
    </w:p>
    <w:p>
      <w:pPr>
        <w:pStyle w:val="Heading2"/>
        <w:rPr>
          <w:rFonts w:ascii="仿宋" w:eastAsia="仿宋" w:hAnsi="仿宋" w:cs="仿宋" w:hint="eastAsia"/>
          <w:lang w:eastAsia="zh-CN"/>
        </w:rPr>
      </w:pPr>
      <w:bookmarkStart w:id="3" w:name="_Toc73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制剂项目中，我们设计了一套全面的绩效评估指标，以确保农药制剂项目的可控和成功交付。这些指标跨足农药制剂项目目标、成本、进度和质量等多个维度，为我们提供了全面洞察农药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目标达成率是我们关注的首要指标。我们设定了明确的目标，并通过定期监测和评估，迅速发现并应对潜在的目标偏差。这为农药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成本绩效是另一个核心关注点。通过实际成本与预算成本的对比分析，我们深入了解成本差异的原因，及时调整资源分配，保持农药制剂项目在经济效益方面的合理水平。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进度作为关键的绩效指标之一，得到了精心的关注。我们制定了详细的农药制剂项目进度计划，并设立了进度符合度指标，确保实际进度与计划进度保持一致。这使我们能够快速发现和解决潜在的进度问题，保持农药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药制剂项目绩效的不可或缺的一环。我们引入了一系列的质量标准和客户满意度指标，以确保农药制剂项目交付的成果在质量上达到或超越预期水平。通过持续监测这些指标，我们努力提升农药制剂项目整体质量水平，为农药制剂项目的成功交付提供有力保障。通过这些科学且全面的绩效评估，我们能够更好地引导农药制剂项目的持续改进，确保农药制剂项目目标的顺利达成。</w:t>
      </w:r>
    </w:p>
    <w:p>
      <w:pPr>
        <w:pStyle w:val="Heading2"/>
        <w:ind w:firstLine="560" w:firstLineChars="200"/>
        <w:rPr>
          <w:rFonts w:ascii="仿宋" w:eastAsia="仿宋" w:hAnsi="仿宋" w:cs="仿宋" w:hint="eastAsia"/>
          <w:sz w:val="28"/>
          <w:lang w:eastAsia="zh-CN"/>
        </w:rPr>
      </w:pPr>
      <w:bookmarkStart w:id="4" w:name="_Toc1441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绩效评估是农药制剂项目中的关键环节，为确保农药制剂项目达到预期目标，我们采用了多层次、多维度的绩效评估方法。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药制剂项目的战略目标对齐，确保每个决策和行动都与农药制剂项目整体目标保持一致。团队会定期召开战略对齐会议，审视当前工作与农药制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农药制剂项目进度、质量、成本和风险等方面。这些指标通过数据收集和分析，为农药制剂项目管理团队提供了客观的评估依据。例如，我们通过农药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绩效评估不仅仅停留在农药制剂项目内部，还考虑了农药制剂项目对外部环境的影响。我们定期进行干系人满意度调查，以了解各利益相关方对农药制剂项目的期望和满意度，并及时做出调整。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这种多层次、多角度的绩效评估方法，使得我们能够全面了解农药制剂项目的运行状态，及时做出调整，确保农药制剂项目在不断变化的环境中保持稳健前行。</w:t>
      </w:r>
    </w:p>
    <w:p>
      <w:pPr>
        <w:pStyle w:val="Heading2"/>
        <w:ind w:firstLine="560" w:firstLineChars="200"/>
        <w:rPr>
          <w:rFonts w:ascii="仿宋" w:eastAsia="仿宋" w:hAnsi="仿宋" w:cs="仿宋" w:hint="eastAsia"/>
          <w:sz w:val="28"/>
          <w:lang w:eastAsia="zh-CN"/>
        </w:rPr>
      </w:pPr>
      <w:bookmarkStart w:id="5" w:name="_Toc83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为了确保农药制剂项目的有效管理和不断优化，我们采用了精心设计的绩效评估周期。这个周期旨在实现灵活、实时和全面的评估，以适应农药制剂项目执行中的各种挑战。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药制剂项目的不同需求，分为短期、中期和长期。短期评估关注每个迭代或工作周期，以及时发现和解决当前任务中的问题。中期评估涵盖几个迭代，深入了解整体农药制剂项目的趋势和性能。长期评估则着眼于整个农药制剂项目阶段，确保农药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药制剂项目管理工具和协作平台，团队成员能够随时更新和分享农药制剂项目数据。这种实时性的反馈机制使我们能够及时察觉潜在问题，快速调整，保持农药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药制剂项目的决策制定密不可分。每个周期的农药制剂项目回顾会议成为集体总结经验、识别问题深层次原因并找到创新解决方案的平台。这种定期的反思与调整机制使农药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73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332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农药制剂项目的主要产品是XXXX，预计年产值为XXX万元。这一产品在市场中占据着重要的地位，其广泛的应用范围使得该农药制剂项目的市场前景非常广阔。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药制剂项目的xxx产品作为重要的原材料之一，将在多个领域发挥关键作用。其在建筑、交通、能源等方面的广泛应用将为整个产业链提供强大的支持，形成产业协同效应。农药制剂项目的年产值XXX万XXX万XXX万万元不仅反映了其在市场上的巨大潜力，更预示着它对国民经济的积极贡献。这种关联度高、涉及面广的产业关系，使得该农药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65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总征地面积为XXXX平方米，相当于约XX.XX亩，其中净用地面积为XXXX平方米，红线范围内相当于约XX.XX亩。这一用地规模充分考虑了农药制剂项目的建设需求，保障了农药制剂项目在合适的空间内得以充分发展。农药制剂项目规划的总建筑面积为XXXX平方米，其中主体工程建设占XXXX平方米，计容建筑面积达XXXX平方米。预计建筑工程的投资将达到XXXX万元，为农药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计划购置的设备共计XXXX台（套），设备购置费用为XXXX万元。这一设备购置计划充分考虑到农药制剂项目的生产需求和技术要求，确保了农药制剂项目在生产运营中具备先进的技术装备和高效的生产能力。设备的合理配置将为农药制剂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计划总投资为XXXX万元，预计年实现营业收入为XXXX万元。这一产能规模的设定旨在确保农药制剂项目能够在投资与回报之间取得平衡，实现长期可持续的发展。农药制剂项目的总投资充分考虑到各个方面的需求，包括用地建设、设备购置等多个环节，以确保农药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614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251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的技术管理特点体现在其创新导向。通过引入最先进的技术趋势和解决方案，农药制剂项目致力于提升科技含量、提高质量和效率水平。这意味着我们将采用最新的工具和方法，确保农药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药制剂项目技术管理的显著特征。通过整合不同领域的技术资源，我们实现了跨学科的协同工作。这有助于优化技术架构，提高整体效能。此外，整合性策略还促进了不同技术团队之间的紧密沟通和高效合作，确保农药制剂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药制剂项目所采用的技术。通过不断优化技术方案，农药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药制剂项目团队将在农药制剂项目初期识别可能的技术风险，并采取相应的预防和应对措施。通过建立健全的风险评估机制，农药制剂项目能够在实施过程中及时发现并解决潜在的技术问题，保障农药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药制剂项目中，技术将成为农药制剂项目成功的有力支持。这一深度剖析揭示了技术管理在农药制剂项目实施中的关键作用，为农药制剂项目的技术基础奠定了坚实的基础。</w:t>
      </w:r>
    </w:p>
    <w:p>
      <w:pPr>
        <w:pStyle w:val="Heading2"/>
        <w:ind w:firstLine="560" w:firstLineChars="200"/>
        <w:rPr>
          <w:rFonts w:ascii="仿宋" w:eastAsia="仿宋" w:hAnsi="仿宋" w:cs="仿宋" w:hint="eastAsia"/>
          <w:sz w:val="28"/>
          <w:lang w:eastAsia="zh-CN"/>
        </w:rPr>
      </w:pPr>
      <w:bookmarkStart w:id="11" w:name="_Toc27120"/>
      <w:r>
        <w:rPr>
          <w:rFonts w:ascii="仿宋" w:eastAsia="仿宋" w:hAnsi="仿宋" w:cs="仿宋" w:hint="eastAsia"/>
          <w:sz w:val="28"/>
          <w:lang w:eastAsia="zh-CN"/>
        </w:rPr>
        <w:t>(二)、农药制剂项目工艺技术设计方案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药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药制剂项目将严格按照相关行业规范要求进行组织。通过有效控制产品质量，农药制剂项目将致力于为顾客提供优质的农药制剂项目产品和良好的服务。这体现了农药制剂项目对于生产活动合规性和质量标准的高度重视，为农药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药制剂项目注重生态效益和清洁生产原则。农药制剂项目建设将紧密结合地方特色经济发展，与社会经济发展规划和区域环境保护规划方案相协调一致。通过与当地区域自然生态系统的结合，农药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药制剂项目产品具有多样化的客户需求和个性化的特点。因此，农药制剂项目产品规格品种多样，且单批生产数量较小。为满足这一特点，农药制剂项目承办单位将建设先进的柔性制造生产线。通过广泛应用柔性制造技术，农药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药制剂项目采用的技术具有较高的技术含量和自动化水平，处于国内先进水平。这一技术选用不仅体现了对生产效率、质量和环境友好性的高标准要求，同时为农药制剂项目的可持续发展奠定了坚实的基础。</w:t>
      </w:r>
    </w:p>
    <w:p>
      <w:pPr>
        <w:pStyle w:val="Heading2"/>
        <w:ind w:firstLine="560" w:firstLineChars="200"/>
        <w:rPr>
          <w:rFonts w:ascii="仿宋" w:eastAsia="仿宋" w:hAnsi="仿宋" w:cs="仿宋" w:hint="eastAsia"/>
          <w:sz w:val="28"/>
          <w:lang w:eastAsia="zh-CN"/>
        </w:rPr>
      </w:pPr>
      <w:bookmarkStart w:id="12" w:name="_Toc1637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为确保农药制剂项目的高效生产和技术实施，我们制定了一套精心设计的设备选型方案，以满足农药制剂项目生产、质量和环保的要求。该方案的主要特点如下：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药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针对农药制剂项目产品的多样性和小批量生产的特点，我们将建设柔性制造生产线。通过在设备选型中考虑柔性制造技术，可以灵活应对不同产品规格和生产需求，实现生产线的高度灵活性和适应性。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766"/>
      <w:r>
        <w:rPr>
          <w:rFonts w:ascii="仿宋" w:eastAsia="仿宋" w:hAnsi="仿宋" w:cs="仿宋" w:hint="eastAsia"/>
          <w:sz w:val="28"/>
          <w:lang w:eastAsia="zh-CN"/>
        </w:rPr>
        <w:t>四、农药制剂项目土建工程</w:t>
      </w:r>
      <w:bookmarkEnd w:id="13"/>
    </w:p>
    <w:p>
      <w:pPr>
        <w:pStyle w:val="Heading2"/>
        <w:rPr>
          <w:rFonts w:ascii="仿宋" w:eastAsia="仿宋" w:hAnsi="仿宋" w:cs="仿宋" w:hint="eastAsia"/>
          <w:lang w:eastAsia="zh-CN"/>
        </w:rPr>
      </w:pPr>
      <w:bookmarkStart w:id="14" w:name="_Toc2128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在农药制剂项目的建筑工程设计中，我们将秉承一系列重要的设计原则，以确保农药制剂项目建筑在功能、美观、可持续性等方面达到最佳效果。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首要原则是确保建筑的功能性得到最大化的发挥。我们将充分理解农药制剂项目的实际需求，合理布局各个功能区域，保证建筑在满足业务需求的同时，提供高效的工作环境。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在建筑设计中，我们将综合考虑建设和运营成本。通过精细的经济效益分析，确保设计方案在高效利用资源的同时，对农药制剂项目的长期盈利能力有积极的贡献。</w:t>
      </w:r>
    </w:p>
    <w:p>
      <w:pPr>
        <w:pStyle w:val="Heading2"/>
        <w:ind w:firstLine="560" w:firstLineChars="200"/>
        <w:rPr>
          <w:rFonts w:ascii="仿宋" w:eastAsia="仿宋" w:hAnsi="仿宋" w:cs="仿宋" w:hint="eastAsia"/>
          <w:sz w:val="28"/>
          <w:lang w:eastAsia="zh-CN"/>
        </w:rPr>
      </w:pPr>
      <w:bookmarkStart w:id="15" w:name="_Toc1051"/>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制剂项目的土建工程设计中，我们将精准设定设计年限，结合农药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药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47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农药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药制剂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药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603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本期工程农药制剂项目预计总建筑面积XXX平方米，其中：计容建筑面积XXX平方米，计划建筑工程投资XX万元，占农药制剂项目总投资的XX%。</w:t>
      </w:r>
    </w:p>
    <w:p>
      <w:pPr>
        <w:pStyle w:val="Heading1"/>
        <w:ind w:firstLine="560" w:firstLineChars="200"/>
        <w:rPr>
          <w:rFonts w:ascii="仿宋" w:eastAsia="仿宋" w:hAnsi="仿宋" w:cs="仿宋" w:hint="eastAsia"/>
          <w:sz w:val="28"/>
          <w:lang w:eastAsia="zh-CN"/>
        </w:rPr>
      </w:pPr>
      <w:bookmarkStart w:id="18" w:name="_Toc10273"/>
      <w:r>
        <w:rPr>
          <w:rFonts w:ascii="仿宋" w:eastAsia="仿宋" w:hAnsi="仿宋" w:cs="仿宋" w:hint="eastAsia"/>
          <w:sz w:val="28"/>
          <w:lang w:eastAsia="zh-CN"/>
        </w:rPr>
        <w:t>五、农药制剂项目文档管理</w:t>
      </w:r>
      <w:bookmarkEnd w:id="18"/>
    </w:p>
    <w:p>
      <w:pPr>
        <w:pStyle w:val="Heading2"/>
        <w:rPr>
          <w:rFonts w:ascii="仿宋" w:eastAsia="仿宋" w:hAnsi="仿宋" w:cs="仿宋" w:hint="eastAsia"/>
          <w:lang w:eastAsia="zh-CN"/>
        </w:rPr>
      </w:pPr>
      <w:bookmarkStart w:id="19" w:name="_Toc157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农药制剂项目高度重视文档的质量和准确性，以支持农药制剂项目的各项活动和决策。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文档的编制始于农药制剂项目计划的初期，我们制定了详细的文档编制计划，明确了每个文档的内容、格式和编写责任人。在农药制剂项目启动阶段，我们首先编制了农药制剂项目章程，明确定义了农药制剂项目的目标、范围、风险等关键要素。随后，农药制剂项目团队根据计划陆续编制了需求文档、设计文档、测试文档等各类文档，确保农药制剂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药制剂项目管理中的重要环节，旨在确保农药制剂项目文档符合质量标准和农药制剂项目需求。在农药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除了内部审查，我们还进行了外部审查，邀请农药制剂项目相关利益方和专业领域的专家对文档进行独立审查。这有助于获取更全面、客观的反馈，确保农药制剂项目文档不仅符合内部标准，也满足外部需求。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农药制剂项目在文档编制与审查方面建立了严格的管理机制，通过规范的流程和多维度的审查，确保农药制剂项目文档的质量、准确性和可靠性，为农药制剂项目的顺利推进提供了有力支持。</w:t>
      </w:r>
    </w:p>
    <w:p>
      <w:pPr>
        <w:pStyle w:val="Heading2"/>
        <w:ind w:firstLine="560" w:firstLineChars="200"/>
        <w:rPr>
          <w:rFonts w:ascii="仿宋" w:eastAsia="仿宋" w:hAnsi="仿宋" w:cs="仿宋" w:hint="eastAsia"/>
          <w:sz w:val="28"/>
          <w:lang w:eastAsia="zh-CN"/>
        </w:rPr>
      </w:pPr>
      <w:bookmarkStart w:id="20" w:name="_Toc22507"/>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在农药制剂项目中，我们致力于优化文档发布与分发过程，以确保信息的高效传递和团队间协作的顺畅进行。以下是我们采取的关键优化策略：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https://d.book118.com/066135105214010032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354C5"/>
    <w:rsid w:val="2A3354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1351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2024-01-08T23:42:00Z</dcterms:created>
  <dcterms:modified xsi:type="dcterms:W3CDTF">2024-01-08T23:42:36Z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B093E04417884B36AE3ACF6CE893221F_11</vt:lpwstr>
  </property>
  <property fmtid="{D5CDD505-2E9C-101B-9397-08002B2CF9AE}" pid="3" name="KSOProductBuildVer">
    <vt:lpwstr>2052-12.1.0.16120</vt:lpwstr>
  </property>
</Properties>
</file>