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filled="t"/>
  </w:background>
  <w:body>
    <w:p w:rsidR="00AD0841" w:rsidP="00AD0841">
      <w:pPr>
        <w:pStyle w:val="p18"/>
        <w:bidi w:val="0"/>
        <w:spacing w:before="0" w:after="0" w:line="240" w:lineRule="auto"/>
        <w:ind w:firstLine="0"/>
        <w:jc w:val="both"/>
        <w:rPr>
          <w:rFonts w:ascii="微软雅黑" w:hAnsi="微软雅黑"/>
          <w:b w:val="0"/>
          <w:sz w:val="24"/>
          <w:szCs w:val="24"/>
        </w:rPr>
      </w:pPr>
      <w:r>
        <w:rPr>
          <w:rFonts w:ascii="微软雅黑" w:hAnsi="微软雅黑" w:hint="eastAsia"/>
          <w:b w:val="0"/>
          <w:sz w:val="24"/>
          <w:szCs w:val="24"/>
        </w:rPr>
        <w:t>（</w:t>
      </w:r>
      <w:r>
        <w:rPr>
          <w:rFonts w:ascii="微软雅黑" w:hAnsi="微软雅黑" w:cs="Arial"/>
          <w:b w:val="0"/>
          <w:sz w:val="24"/>
          <w:szCs w:val="24"/>
        </w:rPr>
        <w:t>LVGUI-ch.DOC</w:t>
      </w:r>
      <w:r>
        <w:rPr>
          <w:rFonts w:ascii="微软雅黑" w:hAnsi="微软雅黑" w:hint="eastAsia"/>
          <w:b w:val="0"/>
          <w:sz w:val="24"/>
          <w:szCs w:val="24"/>
        </w:rPr>
        <w:t>）</w:t>
      </w:r>
    </w:p>
    <w:p w:rsidR="00AD0841" w:rsidP="00AD0841">
      <w:pPr>
        <w:pStyle w:val="p18"/>
        <w:bidi w:val="0"/>
        <w:spacing w:before="0" w:after="0" w:line="240" w:lineRule="auto"/>
        <w:ind w:firstLine="0"/>
        <w:jc w:val="both"/>
        <w:rPr>
          <w:rFonts w:ascii="微软雅黑" w:hAnsi="微软雅黑"/>
          <w:b w:val="0"/>
          <w:sz w:val="24"/>
          <w:szCs w:val="24"/>
        </w:rPr>
      </w:pPr>
      <w:r>
        <w:rPr>
          <w:rFonts w:ascii="微软雅黑" w:hAnsi="微软雅黑"/>
          <w:b w:val="0"/>
          <w:sz w:val="24"/>
          <w:szCs w:val="24"/>
        </w:rPr>
        <w:t>Normal</w:t>
      </w:r>
    </w:p>
    <w:p w:rsidR="00AD0841" w:rsidP="00AD0841">
      <w:pPr>
        <w:pStyle w:val="p18"/>
        <w:bidi w:val="0"/>
        <w:spacing w:before="0" w:after="0" w:line="240" w:lineRule="auto"/>
        <w:ind w:firstLine="663"/>
        <w:jc w:val="right"/>
        <w:rPr>
          <w:rFonts w:ascii="微软雅黑" w:hAnsi="微软雅黑"/>
          <w:b w:val="0"/>
          <w:color w:val="000000"/>
          <w:sz w:val="32"/>
          <w:szCs w:val="32"/>
        </w:rPr>
      </w:pPr>
      <w:r w:rsidR="004F42AA">
        <w:rPr>
          <w:rFonts w:ascii="微软雅黑" w:hAnsi="微软雅黑" w:hint="eastAsia"/>
          <w:b w:val="0"/>
          <w:color w:val="000000"/>
          <w:sz w:val="32"/>
          <w:szCs w:val="32"/>
        </w:rPr>
        <w:t>**项目</w:t>
      </w:r>
    </w:p>
    <w:p w:rsidR="00AD0841" w:rsidRPr="00180C06" w:rsidP="00AD0841">
      <w:pPr>
        <w:pStyle w:val="p18"/>
        <w:bidi w:val="0"/>
        <w:spacing w:before="0" w:after="0" w:line="240" w:lineRule="auto"/>
        <w:ind w:firstLine="663"/>
        <w:jc w:val="right"/>
        <w:rPr>
          <w:rFonts w:ascii="微软雅黑" w:hAnsi="微软雅黑"/>
          <w:b w:val="0"/>
          <w:color w:val="000000"/>
          <w:sz w:val="44"/>
          <w:szCs w:val="44"/>
        </w:rPr>
      </w:pPr>
      <w:r w:rsidR="00E77E0C">
        <w:rPr>
          <w:rFonts w:ascii="微软雅黑" w:hAnsi="微软雅黑" w:cs="Arial" w:hint="eastAsia"/>
          <w:b w:val="0"/>
          <w:sz w:val="28"/>
          <w:szCs w:val="28"/>
        </w:rPr>
        <w:t>一备多集群解决方案</w:t>
      </w:r>
    </w:p>
    <w:p w:rsidR="004F42AA" w:rsidRPr="00E77E0C" w:rsidP="004F42AA">
      <w:pPr>
        <w:pStyle w:val="p18"/>
        <w:bidi w:val="0"/>
        <w:spacing w:before="0" w:after="0" w:line="240" w:lineRule="auto"/>
        <w:ind w:firstLine="542"/>
        <w:jc w:val="right"/>
        <w:rPr>
          <w:rFonts w:ascii="微软雅黑" w:hAnsi="微软雅黑" w:hint="eastAsia"/>
          <w:b w:val="0"/>
          <w:bCs w:val="0"/>
          <w:sz w:val="28"/>
          <w:szCs w:val="28"/>
        </w:rPr>
      </w:pPr>
      <w:r w:rsidRPr="00E77E0C">
        <w:rPr>
          <w:rFonts w:ascii="微软雅黑" w:hAnsi="微软雅黑" w:hint="eastAsia"/>
          <w:b w:val="0"/>
          <w:bCs w:val="0"/>
          <w:sz w:val="28"/>
          <w:szCs w:val="28"/>
        </w:rPr>
        <w:t>销售：王晓强</w:t>
      </w:r>
    </w:p>
    <w:p w:rsidR="00AD0841" w:rsidRPr="00E77E0C" w:rsidP="00AD0841">
      <w:pPr>
        <w:pStyle w:val="p18"/>
        <w:bidi w:val="0"/>
        <w:spacing w:before="0" w:after="0" w:line="240" w:lineRule="auto"/>
        <w:ind w:firstLine="361"/>
        <w:jc w:val="right"/>
        <w:rPr>
          <w:rFonts w:ascii="微软雅黑" w:hAnsi="微软雅黑"/>
          <w:b w:val="0"/>
          <w:sz w:val="24"/>
          <w:szCs w:val="24"/>
        </w:rPr>
      </w:pPr>
      <w:r w:rsidRPr="00E77E0C">
        <w:rPr>
          <w:rFonts w:ascii="微软雅黑" w:hAnsi="微软雅黑" w:hint="eastAsia"/>
          <w:b w:val="0"/>
          <w:sz w:val="24"/>
          <w:szCs w:val="24"/>
        </w:rPr>
        <w:t>作者：市场部</w:t>
      </w:r>
    </w:p>
    <w:p w:rsidR="00AD0841" w:rsidRPr="00E77E0C" w:rsidP="00AD0841">
      <w:pPr>
        <w:pStyle w:val="p0"/>
        <w:bidi w:val="0"/>
        <w:ind w:firstLine="361"/>
        <w:jc w:val="right"/>
        <w:rPr>
          <w:rFonts w:ascii="微软雅黑" w:hAnsi="微软雅黑" w:cs="Arial"/>
          <w:bCs/>
          <w:color w:val="000000"/>
          <w:sz w:val="24"/>
        </w:rPr>
      </w:pPr>
      <w:r w:rsidRPr="00E77E0C">
        <w:rPr>
          <w:rFonts w:ascii="微软雅黑" w:hAnsi="微软雅黑" w:hint="eastAsia"/>
          <w:bCs/>
          <w:color w:val="000000"/>
          <w:sz w:val="24"/>
        </w:rPr>
        <w:t>上海联鼎软件股份有限公司</w:t>
      </w:r>
    </w:p>
    <w:p w:rsidR="00AD0841" w:rsidRPr="00E77E0C" w:rsidP="00AD0841">
      <w:pPr>
        <w:pStyle w:val="p0"/>
        <w:bidi w:val="0"/>
        <w:ind w:firstLine="361"/>
        <w:jc w:val="right"/>
        <w:rPr>
          <w:rFonts w:ascii="微软雅黑" w:hAnsi="微软雅黑" w:cs="Arial"/>
          <w:bCs/>
          <w:color w:val="000000"/>
          <w:sz w:val="24"/>
        </w:rPr>
      </w:pPr>
      <w:r w:rsidRPr="00E77E0C">
        <w:rPr>
          <w:rFonts w:ascii="微软雅黑" w:hAnsi="微软雅黑" w:cs="Arial"/>
          <w:bCs/>
          <w:color w:val="000000"/>
          <w:sz w:val="24"/>
        </w:rPr>
        <w:t xml:space="preserve">    </w:t>
      </w:r>
      <w:r w:rsidRPr="00E77E0C">
        <w:rPr>
          <w:rFonts w:ascii="微软雅黑" w:hAnsi="微软雅黑" w:cs="Arial"/>
          <w:bCs/>
          <w:color w:val="000000"/>
          <w:sz w:val="24"/>
        </w:rPr>
        <w:t>://</w:t>
      </w:r>
      <w:r w:rsidRPr="00E77E0C">
        <w:rPr>
          <w:rFonts w:ascii="微软雅黑" w:hAnsi="微软雅黑" w:cs="Arial"/>
          <w:bCs/>
          <w:color w:val="000000"/>
          <w:sz w:val="24"/>
        </w:rPr>
        <w:t xml:space="preserve">    </w:t>
      </w:r>
      <w:r w:rsidRPr="00E77E0C">
        <w:rPr>
          <w:rFonts w:ascii="微软雅黑" w:hAnsi="微软雅黑"/>
          <w:bCs/>
          <w:color w:val="000000"/>
          <w:sz w:val="24"/>
        </w:rPr>
        <w:t>landersoft</w:t>
      </w:r>
      <w:r w:rsidRPr="00E77E0C">
        <w:rPr>
          <w:rFonts w:ascii="微软雅黑" w:hAnsi="微软雅黑" w:cs="Arial"/>
          <w:bCs/>
          <w:color w:val="000000"/>
          <w:sz w:val="24"/>
        </w:rPr>
        <w:t xml:space="preserve">    </w:t>
      </w:r>
    </w:p>
    <w:p w:rsidR="00AD0841" w:rsidRPr="00E77E0C" w:rsidP="00AD0841">
      <w:pPr>
        <w:bidi w:val="0"/>
        <w:jc w:val="right"/>
        <w:rPr>
          <w:rFonts w:ascii="微软雅黑" w:hAnsi="微软雅黑"/>
          <w:bCs/>
          <w:color w:val="000000"/>
          <w:sz w:val="24"/>
        </w:rPr>
      </w:pPr>
      <w:r w:rsidRPr="00E77E0C">
        <w:rPr>
          <w:rFonts w:ascii="微软雅黑" w:hAnsi="微软雅黑" w:hint="eastAsia"/>
          <w:bCs/>
          <w:color w:val="000000"/>
          <w:sz w:val="24"/>
        </w:rPr>
        <w:t>版权</w:t>
      </w:r>
      <w:r w:rsidRPr="00E77E0C">
        <w:rPr>
          <w:rFonts w:ascii="微软雅黑" w:hAnsi="微软雅黑" w:hint="eastAsia"/>
          <w:bCs/>
          <w:color w:val="000000"/>
          <w:sz w:val="24"/>
        </w:rPr>
        <w:t>全部</w:t>
      </w:r>
    </w:p>
    <w:p w:rsidR="00E77D48" w:rsidRPr="00E77D48" w:rsidP="00E77D48">
      <w:pPr>
        <w:pStyle w:val="TOCHeading"/>
        <w:bidi w:val="0"/>
        <w:jc w:val="center"/>
        <w:rPr>
          <w:rFonts w:ascii="微软雅黑" w:eastAsia="微软雅黑" w:hAnsi="微软雅黑"/>
          <w:b w:val="0"/>
          <w:color w:val="auto"/>
        </w:rPr>
      </w:pPr>
      <w:r w:rsidRPr="00E77D48">
        <w:rPr>
          <w:rFonts w:ascii="微软雅黑" w:eastAsia="微软雅黑" w:hAnsi="微软雅黑"/>
          <w:b w:val="0"/>
          <w:color w:val="auto"/>
          <w:lang w:val="zh-CN"/>
        </w:rPr>
        <w:t>书目</w:t>
      </w:r>
    </w:p>
    <w:p w:rsidR="00E77D48">
      <w:pPr>
        <w:pStyle w:val="TOC1"/>
        <w:tabs>
          <w:tab w:val="left" w:pos="1260"/>
          <w:tab w:val="right" w:leader="dot" w:pos="8630"/>
        </w:tabs>
        <w:bidi w:val="0"/>
        <w:rPr>
          <w:rFonts w:ascii="Calibri" w:eastAsia="宋体" w:hAnsi="Calibri"/>
          <w:b w:val="0"/>
          <w:caps w:val="0"/>
          <w:noProof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60209335" w:history="1">
        <w:r w:rsidRPr="00074E49">
          <w:rPr>
            <w:rStyle w:val="Hyperlink"/>
            <w:rFonts w:hint="eastAsia"/>
            <w:noProof/>
          </w:rPr>
          <w:t>第一章引言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_Toc360209335 \h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hyperlink>
      <w:r>
        <w:fldChar w:fldCharType="end"/>
      </w:r>
    </w:p>
    <w:p w:rsidR="00E77D48">
      <w:pPr>
        <w:pStyle w:val="TOC2"/>
        <w:tabs>
          <w:tab w:val="right" w:leader="dot" w:pos="8630"/>
        </w:tabs>
        <w:bidi w:val="0"/>
        <w:rPr>
          <w:rFonts w:ascii="Calibri" w:eastAsia="宋体" w:hAnsi="Calibri"/>
          <w:smallCaps w:val="0"/>
          <w:noProof/>
          <w:szCs w:val="22"/>
        </w:rPr>
      </w:pPr>
      <w:hyperlink w:anchor="_Toc360209336" w:history="1">
        <w:r w:rsidRPr="00074E49">
          <w:rPr>
            <w:rStyle w:val="Hyperlink"/>
            <w:noProof/>
          </w:rPr>
          <w:t>1.1</w:t>
        </w:r>
        <w:r w:rsidRPr="00074E49">
          <w:rPr>
            <w:rStyle w:val="Hyperlink"/>
            <w:rFonts w:hint="eastAsia"/>
            <w:noProof/>
          </w:rPr>
          <w:t>公司介绍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_Toc360209336 \h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hyperlink>
    </w:p>
    <w:p w:rsidR="00E77D48">
      <w:pPr>
        <w:pStyle w:val="TOC2"/>
        <w:tabs>
          <w:tab w:val="right" w:leader="dot" w:pos="8630"/>
        </w:tabs>
        <w:bidi w:val="0"/>
        <w:rPr>
          <w:rFonts w:ascii="Calibri" w:eastAsia="宋体" w:hAnsi="Calibri"/>
          <w:smallCaps w:val="0"/>
          <w:noProof/>
          <w:szCs w:val="22"/>
        </w:rPr>
      </w:pPr>
      <w:hyperlink w:anchor="_Toc360209337" w:history="1">
        <w:r w:rsidRPr="00074E49">
          <w:rPr>
            <w:rStyle w:val="Hyperlink"/>
            <w:noProof/>
          </w:rPr>
          <w:t>1.2</w:t>
        </w:r>
        <w:r w:rsidRPr="00074E49">
          <w:rPr>
            <w:rStyle w:val="Hyperlink"/>
            <w:rFonts w:hint="eastAsia"/>
            <w:noProof/>
          </w:rPr>
          <w:t>背景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_Toc360209337 \h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hyperlink>
    </w:p>
    <w:p w:rsidR="00E77D48">
      <w:pPr>
        <w:pStyle w:val="TOC2"/>
        <w:tabs>
          <w:tab w:val="right" w:leader="dot" w:pos="8630"/>
        </w:tabs>
        <w:bidi w:val="0"/>
        <w:rPr>
          <w:rFonts w:ascii="Calibri" w:eastAsia="宋体" w:hAnsi="Calibri"/>
          <w:smallCaps w:val="0"/>
          <w:noProof/>
          <w:szCs w:val="22"/>
        </w:rPr>
      </w:pPr>
      <w:hyperlink w:anchor="_Toc360209338" w:history="1">
        <w:r w:rsidRPr="00074E49">
          <w:rPr>
            <w:rStyle w:val="Hyperlink"/>
            <w:noProof/>
          </w:rPr>
          <w:t>1.3</w:t>
        </w:r>
        <w:r w:rsidRPr="00074E49">
          <w:rPr>
            <w:rStyle w:val="Hyperlink"/>
            <w:rFonts w:hint="eastAsia"/>
            <w:noProof/>
          </w:rPr>
          <w:t>方案设计总原则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_Toc360209338 \h </w:instrText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:rsidR="00E77D48">
      <w:pPr>
        <w:pStyle w:val="TOC1"/>
        <w:tabs>
          <w:tab w:val="right" w:leader="dot" w:pos="8630"/>
        </w:tabs>
        <w:bidi w:val="0"/>
        <w:rPr>
          <w:rFonts w:ascii="Calibri" w:eastAsia="宋体" w:hAnsi="Calibri"/>
          <w:b w:val="0"/>
          <w:caps w:val="0"/>
          <w:noProof/>
          <w:szCs w:val="22"/>
        </w:rPr>
      </w:pPr>
      <w:hyperlink w:anchor="_Toc360209339" w:history="1">
        <w:r w:rsidRPr="00074E49">
          <w:rPr>
            <w:rStyle w:val="Hyperlink"/>
            <w:rFonts w:hint="eastAsia"/>
            <w:noProof/>
          </w:rPr>
          <w:t>其次</w:t>
        </w:r>
        <w:r w:rsidRPr="00074E49">
          <w:rPr>
            <w:rStyle w:val="Hyperlink"/>
            <w:rFonts w:hint="eastAsia"/>
            <w:noProof/>
          </w:rPr>
          <w:t>章需求描述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_Toc360209339 \h </w:instrText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E77D48">
      <w:pPr>
        <w:pStyle w:val="TOC2"/>
        <w:tabs>
          <w:tab w:val="right" w:leader="dot" w:pos="8630"/>
        </w:tabs>
        <w:bidi w:val="0"/>
        <w:rPr>
          <w:rFonts w:ascii="Calibri" w:eastAsia="宋体" w:hAnsi="Calibri"/>
          <w:smallCaps w:val="0"/>
          <w:noProof/>
          <w:szCs w:val="22"/>
        </w:rPr>
      </w:pPr>
      <w:hyperlink w:anchor="_Toc360209340" w:history="1">
        <w:r w:rsidRPr="00074E49">
          <w:rPr>
            <w:rStyle w:val="Hyperlink"/>
            <w:noProof/>
          </w:rPr>
          <w:t>2.1</w:t>
        </w:r>
        <w:r w:rsidRPr="00074E49">
          <w:rPr>
            <w:rStyle w:val="Hyperlink"/>
            <w:rFonts w:hint="eastAsia"/>
            <w:noProof/>
          </w:rPr>
          <w:t>需求概述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_Toc360209340 \h </w:instrText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E77D48">
      <w:pPr>
        <w:pStyle w:val="TOC2"/>
        <w:tabs>
          <w:tab w:val="right" w:leader="dot" w:pos="8630"/>
        </w:tabs>
        <w:bidi w:val="0"/>
        <w:rPr>
          <w:rFonts w:ascii="Calibri" w:eastAsia="宋体" w:hAnsi="Calibri"/>
          <w:smallCaps w:val="0"/>
          <w:noProof/>
          <w:szCs w:val="22"/>
        </w:rPr>
      </w:pPr>
      <w:hyperlink w:anchor="_Toc360209341" w:history="1">
        <w:r w:rsidRPr="00074E49">
          <w:rPr>
            <w:rStyle w:val="Hyperlink"/>
            <w:noProof/>
          </w:rPr>
          <w:t xml:space="preserve">2.2 </w:t>
        </w:r>
        <w:r w:rsidRPr="00074E49">
          <w:rPr>
            <w:rStyle w:val="Hyperlink"/>
            <w:rFonts w:hint="eastAsia"/>
            <w:noProof/>
          </w:rPr>
          <w:t>现状说明和存在问题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_Toc360209341 \h </w:instrText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E77D48">
      <w:pPr>
        <w:pStyle w:val="TOC2"/>
        <w:tabs>
          <w:tab w:val="right" w:leader="dot" w:pos="8630"/>
        </w:tabs>
        <w:bidi w:val="0"/>
        <w:rPr>
          <w:rFonts w:ascii="Calibri" w:eastAsia="宋体" w:hAnsi="Calibri"/>
          <w:smallCaps w:val="0"/>
          <w:noProof/>
          <w:szCs w:val="22"/>
        </w:rPr>
      </w:pPr>
      <w:hyperlink w:anchor="_Toc360209342" w:history="1">
        <w:r w:rsidRPr="00074E49">
          <w:rPr>
            <w:rStyle w:val="Hyperlink"/>
            <w:noProof/>
          </w:rPr>
          <w:t>2.3</w:t>
        </w:r>
        <w:r w:rsidRPr="00074E49">
          <w:rPr>
            <w:rStyle w:val="Hyperlink"/>
            <w:rFonts w:hint="eastAsia"/>
            <w:noProof/>
          </w:rPr>
          <w:t>总体需求说明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_Toc360209342 \h </w:instrText>
        </w:r>
        <w:r>
          <w:rPr>
            <w:noProof/>
          </w:rP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hyperlink>
    </w:p>
    <w:p w:rsidR="00E77D48">
      <w:pPr>
        <w:pStyle w:val="TOC1"/>
        <w:tabs>
          <w:tab w:val="right" w:leader="dot" w:pos="8630"/>
        </w:tabs>
        <w:bidi w:val="0"/>
        <w:rPr>
          <w:rFonts w:ascii="Calibri" w:eastAsia="宋体" w:hAnsi="Calibri"/>
          <w:b w:val="0"/>
          <w:caps w:val="0"/>
          <w:noProof/>
          <w:szCs w:val="22"/>
        </w:rPr>
      </w:pPr>
      <w:hyperlink w:anchor="_Toc360209343" w:history="1">
        <w:r w:rsidRPr="00074E49">
          <w:rPr>
            <w:rStyle w:val="Hyperlink"/>
            <w:rFonts w:hint="eastAsia"/>
            <w:noProof/>
          </w:rPr>
          <w:t>第三章方案设计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_Toc360209343 \h </w:instrText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:rsidR="00E77D48">
      <w:pPr>
        <w:pStyle w:val="TOC2"/>
        <w:tabs>
          <w:tab w:val="right" w:leader="dot" w:pos="8630"/>
        </w:tabs>
        <w:bidi w:val="0"/>
        <w:rPr>
          <w:rFonts w:ascii="Calibri" w:eastAsia="宋体" w:hAnsi="Calibri"/>
          <w:smallCaps w:val="0"/>
          <w:noProof/>
          <w:szCs w:val="22"/>
        </w:rPr>
        <w:sectPr>
          <w:pgSz w:w="11906" w:h="16838"/>
          <w:pgMar w:top="1440" w:right="1466" w:bottom="1440" w:left="1800" w:header="851" w:footer="992" w:gutter="0"/>
          <w:cols w:space="720"/>
          <w:docGrid w:type="lines" w:linePitch="312"/>
        </w:sectPr>
      </w:pPr>
      <w:hyperlink w:anchor="_Toc360209344" w:history="1">
        <w:r w:rsidRPr="00074E49">
          <w:rPr>
            <w:rStyle w:val="Hyperlink"/>
            <w:noProof/>
          </w:rPr>
          <w:t>3.1</w:t>
        </w:r>
        <w:r w:rsidRPr="00074E49">
          <w:rPr>
            <w:rStyle w:val="Hyperlink"/>
            <w:rFonts w:hint="eastAsia"/>
            <w:noProof/>
          </w:rPr>
          <w:t>项目风险分析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_Toc360209344 \h </w:instrText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:rsidR="00E77D48">
      <w:pPr>
        <w:pStyle w:val="TOC2"/>
        <w:tabs>
          <w:tab w:val="right" w:leader="dot" w:pos="8630"/>
        </w:tabs>
        <w:bidi w:val="0"/>
        <w:rPr>
          <w:rFonts w:ascii="Calibri" w:eastAsia="宋体" w:hAnsi="Calibri"/>
          <w:smallCaps w:val="0"/>
          <w:noProof/>
          <w:szCs w:val="22"/>
        </w:rPr>
      </w:pPr>
      <w:hyperlink w:anchor="_Toc360209345" w:history="1">
        <w:r w:rsidRPr="00074E49">
          <w:rPr>
            <w:rStyle w:val="Hyperlink"/>
            <w:noProof/>
          </w:rPr>
          <w:t>3.2</w:t>
        </w:r>
        <w:r w:rsidRPr="00074E49">
          <w:rPr>
            <w:rStyle w:val="Hyperlink"/>
            <w:rFonts w:hint="eastAsia"/>
            <w:noProof/>
          </w:rPr>
          <w:t>需解决的问题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_Toc360209345 \h </w:instrText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E77D48">
      <w:pPr>
        <w:pStyle w:val="TOC2"/>
        <w:tabs>
          <w:tab w:val="right" w:leader="dot" w:pos="8630"/>
        </w:tabs>
        <w:bidi w:val="0"/>
        <w:rPr>
          <w:rFonts w:ascii="Calibri" w:eastAsia="宋体" w:hAnsi="Calibri"/>
          <w:smallCaps w:val="0"/>
          <w:noProof/>
          <w:szCs w:val="22"/>
        </w:rPr>
      </w:pPr>
      <w:hyperlink w:anchor="_Toc360209346" w:history="1">
        <w:r w:rsidRPr="00074E49">
          <w:rPr>
            <w:rStyle w:val="Hyperlink"/>
            <w:noProof/>
          </w:rPr>
          <w:t>3.3</w:t>
        </w:r>
        <w:r w:rsidRPr="00074E49">
          <w:rPr>
            <w:rStyle w:val="Hyperlink"/>
            <w:rFonts w:hint="eastAsia"/>
            <w:noProof/>
          </w:rPr>
          <w:t>设计原则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_Toc360209346 \h </w:instrText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E77D48">
      <w:pPr>
        <w:pStyle w:val="TOC1"/>
        <w:tabs>
          <w:tab w:val="right" w:leader="dot" w:pos="8630"/>
        </w:tabs>
        <w:bidi w:val="0"/>
        <w:rPr>
          <w:rFonts w:ascii="Calibri" w:eastAsia="宋体" w:hAnsi="Calibri"/>
          <w:b w:val="0"/>
          <w:caps w:val="0"/>
          <w:noProof/>
          <w:szCs w:val="22"/>
        </w:rPr>
      </w:pPr>
      <w:hyperlink w:anchor="_Toc360209347" w:history="1">
        <w:r w:rsidRPr="00074E49">
          <w:rPr>
            <w:rStyle w:val="Hyperlink"/>
            <w:rFonts w:hint="eastAsia"/>
            <w:noProof/>
          </w:rPr>
          <w:t>第四章方案描述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_Toc360209347 \h </w:instrText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:rsidR="00E77D48">
      <w:pPr>
        <w:pStyle w:val="TOC2"/>
        <w:tabs>
          <w:tab w:val="right" w:leader="dot" w:pos="8630"/>
        </w:tabs>
        <w:bidi w:val="0"/>
        <w:rPr>
          <w:rFonts w:ascii="Calibri" w:eastAsia="宋体" w:hAnsi="Calibri"/>
          <w:smallCaps w:val="0"/>
          <w:noProof/>
          <w:szCs w:val="22"/>
        </w:rPr>
      </w:pPr>
      <w:hyperlink w:anchor="_Toc360209348" w:history="1">
        <w:r w:rsidRPr="00074E49">
          <w:rPr>
            <w:rStyle w:val="Hyperlink"/>
            <w:noProof/>
          </w:rPr>
          <w:t>4.1</w:t>
        </w:r>
        <w:r w:rsidRPr="00074E49">
          <w:rPr>
            <w:rStyle w:val="Hyperlink"/>
            <w:rFonts w:hint="eastAsia"/>
            <w:noProof/>
          </w:rPr>
          <w:t>总体方案概述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_Toc360209348 \h </w:instrText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:rsidR="00E77D48">
      <w:pPr>
        <w:pStyle w:val="TOC2"/>
        <w:tabs>
          <w:tab w:val="right" w:leader="dot" w:pos="8630"/>
        </w:tabs>
        <w:bidi w:val="0"/>
        <w:rPr>
          <w:rFonts w:ascii="Calibri" w:eastAsia="宋体" w:hAnsi="Calibri"/>
          <w:smallCaps w:val="0"/>
          <w:noProof/>
          <w:szCs w:val="22"/>
        </w:rPr>
      </w:pPr>
      <w:hyperlink w:anchor="_Toc360209349" w:history="1">
        <w:r w:rsidRPr="00074E49">
          <w:rPr>
            <w:rStyle w:val="Hyperlink"/>
            <w:noProof/>
          </w:rPr>
          <w:t>4.2</w:t>
        </w:r>
        <w:r w:rsidRPr="00074E49">
          <w:rPr>
            <w:rStyle w:val="Hyperlink"/>
            <w:rFonts w:hint="eastAsia"/>
            <w:noProof/>
          </w:rPr>
          <w:t>集群系统方案概述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_Toc360209349 \h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:rsidR="00E77D48">
      <w:pPr>
        <w:pStyle w:val="TOC2"/>
        <w:tabs>
          <w:tab w:val="right" w:leader="dot" w:pos="8630"/>
        </w:tabs>
        <w:bidi w:val="0"/>
        <w:rPr>
          <w:rFonts w:ascii="Calibri" w:eastAsia="宋体" w:hAnsi="Calibri"/>
          <w:smallCaps w:val="0"/>
          <w:noProof/>
          <w:szCs w:val="22"/>
        </w:rPr>
      </w:pPr>
      <w:hyperlink w:anchor="_Toc360209350" w:history="1">
        <w:r w:rsidRPr="00074E49">
          <w:rPr>
            <w:rStyle w:val="Hyperlink"/>
            <w:noProof/>
          </w:rPr>
          <w:t>4.3</w:t>
        </w:r>
        <w:r w:rsidRPr="00074E49">
          <w:rPr>
            <w:rStyle w:val="Hyperlink"/>
            <w:rFonts w:hint="eastAsia"/>
            <w:noProof/>
          </w:rPr>
          <w:t>工作流程</w:t>
        </w:r>
        <w:r w:rsidRPr="00074E49">
          <w:rPr>
            <w:rStyle w:val="Hyperlink"/>
            <w:rFonts w:hint="eastAsia"/>
            <w:noProof/>
          </w:rPr>
          <w:t>简洁</w:t>
        </w:r>
        <w:r w:rsidRPr="00074E49">
          <w:rPr>
            <w:rStyle w:val="Hyperlink"/>
            <w:rFonts w:hint="eastAsia"/>
            <w:noProof/>
          </w:rPr>
          <w:t>描述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_Toc360209350 \h </w:instrText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:rsidR="00E77D48">
      <w:pPr>
        <w:pStyle w:val="TOC2"/>
        <w:tabs>
          <w:tab w:val="right" w:leader="dot" w:pos="8630"/>
        </w:tabs>
        <w:bidi w:val="0"/>
        <w:rPr>
          <w:rFonts w:ascii="Calibri" w:eastAsia="宋体" w:hAnsi="Calibri"/>
          <w:smallCaps w:val="0"/>
          <w:noProof/>
          <w:szCs w:val="22"/>
        </w:rPr>
      </w:pPr>
      <w:hyperlink w:anchor="_Toc360209351" w:history="1">
        <w:r w:rsidRPr="00074E49">
          <w:rPr>
            <w:rStyle w:val="Hyperlink"/>
            <w:noProof/>
          </w:rPr>
          <w:t>4.4LanderCluster</w:t>
        </w:r>
        <w:r w:rsidRPr="00074E49">
          <w:rPr>
            <w:rStyle w:val="Hyperlink"/>
            <w:rFonts w:hint="eastAsia"/>
            <w:noProof/>
          </w:rPr>
          <w:t>软件的优势：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_Toc360209351 \h </w:instrText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:rsidR="00E77D48">
      <w:pPr>
        <w:pStyle w:val="TOC1"/>
        <w:tabs>
          <w:tab w:val="right" w:leader="dot" w:pos="8630"/>
        </w:tabs>
        <w:bidi w:val="0"/>
        <w:rPr>
          <w:rFonts w:ascii="Calibri" w:eastAsia="宋体" w:hAnsi="Calibri"/>
          <w:b w:val="0"/>
          <w:caps w:val="0"/>
          <w:noProof/>
          <w:szCs w:val="22"/>
        </w:rPr>
      </w:pPr>
      <w:hyperlink w:anchor="_Toc360209352" w:history="1">
        <w:r w:rsidRPr="00074E49">
          <w:rPr>
            <w:rStyle w:val="Hyperlink"/>
            <w:rFonts w:hint="eastAsia"/>
            <w:noProof/>
          </w:rPr>
          <w:t>第五章方案优势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_Toc360209352 \h </w:instrText>
        </w:r>
        <w:r>
          <w:rPr>
            <w:noProof/>
          </w:rP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hyperlink>
    </w:p>
    <w:p w:rsidR="00E77D48">
      <w:pPr>
        <w:pStyle w:val="TOC1"/>
        <w:tabs>
          <w:tab w:val="right" w:leader="dot" w:pos="8630"/>
        </w:tabs>
        <w:bidi w:val="0"/>
        <w:rPr>
          <w:rFonts w:ascii="Calibri" w:eastAsia="宋体" w:hAnsi="Calibri"/>
          <w:b w:val="0"/>
          <w:caps w:val="0"/>
          <w:noProof/>
          <w:szCs w:val="22"/>
        </w:rPr>
      </w:pPr>
      <w:hyperlink w:anchor="_Toc360209353" w:history="1">
        <w:r w:rsidRPr="00074E49">
          <w:rPr>
            <w:rStyle w:val="Hyperlink"/>
            <w:rFonts w:hint="eastAsia"/>
            <w:noProof/>
          </w:rPr>
          <w:t>第六章技术规格</w:t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_Toc360209353 \h </w:instrText>
        </w:r>
        <w:r>
          <w:rPr>
            <w:noProof/>
          </w:rP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hyperlink>
    </w:p>
    <w:p w:rsidR="00D5769E" w:rsidP="00D5769E">
      <w:pPr>
        <w:pStyle w:val="Heading1"/>
        <w:numPr>
          <w:ilvl w:val="0"/>
          <w:numId w:val="18"/>
        </w:numPr>
        <w:bidi w:val="0"/>
        <w:rPr>
          <w:rFonts w:hint="eastAsia"/>
        </w:rPr>
      </w:pPr>
      <w:bookmarkStart w:id="0" w:name="_Toc15983487"/>
      <w:bookmarkStart w:id="1" w:name="_Toc18212675"/>
      <w:bookmarkStart w:id="2" w:name="_Toc172366328"/>
      <w:bookmarkStart w:id="3" w:name="_Toc196283411"/>
      <w:bookmarkStart w:id="4" w:name="_Toc243717902"/>
      <w:bookmarkStart w:id="5" w:name="_Toc15983485"/>
      <w:bookmarkStart w:id="6" w:name="_Toc18212673"/>
      <w:bookmarkStart w:id="7" w:name="_Toc360201640"/>
      <w:bookmarkStart w:id="8" w:name="_Toc360205735"/>
      <w:bookmarkStart w:id="9" w:name="_Toc360209335"/>
      <w:r w:rsidRPr="001D34D3">
        <w:rPr>
          <w:rFonts w:hint="eastAsia"/>
        </w:rPr>
        <w:t>引言</w:t>
      </w:r>
      <w:bookmarkEnd w:id="5"/>
      <w:bookmarkEnd w:id="6"/>
      <w:bookmarkEnd w:id="7"/>
      <w:bookmarkEnd w:id="8"/>
      <w:bookmarkEnd w:id="9"/>
    </w:p>
    <w:p w:rsidR="00D5769E" w:rsidRPr="001D34D3" w:rsidP="00D5769E">
      <w:pPr>
        <w:pStyle w:val="Heading2"/>
        <w:bidi w:val="0"/>
        <w:rPr>
          <w:rFonts w:hint="eastAsia"/>
        </w:rPr>
      </w:pPr>
      <w:bookmarkStart w:id="10" w:name="_Toc360198507"/>
      <w:bookmarkStart w:id="11" w:name="_Toc360201641"/>
      <w:bookmarkStart w:id="12" w:name="_Toc360205736"/>
      <w:bookmarkStart w:id="13" w:name="_Toc360209336"/>
      <w:r w:rsidRPr="001D34D3">
        <w:rPr>
          <w:rFonts w:hint="eastAsia"/>
        </w:rPr>
        <w:t>1.1公司介绍</w:t>
      </w:r>
      <w:bookmarkEnd w:id="10"/>
      <w:bookmarkEnd w:id="11"/>
      <w:bookmarkEnd w:id="12"/>
      <w:bookmarkEnd w:id="13"/>
    </w:p>
    <w:p w:rsidR="00D5769E" w:rsidP="00D5769E">
      <w:pPr>
        <w:bidi w:val="0"/>
        <w:rPr>
          <w:rFonts w:hint="eastAsia"/>
        </w:rPr>
      </w:pPr>
      <w:r>
        <w:t>联鼎软件 (Landersoft)是领先的核心业务及数据</w:t>
      </w:r>
      <w:r>
        <w:t>平安</w:t>
      </w:r>
      <w:r>
        <w:t>系统解决方案供应商，致力于通过保障用户关键应用及核心电子化数据，确保企业在全球信息化持续发展进程中无间断的竞争力及</w:t>
      </w:r>
      <w:r>
        <w:t>信念</w:t>
      </w:r>
      <w:r>
        <w:t>。</w:t>
      </w:r>
    </w:p>
    <w:p w:rsidR="00D5769E" w:rsidP="00D5769E">
      <w:pPr>
        <w:bidi w:val="0"/>
        <w:rPr>
          <w:rFonts w:hint="eastAsia"/>
        </w:rPr>
      </w:pPr>
      <w:r>
        <w:t>产品</w:t>
      </w:r>
      <w:r>
        <w:t>面对</w:t>
      </w:r>
      <w:r>
        <w:t>应用高可用性，以及全球范围内的核心系统容灾及数据</w:t>
      </w:r>
      <w:r>
        <w:t>爱护</w:t>
      </w:r>
      <w:r>
        <w:t>。在中国已有超过</w:t>
      </w:r>
      <w:r>
        <w:rPr>
          <w:rFonts w:hint="eastAsia"/>
        </w:rPr>
        <w:t>5</w:t>
      </w:r>
      <w:r>
        <w:t>000个用户，</w:t>
      </w:r>
      <w:r>
        <w:rPr>
          <w:rFonts w:hint="eastAsia"/>
        </w:rPr>
        <w:t>9</w:t>
      </w:r>
      <w:r>
        <w:t>500例安装，市场占有率达到前三位，覆盖金融、电信、医疗、政府、交通、电力、</w:t>
      </w:r>
      <w:r>
        <w:t>教化</w:t>
      </w:r>
      <w:r>
        <w:t>、制造业、基础资源等行业，已被证明适用于各种应用、服务器、存储硬件和相关设备并实现互操作。</w:t>
      </w:r>
    </w:p>
    <w:p w:rsidR="00D5769E" w:rsidP="00D5769E">
      <w:pPr>
        <w:bidi w:val="0"/>
        <w:rPr>
          <w:rFonts w:hint="eastAsia"/>
        </w:rPr>
        <w:sectPr>
          <w:type w:val="nextPage"/>
          <w:pgSz w:w="11906" w:h="16838"/>
          <w:pgMar w:top="1440" w:right="1466" w:bottom="1440" w:left="1800" w:header="851" w:footer="992" w:gutter="0"/>
          <w:pgNumType w:start="2"/>
          <w:cols w:space="720"/>
          <w:titlePg w:val="0"/>
          <w:docGrid w:type="lines" w:linePitch="312"/>
        </w:sectPr>
      </w:pPr>
      <w:r>
        <w:t>联鼎软件拥有先进的多平台测试开发系统及前瞻性的用户体验中心。公司大中华区总部设在上海，南亚总部设在新加坡，在中国大型城市设有分支机构，形成具有强大优势的销售管理体系和技术支持体系，能够更好、更</w:t>
      </w:r>
      <w:r>
        <w:t>刚好</w:t>
      </w:r>
      <w:r>
        <w:t>的响应用户需求。</w:t>
      </w:r>
    </w:p>
    <w:p w:rsidR="00D5769E" w:rsidP="00D5769E">
      <w:pPr>
        <w:bidi w:val="0"/>
        <w:rPr>
          <w:rFonts w:hint="eastAsia"/>
        </w:rPr>
      </w:pPr>
      <w:r>
        <w:t>联鼎认为，</w:t>
      </w:r>
      <w:r>
        <w:t>将来</w:t>
      </w:r>
      <w:r>
        <w:t>十年，随着IT技术的加速发展，社会对IT环境及服务将高度</w:t>
      </w:r>
      <w:r>
        <w:t>依靠</w:t>
      </w:r>
      <w:r>
        <w:t>，保障企业内部核心IT系统永续的正常运作将成为企业生存与发展的基础及动力。联鼎不断</w:t>
      </w:r>
      <w:r>
        <w:t>创建</w:t>
      </w:r>
      <w:r>
        <w:t>新技术、产品和服务来</w:t>
      </w:r>
      <w:r>
        <w:t>满意</w:t>
      </w:r>
      <w:r>
        <w:t>与超越用户</w:t>
      </w:r>
      <w:r>
        <w:t>将来</w:t>
      </w:r>
      <w:r>
        <w:t>的需求并能为投资者和合作伙伴带来收益，</w:t>
      </w:r>
      <w:r>
        <w:t>创建</w:t>
      </w:r>
      <w:r>
        <w:t>价值。</w:t>
      </w:r>
      <w:r>
        <w:rPr>
          <w:rFonts w:hint="eastAsia"/>
        </w:rPr>
        <w:t>解决方案。</w:t>
      </w:r>
    </w:p>
    <w:p w:rsidR="00C82B95" w:rsidRPr="00D5769E" w:rsidP="00D5769E">
      <w:pPr>
        <w:pStyle w:val="Heading2"/>
        <w:bidi w:val="0"/>
        <w:rPr>
          <w:rFonts w:hint="eastAsia"/>
        </w:rPr>
      </w:pPr>
      <w:bookmarkStart w:id="14" w:name="_Toc360209337"/>
      <w:r w:rsidRPr="00D5769E" w:rsidR="00D5769E">
        <w:rPr>
          <w:rFonts w:hint="eastAsia"/>
        </w:rPr>
        <w:t>1.2</w:t>
      </w:r>
      <w:r w:rsidRPr="00D5769E">
        <w:rPr>
          <w:rFonts w:hint="eastAsia"/>
        </w:rPr>
        <w:t>背景</w:t>
      </w:r>
      <w:bookmarkEnd w:id="0"/>
      <w:bookmarkEnd w:id="1"/>
      <w:bookmarkEnd w:id="2"/>
      <w:bookmarkEnd w:id="3"/>
      <w:bookmarkEnd w:id="4"/>
      <w:bookmarkEnd w:id="14"/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随着局域网存储（NAS）技术、光通道技术、存储局域网（SAN）技术的发展，基于SAN+NAS模式的存储备份解决方案已经日趋完善。存储备份系统拟</w:t>
      </w:r>
      <w:r>
        <w:rPr>
          <w:rFonts w:hint="eastAsia"/>
        </w:rPr>
        <w:t>采纳</w:t>
      </w:r>
      <w:r>
        <w:rPr>
          <w:rFonts w:hint="eastAsia"/>
        </w:rPr>
        <w:t>SAN技术进行系统集成数据系统是内部信息系统的核心组成部分，担负着众多的极其重要的工作；而系统中的数据，更是核心中的核心，数据的</w:t>
      </w:r>
      <w:r>
        <w:rPr>
          <w:rFonts w:hint="eastAsia"/>
        </w:rPr>
        <w:t>平安</w:t>
      </w:r>
      <w:r>
        <w:rPr>
          <w:rFonts w:hint="eastAsia"/>
        </w:rPr>
        <w:t>性关系到整个系统能否正常的运行，最终关系到能否</w:t>
      </w:r>
      <w:r>
        <w:rPr>
          <w:rFonts w:hint="eastAsia"/>
        </w:rPr>
        <w:t>供应</w:t>
      </w:r>
      <w:r>
        <w:rPr>
          <w:rFonts w:hint="eastAsia"/>
        </w:rPr>
        <w:t>正常的服务。所以对数据系统的数据做好数据</w:t>
      </w:r>
      <w:r>
        <w:rPr>
          <w:rFonts w:hint="eastAsia"/>
        </w:rPr>
        <w:t>爱护</w:t>
      </w:r>
      <w:r>
        <w:rPr>
          <w:rFonts w:hint="eastAsia"/>
        </w:rPr>
        <w:t>是至关重要的，是保证</w:t>
      </w:r>
      <w:r>
        <w:rPr>
          <w:rFonts w:hint="eastAsia"/>
        </w:rPr>
        <w:t>供应</w:t>
      </w:r>
      <w:r>
        <w:rPr>
          <w:rFonts w:hint="eastAsia"/>
        </w:rPr>
        <w:t>正常服务的</w:t>
      </w:r>
      <w:r>
        <w:rPr>
          <w:rFonts w:hint="eastAsia"/>
        </w:rPr>
        <w:t>最终</w:t>
      </w:r>
      <w:r>
        <w:rPr>
          <w:rFonts w:hint="eastAsia"/>
        </w:rPr>
        <w:t>一道防线，当各种影响数据</w:t>
      </w:r>
      <w:r>
        <w:rPr>
          <w:rFonts w:hint="eastAsia"/>
        </w:rPr>
        <w:t>平安</w:t>
      </w:r>
      <w:r>
        <w:rPr>
          <w:rFonts w:hint="eastAsia"/>
        </w:rPr>
        <w:t>的</w:t>
      </w:r>
      <w:r>
        <w:rPr>
          <w:rFonts w:hint="eastAsia"/>
        </w:rPr>
        <w:t>状况</w:t>
      </w:r>
      <w:r>
        <w:rPr>
          <w:rFonts w:hint="eastAsia"/>
        </w:rPr>
        <w:t>发生时，能以最短的时间</w:t>
      </w:r>
      <w:r>
        <w:rPr>
          <w:rFonts w:hint="eastAsia"/>
        </w:rPr>
        <w:t>复原</w:t>
      </w:r>
      <w:r>
        <w:rPr>
          <w:rFonts w:hint="eastAsia"/>
        </w:rPr>
        <w:t>受损的数据。</w:t>
      </w:r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对数据的</w:t>
      </w:r>
      <w:r>
        <w:rPr>
          <w:rFonts w:hint="eastAsia"/>
        </w:rPr>
        <w:t>爱护</w:t>
      </w:r>
      <w:r>
        <w:rPr>
          <w:rFonts w:hint="eastAsia"/>
        </w:rPr>
        <w:t>，有多种方法，包括备份和数据容灾。目前用得最多、最有效的手段是数据备份。而备份的方法也</w:t>
      </w:r>
      <w:r>
        <w:rPr>
          <w:rFonts w:hint="eastAsia"/>
        </w:rPr>
        <w:t>许多</w:t>
      </w:r>
      <w:r>
        <w:rPr>
          <w:rFonts w:hint="eastAsia"/>
        </w:rPr>
        <w:t>，有手工备份、自动备份、LAN备份、LAN-Free备份等。不同的备份方法，其效果不同，主要表现在性能、自动化程度、对现有系统应用的影响程度、管理、可扩展性等方面。</w:t>
      </w:r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由于该业务系统是关键系统，</w:t>
      </w:r>
      <w:r>
        <w:rPr>
          <w:rFonts w:hint="eastAsia"/>
        </w:rPr>
        <w:t>须要</w:t>
      </w:r>
      <w:r>
        <w:rPr>
          <w:rFonts w:hint="eastAsia"/>
        </w:rPr>
        <w:t>不间断为客户</w:t>
      </w:r>
      <w:r>
        <w:rPr>
          <w:rFonts w:hint="eastAsia"/>
        </w:rPr>
        <w:t>供应</w:t>
      </w:r>
      <w:r>
        <w:rPr>
          <w:rFonts w:hint="eastAsia"/>
        </w:rPr>
        <w:t>服务。即使发生短暂的业务中断，也会导致难以估量的经济和名誉损失。为此，我们分析以下可能会导致业务系统中断的</w:t>
      </w:r>
      <w:r>
        <w:rPr>
          <w:rFonts w:hint="eastAsia"/>
        </w:rPr>
        <w:t>缘由</w:t>
      </w:r>
      <w:r>
        <w:rPr>
          <w:rFonts w:hint="eastAsia"/>
        </w:rPr>
        <w:t>：</w:t>
      </w:r>
    </w:p>
    <w:p w:rsidR="00C82B95" w:rsidP="00D5769E">
      <w:pPr>
        <w:bidi w:val="0"/>
        <w:rPr>
          <w:rFonts w:hint="eastAsia"/>
          <w:b/>
        </w:rPr>
      </w:pPr>
      <w:bookmarkStart w:id="15" w:name="_Toc122325237"/>
      <w:bookmarkStart w:id="16" w:name="_Toc129999869"/>
      <w:r>
        <w:rPr>
          <w:rFonts w:hint="eastAsia"/>
          <w:b/>
        </w:rPr>
        <w:t>系统硬件故障</w:t>
      </w:r>
      <w:bookmarkEnd w:id="15"/>
      <w:bookmarkEnd w:id="16"/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如数据/系统磁盘的损坏将导致数据不能访问，并进而可能导致应用进程终止或系统停机，甚至系统不能重启动；网卡的损坏可使终端用户无法访问系统服务；CPU或内存的失效则会导致系统的死机；</w:t>
      </w:r>
    </w:p>
    <w:p w:rsidR="00C82B95" w:rsidP="00D5769E">
      <w:pPr>
        <w:bidi w:val="0"/>
        <w:rPr>
          <w:rFonts w:hint="eastAsia"/>
          <w:b/>
        </w:rPr>
        <w:sectPr>
          <w:type w:val="nextPage"/>
          <w:pgSz w:w="11906" w:h="16838"/>
          <w:pgMar w:top="1440" w:right="1466" w:bottom="1440" w:left="1800" w:header="851" w:footer="992" w:gutter="0"/>
          <w:pgNumType w:start="3"/>
          <w:cols w:space="720"/>
          <w:titlePg w:val="0"/>
          <w:docGrid w:type="lines" w:linePitch="312"/>
        </w:sectPr>
      </w:pPr>
      <w:bookmarkStart w:id="17" w:name="_Toc122325238"/>
      <w:bookmarkStart w:id="18" w:name="_Toc129999870"/>
      <w:r>
        <w:rPr>
          <w:rFonts w:hint="eastAsia"/>
          <w:b/>
        </w:rPr>
        <w:t>应用程序或操作系统出错</w:t>
      </w:r>
      <w:bookmarkEnd w:id="17"/>
      <w:bookmarkEnd w:id="18"/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由于操作系统或应用程序中可能存在不完善的地方，当</w:t>
      </w:r>
      <w:r>
        <w:rPr>
          <w:rFonts w:hint="eastAsia"/>
        </w:rPr>
        <w:t>遇到</w:t>
      </w:r>
      <w:r>
        <w:rPr>
          <w:rFonts w:hint="eastAsia"/>
        </w:rPr>
        <w:t>某种激发</w:t>
      </w:r>
      <w:r>
        <w:rPr>
          <w:rFonts w:hint="eastAsia"/>
        </w:rPr>
        <w:t>事务</w:t>
      </w:r>
      <w:r>
        <w:rPr>
          <w:rFonts w:hint="eastAsia"/>
        </w:rPr>
        <w:t>时，应用程序非正常终止或系统崩溃（只能通过改善程序或系统来解决）；</w:t>
      </w:r>
    </w:p>
    <w:p w:rsidR="00C82B95" w:rsidP="00D5769E">
      <w:pPr>
        <w:bidi w:val="0"/>
        <w:rPr>
          <w:rFonts w:hint="eastAsia"/>
          <w:b/>
        </w:rPr>
      </w:pPr>
      <w:bookmarkStart w:id="19" w:name="_Toc129999871"/>
      <w:bookmarkStart w:id="20" w:name="_Toc122325239"/>
      <w:r>
        <w:rPr>
          <w:rFonts w:hint="eastAsia"/>
          <w:b/>
        </w:rPr>
        <w:t>人为错误</w:t>
      </w:r>
      <w:bookmarkEnd w:id="19"/>
      <w:bookmarkEnd w:id="20"/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一些人工的误操作，如删除系统或应用文件，终止系统或应用服务进程，也会导致系统服务的无法访问；</w:t>
      </w:r>
    </w:p>
    <w:p w:rsidR="00C82B95" w:rsidP="00D5769E">
      <w:pPr>
        <w:bidi w:val="0"/>
        <w:rPr>
          <w:rFonts w:hint="eastAsia"/>
          <w:b/>
        </w:rPr>
      </w:pPr>
      <w:bookmarkStart w:id="21" w:name="_Toc122325240"/>
      <w:bookmarkStart w:id="22" w:name="_Toc129999872"/>
      <w:r>
        <w:rPr>
          <w:rFonts w:hint="eastAsia"/>
          <w:b/>
        </w:rPr>
        <w:t>电脑病毒/黑客入侵</w:t>
      </w:r>
      <w:bookmarkEnd w:id="21"/>
      <w:bookmarkEnd w:id="22"/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由于目前的大多数计算机系统均连接在网络上，若缺少有效的防范机制，很</w:t>
      </w:r>
      <w:r>
        <w:rPr>
          <w:rFonts w:hint="eastAsia"/>
        </w:rPr>
        <w:t>简洁</w:t>
      </w:r>
      <w:r>
        <w:rPr>
          <w:rFonts w:hint="eastAsia"/>
        </w:rPr>
        <w:t>遭遇</w:t>
      </w:r>
      <w:r>
        <w:rPr>
          <w:rFonts w:hint="eastAsia"/>
        </w:rPr>
        <w:t>病毒的感染或黑客的入侵，轻者数据被损坏，重者系统瘫痪（只能通过加强管理杜绝）；</w:t>
      </w:r>
    </w:p>
    <w:p w:rsidR="00C82B95" w:rsidP="00D5769E">
      <w:pPr>
        <w:bidi w:val="0"/>
        <w:rPr>
          <w:rFonts w:hint="eastAsia"/>
          <w:b/>
        </w:rPr>
      </w:pPr>
      <w:bookmarkStart w:id="23" w:name="_Toc122325241"/>
      <w:bookmarkStart w:id="24" w:name="_Toc129999873"/>
      <w:r>
        <w:rPr>
          <w:rFonts w:hint="eastAsia"/>
          <w:b/>
        </w:rPr>
        <w:t>自然</w:t>
      </w:r>
      <w:r>
        <w:rPr>
          <w:rFonts w:hint="eastAsia"/>
          <w:b/>
        </w:rPr>
        <w:t>灾难</w:t>
      </w:r>
      <w:bookmarkEnd w:id="23"/>
      <w:bookmarkEnd w:id="24"/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由于一些意外的</w:t>
      </w:r>
      <w:r>
        <w:rPr>
          <w:rFonts w:hint="eastAsia"/>
        </w:rPr>
        <w:t>不行</w:t>
      </w:r>
      <w:r>
        <w:rPr>
          <w:rFonts w:hint="eastAsia"/>
        </w:rPr>
        <w:t>抗拒的因素，如雷击、火灾、洪灾等导致的计算机系统破坏，将会使一般系统的</w:t>
      </w:r>
      <w:r>
        <w:rPr>
          <w:rFonts w:hint="eastAsia"/>
        </w:rPr>
        <w:t>复原</w:t>
      </w:r>
      <w:r>
        <w:rPr>
          <w:rFonts w:hint="eastAsia"/>
        </w:rPr>
        <w:t>特别</w:t>
      </w:r>
      <w:r>
        <w:rPr>
          <w:rFonts w:hint="eastAsia"/>
        </w:rPr>
        <w:t>困难和耗时，导致业务系统长时间的中断（通过容灾系统来解决）。</w:t>
      </w:r>
    </w:p>
    <w:p w:rsidR="00C82B95" w:rsidP="00D5769E">
      <w:pPr>
        <w:bidi w:val="0"/>
        <w:rPr>
          <w:rFonts w:hint="eastAsia"/>
          <w:b/>
        </w:rPr>
      </w:pPr>
      <w:bookmarkStart w:id="25" w:name="_Toc122325242"/>
      <w:bookmarkStart w:id="26" w:name="_Toc129999874"/>
      <w:r>
        <w:rPr>
          <w:rFonts w:hint="eastAsia"/>
          <w:b/>
        </w:rPr>
        <w:t>正常的停机</w:t>
      </w:r>
      <w:bookmarkEnd w:id="25"/>
      <w:bookmarkEnd w:id="26"/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主要指</w:t>
      </w:r>
      <w:r>
        <w:rPr>
          <w:rFonts w:hint="eastAsia"/>
        </w:rPr>
        <w:t>安排</w:t>
      </w:r>
      <w:r>
        <w:rPr>
          <w:rFonts w:hint="eastAsia"/>
        </w:rPr>
        <w:t>内的系统升级、安装软件、系统备份等过程。</w:t>
      </w:r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由上可见，影响系统正常运行的因素有</w:t>
      </w:r>
      <w:r>
        <w:rPr>
          <w:rFonts w:hint="eastAsia"/>
        </w:rPr>
        <w:t>许多</w:t>
      </w:r>
      <w:r>
        <w:rPr>
          <w:rFonts w:hint="eastAsia"/>
        </w:rPr>
        <w:t>，如何保障业务系统的不间断运行和出现故障如何在最短时间内</w:t>
      </w:r>
      <w:r>
        <w:rPr>
          <w:rFonts w:hint="eastAsia"/>
        </w:rPr>
        <w:t>复原</w:t>
      </w:r>
      <w:r>
        <w:rPr>
          <w:rFonts w:hint="eastAsia"/>
        </w:rPr>
        <w:t>数据将是最</w:t>
      </w:r>
      <w:r>
        <w:rPr>
          <w:rFonts w:hint="eastAsia"/>
        </w:rPr>
        <w:t>干脆</w:t>
      </w:r>
      <w:r>
        <w:rPr>
          <w:rFonts w:hint="eastAsia"/>
        </w:rPr>
        <w:t>的指标，在一个数据</w:t>
      </w:r>
      <w:r>
        <w:rPr>
          <w:rFonts w:hint="eastAsia"/>
        </w:rPr>
        <w:t>平安</w:t>
      </w:r>
      <w:r>
        <w:rPr>
          <w:rFonts w:hint="eastAsia"/>
        </w:rPr>
        <w:t>系统中，高可用集群是保障业务系统不间断运行的手段，目前被</w:t>
      </w:r>
      <w:r>
        <w:rPr>
          <w:rFonts w:hint="eastAsia"/>
        </w:rPr>
        <w:t>全部</w:t>
      </w:r>
      <w:r>
        <w:rPr>
          <w:rFonts w:hint="eastAsia"/>
        </w:rPr>
        <w:t>系统都</w:t>
      </w:r>
      <w:r>
        <w:rPr>
          <w:rFonts w:hint="eastAsia"/>
        </w:rPr>
        <w:t>采纳</w:t>
      </w:r>
      <w:r>
        <w:rPr>
          <w:rFonts w:hint="eastAsia"/>
        </w:rPr>
        <w:t>，由高可用系集群统构建的服务，可以对外</w:t>
      </w:r>
      <w:r>
        <w:rPr>
          <w:rFonts w:hint="eastAsia"/>
        </w:rPr>
        <w:t>供应</w:t>
      </w:r>
      <w:r>
        <w:rPr>
          <w:rFonts w:hint="eastAsia"/>
        </w:rPr>
        <w:t>24*7的运行模式，当任何一台主机出现故障是，高可用集群系统会自动对所</w:t>
      </w:r>
      <w:r>
        <w:rPr>
          <w:rFonts w:hint="eastAsia"/>
        </w:rPr>
        <w:t>限制</w:t>
      </w:r>
      <w:r>
        <w:rPr>
          <w:rFonts w:hint="eastAsia"/>
        </w:rPr>
        <w:t>的集群资源进行转移，保障业务系统不简短运行。</w:t>
      </w:r>
    </w:p>
    <w:p w:rsidR="00C82B95" w:rsidP="00D5769E">
      <w:pPr>
        <w:bidi w:val="0"/>
        <w:rPr>
          <w:rFonts w:hint="eastAsia"/>
        </w:rPr>
        <w:sectPr>
          <w:type w:val="nextPage"/>
          <w:pgSz w:w="11906" w:h="16838"/>
          <w:pgMar w:top="1440" w:right="1466" w:bottom="1440" w:left="1800" w:header="851" w:footer="992" w:gutter="0"/>
          <w:pgNumType w:start="4"/>
          <w:cols w:space="720"/>
          <w:titlePg w:val="0"/>
          <w:docGrid w:type="lines" w:linePitch="312"/>
        </w:sectPr>
      </w:pPr>
      <w:r>
        <w:rPr>
          <w:rFonts w:hint="eastAsia"/>
        </w:rPr>
        <w:t>由高可用集群系统组成的应用系统，实现了业务系统的不间断运行，而集群系统对数据</w:t>
      </w:r>
      <w:r>
        <w:rPr>
          <w:rFonts w:hint="eastAsia"/>
        </w:rPr>
        <w:t>爱护</w:t>
      </w:r>
      <w:r>
        <w:rPr>
          <w:rFonts w:hint="eastAsia"/>
        </w:rPr>
        <w:t>则相对较弱，所以</w:t>
      </w:r>
      <w:r>
        <w:rPr>
          <w:rFonts w:hint="eastAsia"/>
        </w:rPr>
        <w:t>须要</w:t>
      </w:r>
      <w:r>
        <w:rPr>
          <w:rFonts w:hint="eastAsia"/>
        </w:rPr>
        <w:t>采纳</w:t>
      </w:r>
      <w:r>
        <w:rPr>
          <w:rFonts w:hint="eastAsia"/>
        </w:rPr>
        <w:t>一套自动集中的数据离线备份系统对数据库中的数据进行</w:t>
      </w:r>
      <w:r>
        <w:rPr>
          <w:rFonts w:hint="eastAsia"/>
        </w:rPr>
        <w:t>爱护</w:t>
      </w:r>
      <w:r>
        <w:rPr>
          <w:rFonts w:hint="eastAsia"/>
        </w:rPr>
        <w:t>。实现对数据的重点</w:t>
      </w:r>
      <w:r>
        <w:rPr>
          <w:rFonts w:hint="eastAsia"/>
        </w:rPr>
        <w:t>爱护</w:t>
      </w:r>
      <w:r>
        <w:rPr>
          <w:rFonts w:hint="eastAsia"/>
        </w:rPr>
        <w:t>和防范，通过备份系统，可以实现数据库的物理错误或逻辑错误，使业务系统运行的更加</w:t>
      </w:r>
      <w:r>
        <w:rPr>
          <w:rFonts w:hint="eastAsia"/>
        </w:rPr>
        <w:t>平安</w:t>
      </w:r>
      <w:r>
        <w:rPr>
          <w:rFonts w:hint="eastAsia"/>
        </w:rPr>
        <w:t>和</w:t>
      </w:r>
      <w:r>
        <w:rPr>
          <w:rFonts w:hint="eastAsia"/>
        </w:rPr>
        <w:t>牢靠</w:t>
      </w:r>
      <w:r>
        <w:rPr>
          <w:rFonts w:hint="eastAsia"/>
        </w:rPr>
        <w:t>。</w:t>
      </w:r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因此，在考虑一个完整的高可用解决方案的时候，</w:t>
      </w:r>
      <w:r>
        <w:rPr>
          <w:rFonts w:hint="eastAsia"/>
        </w:rPr>
        <w:t>须要</w:t>
      </w:r>
      <w:r>
        <w:rPr>
          <w:rFonts w:hint="eastAsia"/>
        </w:rPr>
        <w:t>参考以下三点：</w:t>
      </w:r>
    </w:p>
    <w:p w:rsidR="00C82B95" w:rsidP="00D5769E">
      <w:pPr>
        <w:bidi w:val="0"/>
        <w:rPr>
          <w:rFonts w:hint="eastAsia"/>
          <w:b/>
        </w:rPr>
      </w:pPr>
      <w:r>
        <w:rPr>
          <w:rFonts w:hint="eastAsia"/>
          <w:b/>
        </w:rPr>
        <w:t>软件功能强大</w:t>
      </w:r>
    </w:p>
    <w:p w:rsidR="00C82B95" w:rsidP="00D5769E">
      <w:pPr>
        <w:bidi w:val="0"/>
        <w:rPr>
          <w:rFonts w:hint="eastAsia"/>
          <w:b/>
        </w:rPr>
      </w:pPr>
      <w:r>
        <w:rPr>
          <w:rFonts w:hint="eastAsia"/>
          <w:b/>
        </w:rPr>
        <w:t>架构模块化</w:t>
      </w:r>
    </w:p>
    <w:p w:rsidR="00C82B95" w:rsidP="00D5769E">
      <w:pPr>
        <w:bidi w:val="0"/>
        <w:rPr>
          <w:rFonts w:hint="eastAsia"/>
          <w:b/>
        </w:rPr>
      </w:pPr>
      <w:r>
        <w:rPr>
          <w:rFonts w:hint="eastAsia"/>
          <w:b/>
        </w:rPr>
        <w:t>应用</w:t>
      </w:r>
      <w:r>
        <w:rPr>
          <w:rFonts w:hint="eastAsia"/>
          <w:b/>
        </w:rPr>
        <w:t>简洁</w:t>
      </w:r>
      <w:r>
        <w:rPr>
          <w:rFonts w:hint="eastAsia"/>
          <w:b/>
        </w:rPr>
        <w:t>化。</w:t>
      </w:r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本方案将</w:t>
      </w:r>
      <w:r>
        <w:rPr>
          <w:rFonts w:hint="eastAsia"/>
        </w:rPr>
        <w:t>举荐</w:t>
      </w:r>
      <w:r>
        <w:rPr>
          <w:rFonts w:hint="eastAsia"/>
        </w:rPr>
        <w:t>LanderCluster作为高可用产品，来达到预期目的。</w:t>
      </w:r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联鼎软件的旗帜产品LanderCluster是高可用集群系统，为用户应用</w:t>
      </w:r>
      <w:r>
        <w:rPr>
          <w:rFonts w:hint="eastAsia"/>
        </w:rPr>
        <w:t>供应</w:t>
      </w:r>
      <w:r>
        <w:rPr>
          <w:rFonts w:hint="eastAsia"/>
        </w:rPr>
        <w:t>24*7的</w:t>
      </w:r>
      <w:r>
        <w:rPr>
          <w:rFonts w:hint="eastAsia"/>
        </w:rPr>
        <w:t>爱护</w:t>
      </w:r>
      <w:r>
        <w:rPr>
          <w:rFonts w:hint="eastAsia"/>
        </w:rPr>
        <w:t>，实现业务系统不间断运行。</w:t>
      </w:r>
    </w:p>
    <w:p w:rsidR="00C82B95" w:rsidRPr="00D5769E" w:rsidP="00D5769E">
      <w:pPr>
        <w:pStyle w:val="Heading2"/>
        <w:bidi w:val="0"/>
        <w:rPr>
          <w:rFonts w:hint="eastAsia"/>
        </w:rPr>
      </w:pPr>
      <w:bookmarkStart w:id="27" w:name="_Toc172366329"/>
      <w:bookmarkStart w:id="28" w:name="_Toc196283412"/>
      <w:bookmarkStart w:id="29" w:name="_Toc243717903"/>
      <w:bookmarkStart w:id="30" w:name="_Toc360209338"/>
      <w:r w:rsidR="00D5769E">
        <w:rPr>
          <w:rFonts w:hint="eastAsia"/>
        </w:rPr>
        <w:t>1.3</w:t>
      </w:r>
      <w:r w:rsidRPr="00D5769E">
        <w:rPr>
          <w:rFonts w:hint="eastAsia"/>
        </w:rPr>
        <w:t>方案设计总原则</w:t>
      </w:r>
      <w:bookmarkEnd w:id="27"/>
      <w:bookmarkEnd w:id="28"/>
      <w:bookmarkEnd w:id="29"/>
      <w:bookmarkEnd w:id="30"/>
    </w:p>
    <w:p w:rsidR="00C82B95" w:rsidP="00D5769E">
      <w:pPr>
        <w:bidi w:val="0"/>
        <w:rPr>
          <w:rFonts w:hint="eastAsia"/>
        </w:rPr>
      </w:pPr>
      <w:r>
        <w:rPr>
          <w:rFonts w:hint="eastAsia"/>
        </w:rPr>
        <w:t>我们在为用户</w:t>
      </w:r>
      <w:r>
        <w:rPr>
          <w:rFonts w:hint="eastAsia"/>
        </w:rPr>
        <w:t>供应</w:t>
      </w:r>
      <w:r>
        <w:rPr>
          <w:rFonts w:hint="eastAsia"/>
        </w:rPr>
        <w:t>的备份系统选型时遵循以下原则：</w:t>
      </w:r>
    </w:p>
    <w:p w:rsidR="00C82B95" w:rsidP="00D5769E">
      <w:pPr>
        <w:numPr>
          <w:ilvl w:val="0"/>
          <w:numId w:val="19"/>
        </w:numPr>
        <w:bidi w:val="0"/>
        <w:rPr>
          <w:rFonts w:hint="eastAsia"/>
        </w:rPr>
      </w:pPr>
      <w:r>
        <w:rPr>
          <w:rFonts w:hint="eastAsia"/>
        </w:rPr>
        <w:t>以用户为中心，本着对用户负责的</w:t>
      </w:r>
      <w:r>
        <w:rPr>
          <w:rFonts w:hint="eastAsia"/>
        </w:rPr>
        <w:t>看法</w:t>
      </w:r>
      <w:r>
        <w:rPr>
          <w:rFonts w:hint="eastAsia"/>
        </w:rPr>
        <w:t>定义配置；</w:t>
      </w:r>
    </w:p>
    <w:p w:rsidR="00C82B95" w:rsidP="00D5769E">
      <w:pPr>
        <w:numPr>
          <w:ilvl w:val="0"/>
          <w:numId w:val="19"/>
        </w:numPr>
        <w:bidi w:val="0"/>
        <w:rPr>
          <w:rFonts w:hint="eastAsia"/>
        </w:rPr>
      </w:pPr>
      <w:r>
        <w:rPr>
          <w:rFonts w:hint="eastAsia"/>
        </w:rPr>
        <w:t>以</w:t>
      </w:r>
      <w:r>
        <w:rPr>
          <w:rFonts w:hint="eastAsia"/>
        </w:rPr>
        <w:t>牢靠</w:t>
      </w:r>
      <w:r>
        <w:rPr>
          <w:rFonts w:hint="eastAsia"/>
        </w:rPr>
        <w:t>性、稳定性作为第一标准；</w:t>
      </w:r>
    </w:p>
    <w:p w:rsidR="00C82B95" w:rsidP="00D5769E">
      <w:pPr>
        <w:numPr>
          <w:ilvl w:val="0"/>
          <w:numId w:val="19"/>
        </w:numPr>
        <w:bidi w:val="0"/>
        <w:rPr>
          <w:rFonts w:hint="eastAsia"/>
        </w:rPr>
      </w:pPr>
      <w:r>
        <w:rPr>
          <w:rFonts w:hint="eastAsia"/>
        </w:rPr>
        <w:t>以性能/价格比最优为选型要点；</w:t>
      </w:r>
    </w:p>
    <w:p w:rsidR="00C82B95" w:rsidP="00D5769E">
      <w:pPr>
        <w:numPr>
          <w:ilvl w:val="0"/>
          <w:numId w:val="19"/>
        </w:numPr>
        <w:bidi w:val="0"/>
        <w:rPr>
          <w:rFonts w:hint="eastAsia"/>
        </w:rPr>
      </w:pPr>
      <w:r>
        <w:rPr>
          <w:rFonts w:hint="eastAsia"/>
        </w:rPr>
        <w:t>将系统可用性、</w:t>
      </w:r>
      <w:r>
        <w:rPr>
          <w:rFonts w:hint="eastAsia"/>
        </w:rPr>
        <w:t>平安</w:t>
      </w:r>
      <w:r>
        <w:rPr>
          <w:rFonts w:hint="eastAsia"/>
        </w:rPr>
        <w:t>性、投资</w:t>
      </w:r>
      <w:r>
        <w:rPr>
          <w:rFonts w:hint="eastAsia"/>
        </w:rPr>
        <w:t>爱护</w:t>
      </w:r>
      <w:r>
        <w:rPr>
          <w:rFonts w:hint="eastAsia"/>
        </w:rPr>
        <w:t>等多个方面作为综合评估体系，进行系统定义；</w:t>
      </w:r>
    </w:p>
    <w:p w:rsidR="00C82B95" w:rsidP="00D5769E">
      <w:pPr>
        <w:numPr>
          <w:ilvl w:val="0"/>
          <w:numId w:val="19"/>
        </w:numPr>
        <w:bidi w:val="0"/>
        <w:rPr>
          <w:rFonts w:hint="eastAsia"/>
        </w:rPr>
      </w:pPr>
      <w:r>
        <w:rPr>
          <w:rFonts w:hint="eastAsia"/>
        </w:rPr>
        <w:t>在性能/价格比最佳的</w:t>
      </w:r>
      <w:r>
        <w:rPr>
          <w:rFonts w:hint="eastAsia"/>
        </w:rPr>
        <w:t>状况</w:t>
      </w:r>
      <w:r>
        <w:rPr>
          <w:rFonts w:hint="eastAsia"/>
        </w:rPr>
        <w:t>下，综合考虑系统的技术先进性、扩展性，保证了系统的多方面技术优势；</w:t>
      </w:r>
    </w:p>
    <w:p w:rsidR="00C82B95" w:rsidP="00D5769E">
      <w:pPr>
        <w:numPr>
          <w:ilvl w:val="0"/>
          <w:numId w:val="19"/>
        </w:numPr>
        <w:bidi w:val="0"/>
        <w:rPr>
          <w:rFonts w:hint="eastAsia"/>
        </w:rPr>
      </w:pPr>
      <w:r>
        <w:rPr>
          <w:rFonts w:hint="eastAsia"/>
        </w:rPr>
        <w:t>项目定义创新性是本次方案</w:t>
      </w:r>
      <w:r>
        <w:rPr>
          <w:rFonts w:hint="eastAsia"/>
        </w:rPr>
        <w:t>须要</w:t>
      </w:r>
      <w:r>
        <w:rPr>
          <w:rFonts w:hint="eastAsia"/>
        </w:rPr>
        <w:t>重点考量内容，通过综合定义，结合最新技术和理念，构建一个具有广泛推广意义的典范工程；</w:t>
      </w:r>
    </w:p>
    <w:p w:rsidR="00C82B95" w:rsidP="00D5769E">
      <w:pPr>
        <w:numPr>
          <w:ilvl w:val="0"/>
          <w:numId w:val="19"/>
        </w:numPr>
        <w:bidi w:val="0"/>
        <w:rPr>
          <w:rFonts w:hint="eastAsia"/>
        </w:rPr>
      </w:pPr>
      <w:r>
        <w:rPr>
          <w:rFonts w:hint="eastAsia"/>
        </w:rPr>
        <w:t>整合</w:t>
      </w:r>
      <w:r>
        <w:rPr>
          <w:rFonts w:hint="eastAsia"/>
        </w:rPr>
        <w:t>全部</w:t>
      </w:r>
      <w:r>
        <w:rPr>
          <w:rFonts w:hint="eastAsia"/>
        </w:rPr>
        <w:t>子系统，重点评估系统整体的</w:t>
      </w:r>
      <w:r>
        <w:rPr>
          <w:rFonts w:hint="eastAsia"/>
        </w:rPr>
        <w:t>平安</w:t>
      </w:r>
      <w:r>
        <w:rPr>
          <w:rFonts w:hint="eastAsia"/>
        </w:rPr>
        <w:t>性</w:t>
      </w:r>
    </w:p>
    <w:p w:rsidR="00C82B95" w:rsidP="00D5769E">
      <w:pPr>
        <w:numPr>
          <w:ilvl w:val="0"/>
          <w:numId w:val="19"/>
        </w:numPr>
        <w:bidi w:val="0"/>
        <w:rPr>
          <w:rFonts w:hint="eastAsia"/>
        </w:rPr>
      </w:pPr>
      <w:r>
        <w:rPr>
          <w:rFonts w:hint="eastAsia"/>
        </w:rPr>
        <w:t>售后服务的考虑，关键设备选择服务体系健全、市场形象好的产品，</w:t>
      </w:r>
      <w:r>
        <w:rPr>
          <w:rFonts w:hint="eastAsia"/>
        </w:rPr>
        <w:t>削减</w:t>
      </w:r>
      <w:r>
        <w:rPr>
          <w:rFonts w:hint="eastAsia"/>
        </w:rPr>
        <w:t>由于市场风险导致的用户风险；</w:t>
      </w:r>
    </w:p>
    <w:p w:rsidR="00C82B95" w:rsidP="00D5769E">
      <w:pPr>
        <w:numPr>
          <w:ilvl w:val="0"/>
          <w:numId w:val="19"/>
        </w:numPr>
        <w:bidi w:val="0"/>
        <w:rPr>
          <w:rFonts w:hint="eastAsia"/>
        </w:rPr>
      </w:pPr>
      <w:r>
        <w:rPr>
          <w:rFonts w:hint="eastAsia"/>
        </w:rPr>
        <w:t>其它主要因素：</w:t>
      </w:r>
    </w:p>
    <w:p w:rsidR="00C82B95" w:rsidP="00D5769E">
      <w:pPr>
        <w:numPr>
          <w:ilvl w:val="0"/>
          <w:numId w:val="19"/>
        </w:numPr>
        <w:bidi w:val="0"/>
        <w:rPr>
          <w:rFonts w:hint="eastAsia"/>
        </w:rPr>
      </w:pPr>
      <w:r>
        <w:rPr>
          <w:rFonts w:hint="eastAsia"/>
        </w:rPr>
        <w:t>用户投资预算、社会影响性因素、实际现场环境等。</w:t>
      </w:r>
      <w:r>
        <w:rPr>
          <w:rFonts w:hint="eastAsia"/>
        </w:rPr>
        <w:br/>
      </w:r>
      <w:r>
        <w:rPr>
          <w:rFonts w:hint="eastAsia"/>
        </w:rPr>
        <w:br/>
      </w:r>
    </w:p>
    <w:p>
      <w:pPr>
        <w:widowControl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https://d.book118.com/066150120022010043</w:t>
        </w:r>
      </w:hyperlink>
    </w:p>
    <w:p w:rsidR="00C82B95" w:rsidP="00D5769E">
      <w:pPr>
        <w:numPr>
          <w:ilvl w:val="0"/>
          <w:numId w:val="19"/>
        </w:numPr>
        <w:bidi w:val="0"/>
        <w:rPr>
          <w:rFonts w:hint="eastAsia"/>
        </w:rPr>
      </w:pPr>
    </w:p>
    <w:sectPr>
      <w:type w:val="nextPage"/>
      <w:pgSz w:w="11906" w:h="16838"/>
      <w:pgMar w:top="1440" w:right="1466" w:bottom="1440" w:left="1800" w:header="851" w:footer="992" w:gutter="0"/>
      <w:pgNumType w:start="5"/>
      <w:cols w:space="720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_GB2312">
    <w:altName w:val="宋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Sim Sun">
    <w:altName w:val="宋体"/>
    <w:panose1 w:val="00000000000000000000"/>
    <w:charset w:val="86"/>
    <w:family w:val="swiss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体">
    <w:altName w:val="宋体"/>
    <w:panose1 w:val="02020603050405020304"/>
    <w:charset w:val="86"/>
    <w:family w:val="roman"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153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、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2"/>
      <w:numFmt w:val="decimal"/>
      <w:lvlText w:val="%2．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0000009"/>
    <w:multiLevelType w:val="multilevel"/>
    <w:tmpl w:val="00000009"/>
    <w:lvl w:ilvl="0">
      <w:start w:val="1"/>
      <w:numFmt w:val="decimal"/>
      <w:lvlText w:val="第%1章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1">
      <w:start w:val="2"/>
      <w:numFmt w:val="decimal"/>
      <w:lvlText w:val="%2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901"/>
        </w:tabs>
        <w:ind w:left="901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1"/>
        </w:tabs>
        <w:ind w:left="3841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1"/>
        </w:tabs>
        <w:ind w:left="4261" w:hanging="420"/>
      </w:pPr>
      <w:rPr>
        <w:rFonts w:ascii="Wingdings" w:hAnsi="Wingdings" w:hint="default"/>
      </w:rPr>
    </w:lvl>
  </w:abstractNum>
  <w:abstractNum w:abstractNumId="5">
    <w:nsid w:val="00000011"/>
    <w:multiLevelType w:val="multilevel"/>
    <w:tmpl w:val="00000011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153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6">
    <w:nsid w:val="00000015"/>
    <w:multiLevelType w:val="multilevel"/>
    <w:tmpl w:val="00000015"/>
    <w:lvl w:ilvl="0">
      <w:start w:val="1"/>
      <w:numFmt w:val="decimal"/>
      <w:lvlText w:val="3.%1"/>
      <w:lvlJc w:val="left"/>
      <w:pPr>
        <w:tabs>
          <w:tab w:val="num" w:pos="720"/>
        </w:tabs>
        <w:ind w:left="720" w:hanging="153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15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00000018"/>
    <w:multiLevelType w:val="multilevel"/>
    <w:tmpl w:val="00000018"/>
    <w:lvl w:ilvl="0">
      <w:start w:val="1"/>
      <w:numFmt w:val="decimalFullWidth"/>
      <w:lvlText w:val="%1、"/>
      <w:lvlJc w:val="left"/>
      <w:pPr>
        <w:tabs>
          <w:tab w:val="num" w:pos="1290"/>
        </w:tabs>
        <w:ind w:left="1290" w:hanging="720"/>
      </w:pPr>
      <w:rPr>
        <w:rFonts w:hint="eastAsia"/>
      </w:rPr>
    </w:lvl>
    <w:lvl w:ilvl="1">
      <w:start w:val="5"/>
      <w:numFmt w:val="decimal"/>
      <w:lvlText w:val="%2．"/>
      <w:lvlJc w:val="left"/>
      <w:pPr>
        <w:tabs>
          <w:tab w:val="num" w:pos="1365"/>
        </w:tabs>
        <w:ind w:left="1365" w:hanging="375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9">
    <w:nsid w:val="0000001E"/>
    <w:multiLevelType w:val="multilevel"/>
    <w:tmpl w:val="0000001E"/>
    <w:lvl w:ilvl="0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>
    <w:nsid w:val="00000022"/>
    <w:multiLevelType w:val="multilevel"/>
    <w:tmpl w:val="000000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4844"/>
        </w:tabs>
        <w:ind w:left="4844" w:hanging="1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906"/>
        </w:tabs>
        <w:ind w:left="6906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8117"/>
        </w:tabs>
        <w:ind w:left="8117" w:hanging="216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eastAsia"/>
      </w:rPr>
    </w:lvl>
  </w:abstractNum>
  <w:abstractNum w:abstractNumId="11">
    <w:nsid w:val="00000024"/>
    <w:multiLevelType w:val="multilevel"/>
    <w:tmpl w:val="00000024"/>
    <w:lvl w:ilvl="0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2">
    <w:nsid w:val="00000029"/>
    <w:multiLevelType w:val="singleLevel"/>
    <w:tmpl w:val="00000029"/>
    <w:lvl w:ilvl="0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3">
    <w:nsid w:val="0000002B"/>
    <w:multiLevelType w:val="multilevel"/>
    <w:tmpl w:val="0000002B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276"/>
        </w:tabs>
        <w:ind w:left="851" w:firstLine="0"/>
      </w:pPr>
    </w:lvl>
    <w:lvl w:ilvl="2">
      <w:start w:val="1"/>
      <w:numFmt w:val="decimal"/>
      <w:lvlText w:val="%3."/>
      <w:lvlJc w:val="left"/>
      <w:pPr>
        <w:tabs>
          <w:tab w:val="num" w:pos="2126"/>
        </w:tabs>
        <w:ind w:left="1701" w:firstLine="0"/>
      </w:p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 w:firstLine="0"/>
      </w:p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 w:firstLine="0"/>
      </w:p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 w:firstLine="0"/>
      </w:p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 w:firstLine="0"/>
      </w:p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 w:firstLine="0"/>
      </w:p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 w:firstLine="0"/>
      </w:pPr>
    </w:lvl>
  </w:abstractNum>
  <w:abstractNum w:abstractNumId="14">
    <w:nsid w:val="0000002C"/>
    <w:multiLevelType w:val="multilevel"/>
    <w:tmpl w:val="000000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5">
    <w:nsid w:val="00000031"/>
    <w:multiLevelType w:val="singleLevel"/>
    <w:tmpl w:val="00000031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16">
    <w:nsid w:val="00000032"/>
    <w:multiLevelType w:val="multilevel"/>
    <w:tmpl w:val="0000003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2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7">
    <w:nsid w:val="36A1042A"/>
    <w:multiLevelType w:val="hybridMultilevel"/>
    <w:tmpl w:val="CD46A6D8"/>
    <w:lvl w:ilvl="0">
      <w:start w:val="6"/>
      <w:numFmt w:val="japaneseCounting"/>
      <w:lvlText w:val="第%1章"/>
      <w:lvlJc w:val="left"/>
      <w:pPr>
        <w:ind w:left="144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560" w:hanging="420"/>
      </w:pPr>
    </w:lvl>
    <w:lvl w:ilvl="2" w:tentative="1">
      <w:start w:val="1"/>
      <w:numFmt w:val="lowerRoman"/>
      <w:lvlText w:val="%3."/>
      <w:lvlJc w:val="right"/>
      <w:pPr>
        <w:ind w:left="1980" w:hanging="420"/>
      </w:pPr>
    </w:lvl>
    <w:lvl w:ilvl="3" w:tentative="1">
      <w:start w:val="1"/>
      <w:numFmt w:val="decimal"/>
      <w:lvlText w:val="%4."/>
      <w:lvlJc w:val="left"/>
      <w:pPr>
        <w:ind w:left="2400" w:hanging="420"/>
      </w:pPr>
    </w:lvl>
    <w:lvl w:ilvl="4" w:tentative="1">
      <w:start w:val="1"/>
      <w:numFmt w:val="lowerLetter"/>
      <w:lvlText w:val="%5)"/>
      <w:lvlJc w:val="left"/>
      <w:pPr>
        <w:ind w:left="2820" w:hanging="420"/>
      </w:pPr>
    </w:lvl>
    <w:lvl w:ilvl="5" w:tentative="1">
      <w:start w:val="1"/>
      <w:numFmt w:val="lowerRoman"/>
      <w:lvlText w:val="%6."/>
      <w:lvlJc w:val="right"/>
      <w:pPr>
        <w:ind w:left="3240" w:hanging="420"/>
      </w:pPr>
    </w:lvl>
    <w:lvl w:ilvl="6" w:tentative="1">
      <w:start w:val="1"/>
      <w:numFmt w:val="decimal"/>
      <w:lvlText w:val="%7."/>
      <w:lvlJc w:val="left"/>
      <w:pPr>
        <w:ind w:left="3660" w:hanging="420"/>
      </w:pPr>
    </w:lvl>
    <w:lvl w:ilvl="7" w:tentative="1">
      <w:start w:val="1"/>
      <w:numFmt w:val="lowerLetter"/>
      <w:lvlText w:val="%8)"/>
      <w:lvlJc w:val="left"/>
      <w:pPr>
        <w:ind w:left="4080" w:hanging="420"/>
      </w:pPr>
    </w:lvl>
    <w:lvl w:ilvl="8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8">
    <w:nsid w:val="4C023CF2"/>
    <w:multiLevelType w:val="hybridMultilevel"/>
    <w:tmpl w:val="80443AB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61BD6B8F"/>
    <w:multiLevelType w:val="hybridMultilevel"/>
    <w:tmpl w:val="E83C0896"/>
    <w:lvl w:ilvl="0">
      <w:start w:val="1"/>
      <w:numFmt w:val="japaneseCounting"/>
      <w:lvlText w:val="第%1章"/>
      <w:lvlJc w:val="left"/>
      <w:pPr>
        <w:ind w:left="1005" w:hanging="10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8"/>
  </w:num>
  <w:num w:numId="5">
    <w:abstractNumId w:val="14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16"/>
  </w:num>
  <w:num w:numId="11">
    <w:abstractNumId w:val="1"/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11"/>
  </w:num>
  <w:num w:numId="17">
    <w:abstractNumId w:val="2"/>
  </w:num>
  <w:num w:numId="18">
    <w:abstractNumId w:val="19"/>
  </w:num>
  <w:num w:numId="19">
    <w:abstractNumId w:val="18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BreakWrappedTables/>
    <w:doNotWrapTextWithPunc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074E49"/>
    <w:rsid w:val="00180C06"/>
    <w:rsid w:val="001D34D3"/>
    <w:rsid w:val="00302D60"/>
    <w:rsid w:val="004F42AA"/>
    <w:rsid w:val="008F0C18"/>
    <w:rsid w:val="00951EBA"/>
    <w:rsid w:val="00AD0841"/>
    <w:rsid w:val="00B71FA2"/>
    <w:rsid w:val="00C82B95"/>
    <w:rsid w:val="00D5769E"/>
    <w:rsid w:val="00E77D48"/>
    <w:rsid w:val="00E77E0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69E"/>
    <w:pPr>
      <w:widowControl w:val="0"/>
    </w:pPr>
    <w:rPr>
      <w:rFonts w:eastAsia="微软雅黑"/>
      <w:kern w:val="2"/>
      <w:sz w:val="21"/>
      <w:lang w:val="en-US" w:eastAsia="zh-CN" w:bidi="ar-SA"/>
    </w:rPr>
  </w:style>
  <w:style w:type="paragraph" w:styleId="Heading1">
    <w:name w:val="heading 1"/>
    <w:basedOn w:val="Normal"/>
    <w:next w:val="Normal"/>
    <w:qFormat/>
    <w:rsid w:val="00D5769E"/>
    <w:pPr>
      <w:keepNext/>
      <w:keepLines/>
      <w:spacing w:before="240" w:after="240" w:line="400" w:lineRule="atLeast"/>
      <w:jc w:val="center"/>
      <w:outlineLvl w:val="0"/>
    </w:pPr>
    <w:rPr>
      <w:rFonts w:ascii="宋体" w:eastAsia="微软雅黑"/>
      <w:kern w:val="44"/>
      <w:sz w:val="28"/>
    </w:rPr>
  </w:style>
  <w:style w:type="paragraph" w:styleId="Heading2">
    <w:name w:val="heading 2"/>
    <w:basedOn w:val="Normal"/>
    <w:next w:val="Normal"/>
    <w:qFormat/>
    <w:rsid w:val="00D5769E"/>
    <w:pPr>
      <w:keepNext/>
      <w:keepLines/>
      <w:adjustRightInd w:val="0"/>
      <w:spacing w:before="120" w:after="120" w:line="416" w:lineRule="atLeast"/>
      <w:jc w:val="left"/>
      <w:textAlignment w:val="baseline"/>
      <w:outlineLvl w:val="1"/>
    </w:pPr>
    <w:rPr>
      <w:rFonts w:ascii="宋体" w:eastAsia="微软雅黑" w:hAnsi="Arial"/>
      <w:kern w:val="0"/>
      <w:sz w:val="24"/>
    </w:rPr>
  </w:style>
  <w:style w:type="paragraph" w:styleId="Heading3">
    <w:name w:val="heading 3"/>
    <w:basedOn w:val="Heading2"/>
    <w:next w:val="Normal"/>
    <w:qFormat/>
    <w:pPr>
      <w:tabs>
        <w:tab w:val="left" w:pos="1701"/>
      </w:tabs>
      <w:outlineLvl w:val="2"/>
    </w:pPr>
  </w:style>
  <w:style w:type="paragraph" w:styleId="Heading4">
    <w:name w:val="heading 4"/>
    <w:basedOn w:val="Normal"/>
    <w:next w:val="NormalIndent"/>
    <w:qFormat/>
    <w:pPr>
      <w:keepNext/>
      <w:keepLines/>
      <w:numPr>
        <w:ilvl w:val="3"/>
        <w:numId w:val="1"/>
      </w:numPr>
      <w:tabs>
        <w:tab w:val="left" w:pos="2976"/>
      </w:tabs>
      <w:spacing w:before="280" w:beforeAutospacing="0" w:after="290" w:afterAutospacing="0" w:line="372" w:lineRule="auto"/>
      <w:outlineLvl w:val="3"/>
    </w:pPr>
    <w:rPr>
      <w:rFonts w:ascii="Arial" w:hAnsi="Arial"/>
      <w:b/>
      <w:color w:val="000000"/>
      <w:sz w:val="32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tabs>
        <w:tab w:val="left" w:pos="3827"/>
      </w:tabs>
      <w:adjustRightInd w:val="0"/>
      <w:spacing w:line="360" w:lineRule="atLeast"/>
      <w:textAlignment w:val="baseline"/>
      <w:outlineLvl w:val="4"/>
    </w:pPr>
    <w:rPr>
      <w:rFonts w:ascii="宋体" w:hAnsi="宋体"/>
      <w:b/>
      <w:kern w:val="0"/>
      <w:lang w:val="en-GB" w:eastAsia="zh-TW"/>
    </w:rPr>
  </w:style>
  <w:style w:type="paragraph" w:styleId="Heading6">
    <w:name w:val="heading 6"/>
    <w:basedOn w:val="Normal"/>
    <w:next w:val="Normal"/>
    <w:qFormat/>
    <w:pPr>
      <w:keepNext/>
      <w:keepLines/>
      <w:numPr>
        <w:ilvl w:val="5"/>
        <w:numId w:val="1"/>
      </w:numPr>
      <w:tabs>
        <w:tab w:val="left" w:pos="4677"/>
      </w:tabs>
      <w:spacing w:before="240" w:beforeAutospacing="0" w:after="64" w:afterAutospacing="0" w:line="317" w:lineRule="auto"/>
      <w:outlineLvl w:val="5"/>
    </w:pPr>
    <w:rPr>
      <w:rFonts w:ascii="Arial" w:eastAsia="黑体" w:hAnsi="Arial"/>
      <w:b/>
      <w:sz w:val="24"/>
    </w:rPr>
  </w:style>
  <w:style w:type="paragraph" w:styleId="Heading7">
    <w:name w:val="heading 7"/>
    <w:basedOn w:val="Normal"/>
    <w:next w:val="Normal"/>
    <w:qFormat/>
    <w:pPr>
      <w:keepNext/>
      <w:keepLines/>
      <w:numPr>
        <w:ilvl w:val="6"/>
        <w:numId w:val="1"/>
      </w:numPr>
      <w:tabs>
        <w:tab w:val="left" w:pos="5528"/>
      </w:tabs>
      <w:spacing w:before="240" w:beforeAutospacing="0" w:after="64" w:afterAutospacing="0" w:line="317" w:lineRule="auto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keepLines/>
      <w:numPr>
        <w:ilvl w:val="7"/>
        <w:numId w:val="1"/>
      </w:numPr>
      <w:tabs>
        <w:tab w:val="left" w:pos="6378"/>
      </w:tabs>
      <w:spacing w:before="240" w:beforeAutospacing="0" w:after="64" w:afterAutospacing="0" w:line="317" w:lineRule="auto"/>
      <w:outlineLvl w:val="7"/>
    </w:pPr>
    <w:rPr>
      <w:rFonts w:ascii="Arial" w:eastAsia="黑体" w:hAnsi="Arial"/>
      <w:sz w:val="24"/>
    </w:rPr>
  </w:style>
  <w:style w:type="paragraph" w:styleId="Heading9">
    <w:name w:val="heading 9"/>
    <w:basedOn w:val="Normal"/>
    <w:next w:val="Normal"/>
    <w:qFormat/>
    <w:pPr>
      <w:keepNext/>
      <w:keepLines/>
      <w:numPr>
        <w:ilvl w:val="8"/>
        <w:numId w:val="1"/>
      </w:numPr>
      <w:tabs>
        <w:tab w:val="left" w:pos="7228"/>
      </w:tabs>
      <w:spacing w:before="240" w:beforeAutospacing="0" w:after="64" w:afterAutospacing="0" w:line="317" w:lineRule="auto"/>
      <w:outlineLvl w:val="8"/>
    </w:pPr>
    <w:rPr>
      <w:rFonts w:ascii="Arial" w:eastAsia="黑体" w:hAnsi="Arial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IndentCharChar">
    <w:name w:val="Normal Indent Char Char"/>
    <w:aliases w:val="ALT+Z Char Char,正文编号 Char Char,正文非缩进 Char Char,正文（首行缩进两字） Char Char Char1,正文（首行缩进两字） Char1 Char,段1 Char,段1 Char1,段1 Char_0,特点 Char Char,缩进 Char Char,表正文 Char Char"/>
    <w:basedOn w:val="DefaultParagraphFont"/>
    <w:rPr>
      <w:rFonts w:eastAsia="宋体"/>
      <w:sz w:val="24"/>
      <w:lang w:val="en-US" w:eastAsia="zh-CN"/>
    </w:rPr>
  </w:style>
  <w:style w:type="character" w:customStyle="1" w:styleId="Char1">
    <w:name w:val="表正文 Char1"/>
    <w:aliases w:val="ALT+Z Char,Alt+X Char,Indent 1 Char,bt Char,mr正文缩进 Char,四号 Char,标题4 Char,正文不缩进 Char,正文非缩进 Char,正文（首行缩进两字） Char Char Char,正文（首行缩进两字） Char Char Char Char Char,正文（首行缩进两字） Char Char Char Char Char Char Char Char,段1 Char2,水上软件 Char,特点 Char,缩进 Char"/>
    <w:basedOn w:val="DefaultParagraphFont"/>
    <w:rPr>
      <w:rFonts w:eastAsia="宋体"/>
      <w:spacing w:val="20"/>
      <w:kern w:val="2"/>
      <w:sz w:val="24"/>
      <w:lang w:val="en-US" w:eastAsia="zh-CN"/>
    </w:rPr>
  </w:style>
  <w:style w:type="character" w:customStyle="1" w:styleId="CharChar10">
    <w:name w:val=" Char Char1"/>
    <w:basedOn w:val="DefaultParagraphFont"/>
    <w:rPr>
      <w:rFonts w:ascii="Arial Unicode MS" w:eastAsia="宋体" w:hAnsi="Arial Unicode MS"/>
      <w:b/>
      <w:sz w:val="28"/>
      <w:lang w:val="en-US" w:eastAsia="zh-CN"/>
    </w:rPr>
  </w:style>
  <w:style w:type="character" w:customStyle="1" w:styleId="CharChar4">
    <w:name w:val=" Char Char"/>
    <w:basedOn w:val="DefaultParagraphFont"/>
    <w:rPr>
      <w:rFonts w:ascii="Arial" w:eastAsia="宋体" w:hAnsi="Arial"/>
      <w:b/>
      <w:kern w:val="2"/>
      <w:sz w:val="24"/>
      <w:lang w:val="en-US" w:eastAsia="zh-CN"/>
    </w:rPr>
  </w:style>
  <w:style w:type="character" w:customStyle="1" w:styleId="CharChar20">
    <w:name w:val=" Char Char2"/>
    <w:basedOn w:val="DefaultParagraphFont"/>
    <w:rPr>
      <w:rFonts w:eastAsia="楷体_GB2312"/>
      <w:b/>
      <w:kern w:val="2"/>
      <w:sz w:val="36"/>
      <w:lang w:val="en-US" w:eastAsia="zh-CN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PageNumber">
    <w:name w:val="page number"/>
    <w:basedOn w:val="DefaultParagraphFont"/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odyTextFirstIndent">
    <w:name w:val="Body Text First Indent"/>
    <w:basedOn w:val="BodyText"/>
    <w:pPr>
      <w:ind w:firstLine="420"/>
    </w:pPr>
  </w:style>
  <w:style w:type="paragraph" w:styleId="BodyTextIndent">
    <w:name w:val="Body Text Indent"/>
    <w:basedOn w:val="Normal"/>
    <w:pPr>
      <w:ind w:firstLine="425"/>
    </w:pPr>
  </w:style>
  <w:style w:type="paragraph" w:styleId="TOC7">
    <w:name w:val="toc 7"/>
    <w:basedOn w:val="Normal"/>
    <w:next w:val="Normal"/>
    <w:pPr>
      <w:widowControl/>
      <w:ind w:left="1440"/>
      <w:jc w:val="left"/>
    </w:pPr>
    <w:rPr>
      <w:kern w:val="0"/>
      <w:sz w:val="24"/>
    </w:rPr>
  </w:style>
  <w:style w:type="paragraph" w:styleId="TOC4">
    <w:name w:val="toc 4"/>
    <w:basedOn w:val="Normal"/>
    <w:next w:val="Normal"/>
    <w:pPr>
      <w:ind w:left="1260"/>
    </w:pPr>
    <w:rPr>
      <w:rFonts w:ascii="Arial" w:hAnsi="Arial"/>
    </w:rPr>
  </w:style>
  <w:style w:type="paragraph" w:styleId="Title">
    <w:name w:val="Title"/>
    <w:basedOn w:val="Normal"/>
    <w:qFormat/>
    <w:pPr>
      <w:jc w:val="center"/>
    </w:pPr>
    <w:rPr>
      <w:rFonts w:ascii="Arial" w:eastAsia="楷体_GB2312" w:hAnsi="Arial"/>
      <w:sz w:val="48"/>
    </w:rPr>
  </w:style>
  <w:style w:type="paragraph" w:styleId="TOC2">
    <w:name w:val="toc 2"/>
    <w:basedOn w:val="Normal"/>
    <w:next w:val="Normal"/>
    <w:uiPriority w:val="39"/>
    <w:pPr>
      <w:ind w:left="210"/>
      <w:jc w:val="left"/>
    </w:pPr>
    <w:rPr>
      <w:smallCaps/>
    </w:rPr>
  </w:style>
  <w:style w:type="paragraph" w:styleId="Date">
    <w:name w:val="Date"/>
    <w:basedOn w:val="Normal"/>
    <w:next w:val="Normal"/>
    <w:pPr>
      <w:ind w:left="100"/>
    </w:pPr>
  </w:style>
  <w:style w:type="paragraph" w:styleId="Header">
    <w:name w:val="header"/>
    <w:basedOn w:val="Normal"/>
    <w:link w:val="Char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ListBullet2">
    <w:name w:val="List Bullet 2"/>
    <w:basedOn w:val="Normal"/>
    <w:pPr>
      <w:widowControl/>
      <w:numPr>
        <w:ilvl w:val="0"/>
        <w:numId w:val="2"/>
      </w:numPr>
      <w:tabs>
        <w:tab w:val="left" w:pos="780"/>
      </w:tabs>
      <w:jc w:val="left"/>
    </w:pPr>
    <w:rPr>
      <w:kern w:val="0"/>
      <w:sz w:val="24"/>
    </w:rPr>
  </w:style>
  <w:style w:type="paragraph" w:styleId="TOC9">
    <w:name w:val="toc 9"/>
    <w:basedOn w:val="Normal"/>
    <w:next w:val="Normal"/>
    <w:pPr>
      <w:ind w:left="3360"/>
    </w:pPr>
  </w:style>
  <w:style w:type="paragraph" w:styleId="BodyTextIndent3">
    <w:name w:val="Body Text Indent 3"/>
    <w:basedOn w:val="Normal"/>
    <w:pPr>
      <w:ind w:left="158" w:firstLine="200"/>
    </w:pPr>
    <w:rPr>
      <w:sz w:val="24"/>
    </w:rPr>
  </w:style>
  <w:style w:type="paragraph" w:styleId="TOC8">
    <w:name w:val="toc 8"/>
    <w:basedOn w:val="Normal"/>
    <w:next w:val="Normal"/>
    <w:pPr>
      <w:ind w:left="2940"/>
    </w:pPr>
  </w:style>
  <w:style w:type="paragraph" w:styleId="Footer">
    <w:name w:val="footer"/>
    <w:basedOn w:val="Normal"/>
    <w:link w:val="Char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TOC3">
    <w:name w:val="toc 3"/>
    <w:basedOn w:val="Normal"/>
    <w:next w:val="Normal"/>
    <w:pPr>
      <w:ind w:left="420"/>
      <w:jc w:val="left"/>
    </w:pPr>
    <w:rPr>
      <w:i/>
    </w:rPr>
  </w:style>
  <w:style w:type="paragraph" w:styleId="TOC5">
    <w:name w:val="toc 5"/>
    <w:basedOn w:val="Normal"/>
    <w:next w:val="Normal"/>
    <w:pPr>
      <w:ind w:left="1680"/>
    </w:pPr>
  </w:style>
  <w:style w:type="paragraph" w:styleId="Index4">
    <w:name w:val="index 4"/>
    <w:basedOn w:val="Normal"/>
    <w:next w:val="Normal"/>
    <w:pPr>
      <w:ind w:left="600"/>
    </w:pPr>
  </w:style>
  <w:style w:type="paragraph" w:styleId="BodyTextIndent2">
    <w:name w:val="Body Text Indent 2"/>
    <w:basedOn w:val="a"/>
    <w:pPr>
      <w:numPr>
        <w:ilvl w:val="0"/>
        <w:numId w:val="3"/>
      </w:numPr>
      <w:tabs>
        <w:tab w:val="clear" w:pos="425"/>
        <w:tab w:val="left" w:pos="900"/>
      </w:tabs>
      <w:spacing w:before="0" w:beforeAutospacing="0"/>
      <w:ind w:left="896" w:hanging="357"/>
    </w:p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kern w:val="0"/>
      <w:sz w:val="24"/>
    </w:rPr>
  </w:style>
  <w:style w:type="paragraph" w:styleId="TOC1">
    <w:name w:val="toc 1"/>
    <w:basedOn w:val="Normal"/>
    <w:next w:val="Normal"/>
    <w:uiPriority w:val="39"/>
    <w:pPr>
      <w:spacing w:before="120" w:beforeAutospacing="0" w:after="120" w:afterAutospacing="0"/>
      <w:jc w:val="left"/>
    </w:pPr>
    <w:rPr>
      <w:b/>
      <w:cap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Sim Sun" w:eastAsia="Sim Sun"/>
      <w:color w:val="000000"/>
      <w:sz w:val="24"/>
      <w:lang w:val="en-US" w:eastAsia="zh-CN" w:bidi="ar-SA"/>
    </w:rPr>
  </w:style>
  <w:style w:type="paragraph" w:customStyle="1" w:styleId="List2">
    <w:name w:val="List2"/>
    <w:basedOn w:val="Normal"/>
    <w:pPr>
      <w:tabs>
        <w:tab w:val="left" w:pos="643"/>
        <w:tab w:val="left" w:pos="720"/>
      </w:tabs>
      <w:spacing w:line="360" w:lineRule="auto"/>
      <w:ind w:left="643" w:hanging="720"/>
    </w:pPr>
    <w:rPr>
      <w:sz w:val="24"/>
    </w:rPr>
  </w:style>
  <w:style w:type="paragraph" w:customStyle="1" w:styleId="CharCharCharChar">
    <w:name w:val=" Char Char Char Char"/>
    <w:basedOn w:val="Normal"/>
    <w:rPr>
      <w:rFonts w:ascii="仿宋_GB2312" w:eastAsia="仿宋_GB2312"/>
      <w:b/>
      <w:sz w:val="32"/>
    </w:rPr>
  </w:style>
  <w:style w:type="paragraph" w:customStyle="1" w:styleId="IBM">
    <w:name w:val="IBM 正文"/>
    <w:basedOn w:val="Normal"/>
    <w:pPr>
      <w:spacing w:line="400" w:lineRule="exact"/>
    </w:pPr>
    <w:rPr>
      <w:spacing w:val="20"/>
      <w:sz w:val="24"/>
    </w:rPr>
  </w:style>
  <w:style w:type="paragraph" w:customStyle="1" w:styleId="My3">
    <w:name w:val="My标题3"/>
    <w:basedOn w:val="Heading3"/>
    <w:next w:val="Normal"/>
    <w:pPr>
      <w:numPr>
        <w:ilvl w:val="2"/>
        <w:numId w:val="4"/>
      </w:numPr>
      <w:tabs>
        <w:tab w:val="left" w:pos="1080"/>
        <w:tab w:val="clear" w:pos="1701"/>
      </w:tabs>
      <w:adjustRightInd/>
      <w:spacing w:before="260" w:beforeAutospacing="0" w:after="260" w:afterAutospacing="0" w:line="413" w:lineRule="auto"/>
      <w:jc w:val="both"/>
      <w:textAlignment w:val="auto"/>
    </w:pPr>
    <w:rPr>
      <w:rFonts w:ascii="Arial"/>
      <w:b/>
      <w:kern w:val="2"/>
    </w:rPr>
  </w:style>
  <w:style w:type="paragraph" w:customStyle="1" w:styleId="My">
    <w:name w:val="My正文"/>
    <w:basedOn w:val="Normal"/>
    <w:pPr>
      <w:adjustRightInd w:val="0"/>
      <w:spacing w:before="120" w:beforeAutospacing="0" w:line="360" w:lineRule="auto"/>
      <w:ind w:firstLine="567"/>
      <w:textAlignment w:val="baseline"/>
    </w:pPr>
    <w:rPr>
      <w:rFonts w:ascii="Arial" w:hAnsi="Arial"/>
      <w:kern w:val="0"/>
      <w:sz w:val="24"/>
    </w:rPr>
  </w:style>
  <w:style w:type="paragraph" w:customStyle="1" w:styleId="My2">
    <w:name w:val="My标题2"/>
    <w:basedOn w:val="Heading2"/>
    <w:next w:val="Normal"/>
    <w:pPr>
      <w:numPr>
        <w:ilvl w:val="1"/>
        <w:numId w:val="4"/>
      </w:numPr>
      <w:tabs>
        <w:tab w:val="left" w:pos="720"/>
      </w:tabs>
      <w:spacing w:before="360" w:beforeAutospacing="0" w:line="360" w:lineRule="auto"/>
    </w:pPr>
    <w:rPr>
      <w:rFonts w:ascii="Arial" w:eastAsia="仿宋体"/>
    </w:rPr>
  </w:style>
  <w:style w:type="paragraph" w:customStyle="1" w:styleId="a">
    <w:name w:val="正文文本缩进编号"/>
    <w:basedOn w:val="BodyTextIndent"/>
    <w:pPr>
      <w:widowControl/>
      <w:spacing w:before="156" w:beforeAutospacing="0" w:after="156" w:afterAutospacing="0" w:line="360" w:lineRule="exact"/>
      <w:ind w:left="540" w:firstLine="540"/>
      <w:jc w:val="left"/>
    </w:pPr>
    <w:rPr>
      <w:rFonts w:ascii="Tahoma" w:hAnsi="Arial"/>
      <w:color w:val="000000"/>
      <w:sz w:val="24"/>
    </w:rPr>
  </w:style>
  <w:style w:type="paragraph" w:customStyle="1" w:styleId="4">
    <w:name w:val="标题4"/>
    <w:basedOn w:val="Normal"/>
    <w:next w:val="NormalIndent"/>
    <w:pPr>
      <w:numPr>
        <w:ilvl w:val="2"/>
        <w:numId w:val="5"/>
      </w:numPr>
      <w:tabs>
        <w:tab w:val="left" w:pos="420"/>
      </w:tabs>
    </w:pPr>
  </w:style>
  <w:style w:type="paragraph" w:styleId="TOC6">
    <w:name w:val="toc 6"/>
    <w:basedOn w:val="Normal"/>
    <w:next w:val="Normal"/>
    <w:pPr>
      <w:ind w:left="2100"/>
    </w:pPr>
  </w:style>
  <w:style w:type="paragraph" w:styleId="NormalIndent">
    <w:name w:val="Normal Indent"/>
    <w:basedOn w:val="Normal"/>
    <w:pPr>
      <w:ind w:firstLine="420"/>
    </w:pPr>
  </w:style>
  <w:style w:type="paragraph" w:styleId="BodyText">
    <w:name w:val="Body Text"/>
    <w:basedOn w:val="Normal"/>
    <w:pPr>
      <w:spacing w:after="120" w:afterAutospacing="0"/>
    </w:pPr>
    <w:rPr>
      <w:rFonts w:ascii="Arial" w:hAnsi="Arial"/>
    </w:rPr>
  </w:style>
  <w:style w:type="paragraph" w:styleId="PlainText">
    <w:name w:val="Plain Text"/>
    <w:basedOn w:val="Normal"/>
    <w:rPr>
      <w:rFonts w:ascii="宋体" w:hAnsi="Courier New"/>
    </w:rPr>
  </w:style>
  <w:style w:type="paragraph" w:styleId="Caption">
    <w:name w:val="caption"/>
    <w:basedOn w:val="Normal"/>
    <w:next w:val="Normal"/>
    <w:qFormat/>
    <w:pPr>
      <w:widowControl/>
      <w:spacing w:before="120" w:beforeAutospacing="0" w:after="120" w:afterAutospacing="0" w:line="360" w:lineRule="auto"/>
      <w:jc w:val="left"/>
    </w:pPr>
    <w:rPr>
      <w:b/>
      <w:kern w:val="0"/>
      <w:sz w:val="24"/>
    </w:rPr>
  </w:style>
  <w:style w:type="paragraph" w:customStyle="1" w:styleId="p0">
    <w:name w:val="p0"/>
    <w:basedOn w:val="Normal"/>
    <w:rsid w:val="00AD0841"/>
    <w:pPr>
      <w:widowControl/>
    </w:pPr>
    <w:rPr>
      <w:rFonts w:eastAsia="微软雅黑"/>
      <w:kern w:val="0"/>
      <w:szCs w:val="24"/>
    </w:rPr>
  </w:style>
  <w:style w:type="paragraph" w:customStyle="1" w:styleId="p18">
    <w:name w:val="p18"/>
    <w:basedOn w:val="Normal"/>
    <w:rsid w:val="00AD0841"/>
    <w:pPr>
      <w:widowControl/>
      <w:spacing w:before="60" w:after="60" w:line="360" w:lineRule="auto"/>
      <w:ind w:firstLine="567"/>
      <w:jc w:val="center"/>
    </w:pPr>
    <w:rPr>
      <w:rFonts w:eastAsia="微软雅黑"/>
      <w:b/>
      <w:bCs/>
      <w:kern w:val="0"/>
      <w:sz w:val="52"/>
      <w:szCs w:val="52"/>
    </w:rPr>
  </w:style>
  <w:style w:type="character" w:customStyle="1" w:styleId="Char6">
    <w:name w:val="页眉 Char"/>
    <w:basedOn w:val="DefaultParagraphFont"/>
    <w:link w:val="Header"/>
    <w:uiPriority w:val="99"/>
    <w:rsid w:val="00D5769E"/>
    <w:rPr>
      <w:kern w:val="2"/>
      <w:sz w:val="18"/>
    </w:rPr>
  </w:style>
  <w:style w:type="character" w:customStyle="1" w:styleId="Char7">
    <w:name w:val="页脚 Char"/>
    <w:basedOn w:val="DefaultParagraphFont"/>
    <w:link w:val="Footer"/>
    <w:uiPriority w:val="99"/>
    <w:rsid w:val="00302D60"/>
    <w:rPr>
      <w:rFonts w:eastAsia="微软雅黑"/>
      <w:kern w:val="2"/>
      <w:sz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7D48"/>
    <w:pPr>
      <w:widowControl/>
      <w:spacing w:before="480" w:after="0" w:line="276" w:lineRule="auto"/>
      <w:jc w:val="left"/>
      <w:outlineLvl w:val="9"/>
    </w:pPr>
    <w:rPr>
      <w:rFonts w:ascii="Cambria" w:eastAsia="宋体" w:hAnsi="Cambria" w:cs="Times New Roman"/>
      <w:b/>
      <w:bCs/>
      <w:color w:val="365F91"/>
      <w:kern w:val="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066150120022010043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Normal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A3159-C8C4-43B3-B7A4-38B7BCD5D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57</TotalTime>
  <Pages>5</Pages>
  <Words>1793</Words>
  <Characters>10226</Characters>
  <Application>Microsoft Office Word</Application>
  <DocSecurity>0</DocSecurity>
  <Lines>85</Lines>
  <Paragraphs>23</Paragraphs>
  <ScaleCrop>false</ScaleCrop>
  <Company>landersoft</Company>
  <LinksUpToDate>false</LinksUpToDate>
  <CharactersWithSpaces>11996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</dc:creator>
  <cp:lastModifiedBy>Michelle</cp:lastModifiedBy>
  <cp:revision>19</cp:revision>
  <cp:lastPrinted>1899-12-30T00:00:00Z</cp:lastPrinted>
  <dcterms:created xsi:type="dcterms:W3CDTF">2011-11-04T03:22:00Z</dcterms:created>
  <dcterms:modified xsi:type="dcterms:W3CDTF">2013-06-28T11:00:00Z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2052-6.6.0.2330</vt:lpwstr>
  </property>
</Properties>
</file>