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A62DF" w:rsidP="00FA62DF" w14:paraId="3FAF943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A62DF">
        <w:rPr>
          <w:rFonts w:ascii="华文中宋" w:eastAsia="华文中宋" w:hAnsi="华文中宋"/>
          <w:b/>
          <w:sz w:val="30"/>
        </w:rPr>
        <w:t>2024</w:t>
      </w:r>
      <w:r w:rsidRPr="00FA62DF">
        <w:rPr>
          <w:rFonts w:ascii="华文中宋" w:eastAsia="华文中宋" w:hAnsi="华文中宋"/>
          <w:b/>
          <w:sz w:val="30"/>
        </w:rPr>
        <w:t>自然资源部第三海洋研究所招聘应届硕士毕业生</w:t>
      </w:r>
      <w:r w:rsidRPr="00FA62DF">
        <w:rPr>
          <w:rFonts w:ascii="华文中宋" w:eastAsia="华文中宋" w:hAnsi="华文中宋"/>
          <w:b/>
          <w:sz w:val="30"/>
        </w:rPr>
        <w:t>5</w:t>
      </w:r>
      <w:r w:rsidRPr="00FA62DF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DD54E8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B318CD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06F610F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大众通常认为，早期的音乐训练能增强个体的乐声和语音处理能力。但有些心理学家对此表示怀疑。研究人员调查了出生于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小时，但他们的音乐能力完全相同。这些研究者认为如果没有正确的基因，即使练习</w:t>
      </w:r>
      <w:r w:rsidRPr="00090F29">
        <w:rPr>
          <w:rFonts w:ascii="微软雅黑" w:eastAsia="微软雅黑" w:cs="微软雅黑"/>
          <w:szCs w:val="14"/>
        </w:rPr>
        <w:t>2</w:t>
      </w:r>
      <w:r w:rsidRPr="00090F29">
        <w:rPr>
          <w:rFonts w:ascii="微软雅黑" w:eastAsia="微软雅黑" w:cs="微软雅黑"/>
          <w:szCs w:val="14"/>
        </w:rPr>
        <w:t>万小时也没有意义，音乐能力是由基因决定的。</w:t>
      </w:r>
    </w:p>
    <w:p w:rsidR="00090F29" w14:paraId="28F5B84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以下哪项如果为真，最能驳斥研究者的结论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75AB993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、音乐能力评估采用手指模拟快节奏音乐的方式，而手指的灵活性受遗传影响</w:t>
      </w:r>
    </w:p>
    <w:p w:rsidR="00090F29" w14:paraId="5321C4D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、具有遗传上优越的听觉技能的个体可能自我选择成为音乐家，练习时间更长</w:t>
      </w:r>
    </w:p>
    <w:p w:rsidR="00090F29" w14:paraId="518A7C7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、同卵双胞胎之间通常有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</w:t>
      </w:r>
    </w:p>
    <w:p w:rsidR="00090F29" w14:paraId="48D50EA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、音乐能力差的个体会低估自己的练习时间，以便维持心理平衡</w:t>
      </w:r>
    </w:p>
    <w:p w:rsidR="00090F29" w14:paraId="30A03CC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0E48F19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第一步：找出论点和论据。论点：音乐能力是由基因决定的。论据：研究人员调查了出生于</w:t>
      </w:r>
      <w:r w:rsidRPr="00090F29">
        <w:rPr>
          <w:rFonts w:ascii="微软雅黑" w:eastAsia="微软雅黑" w:cs="微软雅黑"/>
          <w:szCs w:val="14"/>
        </w:rPr>
        <w:t>1959</w:t>
      </w:r>
      <w:r w:rsidRPr="00090F29">
        <w:rPr>
          <w:rFonts w:ascii="微软雅黑" w:eastAsia="微软雅黑" w:cs="微软雅黑"/>
          <w:szCs w:val="14"/>
        </w:rPr>
        <w:t>年到</w:t>
      </w:r>
      <w:r w:rsidRPr="00090F29">
        <w:rPr>
          <w:rFonts w:ascii="微软雅黑" w:eastAsia="微软雅黑" w:cs="微软雅黑"/>
          <w:szCs w:val="14"/>
        </w:rPr>
        <w:t>1985</w:t>
      </w:r>
      <w:r w:rsidRPr="00090F29">
        <w:rPr>
          <w:rFonts w:ascii="微软雅黑" w:eastAsia="微软雅黑" w:cs="微软雅黑"/>
          <w:szCs w:val="14"/>
        </w:rPr>
        <w:t>年之间的</w:t>
      </w:r>
      <w:r w:rsidRPr="00090F29">
        <w:rPr>
          <w:rFonts w:ascii="微软雅黑" w:eastAsia="微软雅黑" w:cs="微软雅黑"/>
          <w:szCs w:val="14"/>
        </w:rPr>
        <w:t>1211</w:t>
      </w:r>
      <w:r w:rsidRPr="00090F29">
        <w:rPr>
          <w:rFonts w:ascii="微软雅黑" w:eastAsia="微软雅黑" w:cs="微软雅黑"/>
          <w:szCs w:val="14"/>
        </w:rPr>
        <w:t>对同卵双胞胎和</w:t>
      </w:r>
      <w:r w:rsidRPr="00090F29">
        <w:rPr>
          <w:rFonts w:ascii="微软雅黑" w:eastAsia="微软雅黑" w:cs="微软雅黑"/>
          <w:szCs w:val="14"/>
        </w:rPr>
        <w:t>1358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对异卵双胞胎，记录他们的音乐练习时间，评估他们的音乐能力。他们发现，练习更长时间并不</w:t>
      </w:r>
      <w:r w:rsidRPr="00090F29">
        <w:rPr>
          <w:rFonts w:ascii="微软雅黑" w:eastAsia="微软雅黑" w:cs="微软雅黑"/>
          <w:szCs w:val="14"/>
        </w:rPr>
        <w:t>能表现出更出色的音乐能力，比如一对基因相同的同卵双胞胎的音乐练习时间相差</w:t>
      </w:r>
      <w:r w:rsidRPr="00090F29">
        <w:rPr>
          <w:rFonts w:ascii="微软雅黑" w:eastAsia="微软雅黑" w:cs="微软雅黑"/>
          <w:szCs w:val="14"/>
        </w:rPr>
        <w:t>20228</w:t>
      </w:r>
      <w:r w:rsidRPr="00090F29">
        <w:rPr>
          <w:rFonts w:ascii="微软雅黑" w:eastAsia="微软雅黑" w:cs="微软雅黑"/>
          <w:szCs w:val="14"/>
        </w:rPr>
        <w:t>小时，但他们的音乐能力完全相同。第二步：逐一分析选项。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项：该项说明音乐能力与遗传有关，即与基因有关，有一定的加强作用，不能削弱，排除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项：该项强调的是具有遗传上优越的听觉技能的个体练习时间更长，那练习对音乐能力是否有影响不确定，不能削弱，排除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，影响了个体在音乐能力测试中的表现，说明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心灵感应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影响了调查的结果，属于他因削弱，当选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项：音乐能力差的个体会低估自己的练习时间，意思是本来练习的多，但感觉练习的少，感觉练的少跟实际练了多少无关，不能削弱，排除。故选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F69106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根据《刑法》规定，我国刑罚分为主刑和附加刑。下列选项中，属于附加刑的是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CA67A5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、管制</w:t>
      </w:r>
    </w:p>
    <w:p w:rsidR="00090F29" w14:paraId="39AFFCF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、有期徒刑</w:t>
      </w:r>
    </w:p>
    <w:p w:rsidR="00090F29" w14:paraId="2F87C99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、无期徒刑</w:t>
      </w:r>
    </w:p>
    <w:p w:rsidR="00090F29" w14:paraId="074DCBD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、剥夺政治权利</w:t>
      </w:r>
    </w:p>
    <w:p w:rsidR="00090F29" w14:paraId="4E911DF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30367A8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附加刑包括：罚金、没收财产、剥夺政治权利和驱逐出境。故选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508181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公告的适用范围是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1290EBE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、向国内外宣布重要事项或者法定事项</w:t>
      </w:r>
    </w:p>
    <w:p w:rsidR="00090F29" w14:paraId="5CB76DB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、在一定范围内应当遵守或周知的事项</w:t>
      </w:r>
    </w:p>
    <w:p w:rsidR="00090F29" w14:paraId="03F9BD9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、各级行政机关和企事业单位</w:t>
      </w:r>
    </w:p>
    <w:p w:rsidR="00090F29" w14:paraId="1EE9DEE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、告诉并警示所有人</w:t>
      </w:r>
    </w:p>
    <w:p w:rsidR="00090F29" w14:paraId="0D1845F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740E19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根据《党政机关公文处理工作条例》的规定，公告适用于向国内外宣布重要事项或者法定事项。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项，全国人民代表大会行使国家立法权，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选项正确，当选。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项，在一定范围内应当遵守或周知的事项应该是通告，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选项错误，排除。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项和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项明显错误，排除。故选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F1BDF1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日本政界的一些人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篡改日本侵华的历史，引起中日两国人民的强烈反对。</w:t>
      </w:r>
    </w:p>
    <w:p w:rsidR="00090F29" w14:paraId="3B4A187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端午节，民间有在身上挂香荷包的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，据说这样可以祛除疾病。</w:t>
      </w:r>
    </w:p>
    <w:p w:rsidR="00090F29" w14:paraId="249AA13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见到这一情景，她那满腔</w:t>
      </w:r>
      <w:r w:rsidRPr="00090F29">
        <w:rPr>
          <w:rFonts w:ascii="微软雅黑" w:eastAsia="微软雅黑" w:cs="微软雅黑"/>
          <w:szCs w:val="14"/>
        </w:rPr>
        <w:t>____</w:t>
      </w:r>
      <w:r w:rsidRPr="00090F29">
        <w:rPr>
          <w:rFonts w:ascii="微软雅黑" w:eastAsia="微软雅黑" w:cs="微软雅黑"/>
          <w:szCs w:val="14"/>
        </w:rPr>
        <w:t>，似乎一下子都融解了。依次填入划横线部分最恰当的一项是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B28B0F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、竟然风俗怒火</w:t>
      </w:r>
    </w:p>
    <w:p w:rsidR="00090F29" w14:paraId="4319238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、妄图习俗怨恨</w:t>
      </w:r>
    </w:p>
    <w:p w:rsidR="00090F29" w14:paraId="3675F12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、试图习惯愤怒</w:t>
      </w:r>
    </w:p>
    <w:p w:rsidR="00090F29" w14:paraId="65B1349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、妄图风气怨恨</w:t>
      </w:r>
    </w:p>
    <w:p w:rsidR="00090F29" w14:paraId="5A3B736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https://d.book118.com/066150121234010043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:rsidP="00FE4CB5" w14:paraId="76681A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62DF" w14:paraId="54E3DA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:rsidP="00FE4CB5" w14:paraId="12DCC306" w14:textId="55C1E2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A62DF" w14:paraId="166A448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paraId="702525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62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:rsidP="00FE4CB5" w14:textId="55C1E2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A62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:rsidP="00FE4C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A62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:rsidP="00FE4CB5" w14:textId="55C1E2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A62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paraId="28AED8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paraId="267F99A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paraId="434586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A62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A2A55"/>
    <w:rsid w:val="00FA62DF"/>
    <w:rsid w:val="00FE4C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4D76228"/>
  <w15:docId w15:val="{A6A5D603-9572-4D4F-AA00-58B9B882E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A62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A62DF"/>
    <w:rPr>
      <w:sz w:val="18"/>
      <w:szCs w:val="18"/>
    </w:rPr>
  </w:style>
  <w:style w:type="paragraph" w:styleId="Footer">
    <w:name w:val="footer"/>
    <w:basedOn w:val="Normal"/>
    <w:link w:val="a0"/>
    <w:rsid w:val="00FA62D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A62DF"/>
    <w:rPr>
      <w:sz w:val="18"/>
      <w:szCs w:val="18"/>
    </w:rPr>
  </w:style>
  <w:style w:type="character" w:styleId="PageNumber">
    <w:name w:val="page number"/>
    <w:basedOn w:val="DefaultParagraphFont"/>
    <w:rsid w:val="00FA6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615012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3259</Words>
  <Characters>18577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2024-02-03T08:54:00Z</dcterms:created>
  <dcterms:modified xsi:type="dcterms:W3CDTF">2024-02-03T08:54:00Z</dcterms:modified>
</cp:coreProperties>
</file>