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DIY手工行业员工职业发展规划与管理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7" w:history="1">
        <w:r>
          <w:rPr>
            <w:rFonts w:ascii="仿宋" w:eastAsia="仿宋" w:hAnsi="仿宋" w:cs="仿宋" w:hint="eastAsia"/>
            <w:lang w:eastAsia="zh-CN"/>
          </w:rPr>
          <w:t>概论</w:t>
        </w:r>
        <w:r>
          <w:tab/>
        </w:r>
        <w:r>
          <w:fldChar w:fldCharType="begin"/>
        </w:r>
        <w:r>
          <w:instrText xml:space="preserve"> PAGEREF _Toc24787 \h </w:instrText>
        </w:r>
        <w:r>
          <w:fldChar w:fldCharType="separate"/>
        </w:r>
        <w:r>
          <w:t>3</w:t>
        </w:r>
        <w:r>
          <w:fldChar w:fldCharType="end"/>
        </w:r>
      </w:hyperlink>
    </w:p>
    <w:p>
      <w:pPr>
        <w:pStyle w:val="TOC1"/>
        <w:tabs>
          <w:tab w:val="right" w:leader="dot" w:pos="8306"/>
        </w:tabs>
      </w:pPr>
      <w:hyperlink w:anchor="_Toc8237" w:history="1">
        <w:r>
          <w:rPr>
            <w:rFonts w:ascii="仿宋" w:eastAsia="仿宋" w:hAnsi="仿宋" w:cs="仿宋" w:hint="eastAsia"/>
            <w:lang w:eastAsia="zh-CN"/>
          </w:rPr>
          <w:t>一、员工压力管理及应对措施</w:t>
        </w:r>
        <w:r>
          <w:tab/>
        </w:r>
        <w:r>
          <w:fldChar w:fldCharType="begin"/>
        </w:r>
        <w:r>
          <w:instrText xml:space="preserve"> PAGEREF _Toc8237 \h </w:instrText>
        </w:r>
        <w:r>
          <w:fldChar w:fldCharType="separate"/>
        </w:r>
        <w:r>
          <w:t>3</w:t>
        </w:r>
        <w:r>
          <w:fldChar w:fldCharType="end"/>
        </w:r>
      </w:hyperlink>
    </w:p>
    <w:p>
      <w:pPr>
        <w:pStyle w:val="TOC2"/>
        <w:tabs>
          <w:tab w:val="right" w:leader="dot" w:pos="8306"/>
        </w:tabs>
      </w:pPr>
      <w:hyperlink w:anchor="_Toc23010" w:history="1">
        <w:r>
          <w:rPr>
            <w:rFonts w:ascii="仿宋" w:eastAsia="仿宋" w:hAnsi="仿宋" w:cs="仿宋" w:hint="eastAsia"/>
            <w:lang w:eastAsia="zh-CN"/>
          </w:rPr>
          <w:t>(一)、压力对员工的影响及管理原则</w:t>
        </w:r>
        <w:r>
          <w:tab/>
        </w:r>
        <w:r>
          <w:fldChar w:fldCharType="begin"/>
        </w:r>
        <w:r>
          <w:instrText xml:space="preserve"> PAGEREF _Toc23010 \h </w:instrText>
        </w:r>
        <w:r>
          <w:fldChar w:fldCharType="separate"/>
        </w:r>
        <w:r>
          <w:t>3</w:t>
        </w:r>
        <w:r>
          <w:fldChar w:fldCharType="end"/>
        </w:r>
      </w:hyperlink>
    </w:p>
    <w:p>
      <w:pPr>
        <w:pStyle w:val="TOC2"/>
        <w:tabs>
          <w:tab w:val="right" w:leader="dot" w:pos="8306"/>
        </w:tabs>
      </w:pPr>
      <w:hyperlink w:anchor="_Toc25194" w:history="1">
        <w:r>
          <w:rPr>
            <w:rFonts w:ascii="仿宋" w:eastAsia="仿宋" w:hAnsi="仿宋" w:cs="仿宋" w:hint="eastAsia"/>
            <w:lang w:eastAsia="zh-CN"/>
          </w:rPr>
          <w:t>(二)、压力应对策略及其实施方案</w:t>
        </w:r>
        <w:r>
          <w:tab/>
        </w:r>
        <w:r>
          <w:fldChar w:fldCharType="begin"/>
        </w:r>
        <w:r>
          <w:instrText xml:space="preserve"> PAGEREF _Toc25194 \h </w:instrText>
        </w:r>
        <w:r>
          <w:fldChar w:fldCharType="separate"/>
        </w:r>
        <w:r>
          <w:t>4</w:t>
        </w:r>
        <w:r>
          <w:fldChar w:fldCharType="end"/>
        </w:r>
      </w:hyperlink>
    </w:p>
    <w:p>
      <w:pPr>
        <w:pStyle w:val="TOC2"/>
        <w:tabs>
          <w:tab w:val="right" w:leader="dot" w:pos="8306"/>
        </w:tabs>
      </w:pPr>
      <w:hyperlink w:anchor="_Toc4359" w:history="1">
        <w:r>
          <w:rPr>
            <w:rFonts w:ascii="仿宋" w:eastAsia="仿宋" w:hAnsi="仿宋" w:cs="仿宋" w:hint="eastAsia"/>
            <w:lang w:eastAsia="zh-CN"/>
          </w:rPr>
          <w:t>(三)、压力管理效果的评估及持续改进</w:t>
        </w:r>
        <w:r>
          <w:tab/>
        </w:r>
        <w:r>
          <w:fldChar w:fldCharType="begin"/>
        </w:r>
        <w:r>
          <w:instrText xml:space="preserve"> PAGEREF _Toc4359 \h </w:instrText>
        </w:r>
        <w:r>
          <w:fldChar w:fldCharType="separate"/>
        </w:r>
        <w:r>
          <w:t>5</w:t>
        </w:r>
        <w:r>
          <w:fldChar w:fldCharType="end"/>
        </w:r>
      </w:hyperlink>
    </w:p>
    <w:p>
      <w:pPr>
        <w:pStyle w:val="TOC1"/>
        <w:tabs>
          <w:tab w:val="right" w:leader="dot" w:pos="8306"/>
        </w:tabs>
      </w:pPr>
      <w:hyperlink w:anchor="_Toc12542" w:history="1">
        <w:r>
          <w:rPr>
            <w:rFonts w:ascii="仿宋" w:eastAsia="仿宋" w:hAnsi="仿宋" w:cs="仿宋" w:hint="eastAsia"/>
            <w:lang w:eastAsia="zh-CN"/>
          </w:rPr>
          <w:t>二、项目基本情况</w:t>
        </w:r>
        <w:r>
          <w:tab/>
        </w:r>
        <w:r>
          <w:fldChar w:fldCharType="begin"/>
        </w:r>
        <w:r>
          <w:instrText xml:space="preserve"> PAGEREF _Toc12542 \h </w:instrText>
        </w:r>
        <w:r>
          <w:fldChar w:fldCharType="separate"/>
        </w:r>
        <w:r>
          <w:t>6</w:t>
        </w:r>
        <w:r>
          <w:fldChar w:fldCharType="end"/>
        </w:r>
      </w:hyperlink>
    </w:p>
    <w:p>
      <w:pPr>
        <w:pStyle w:val="TOC2"/>
        <w:tabs>
          <w:tab w:val="right" w:leader="dot" w:pos="8306"/>
        </w:tabs>
      </w:pPr>
      <w:hyperlink w:anchor="_Toc100" w:history="1">
        <w:r>
          <w:rPr>
            <w:rFonts w:ascii="仿宋" w:eastAsia="仿宋" w:hAnsi="仿宋" w:cs="仿宋" w:hint="eastAsia"/>
            <w:lang w:eastAsia="zh-CN"/>
          </w:rPr>
          <w:t>(一)、项目名称及建设性质</w:t>
        </w:r>
        <w:r>
          <w:tab/>
        </w:r>
        <w:r>
          <w:fldChar w:fldCharType="begin"/>
        </w:r>
        <w:r>
          <w:instrText xml:space="preserve"> PAGEREF _Toc100 \h </w:instrText>
        </w:r>
        <w:r>
          <w:fldChar w:fldCharType="separate"/>
        </w:r>
        <w:r>
          <w:t>6</w:t>
        </w:r>
        <w:r>
          <w:fldChar w:fldCharType="end"/>
        </w:r>
      </w:hyperlink>
    </w:p>
    <w:p>
      <w:pPr>
        <w:pStyle w:val="TOC2"/>
        <w:tabs>
          <w:tab w:val="right" w:leader="dot" w:pos="8306"/>
        </w:tabs>
      </w:pPr>
      <w:hyperlink w:anchor="_Toc11334" w:history="1">
        <w:r>
          <w:rPr>
            <w:rFonts w:ascii="仿宋" w:eastAsia="仿宋" w:hAnsi="仿宋" w:cs="仿宋" w:hint="eastAsia"/>
            <w:lang w:eastAsia="zh-CN"/>
          </w:rPr>
          <w:t>(二)、项目承办单位</w:t>
        </w:r>
        <w:r>
          <w:tab/>
        </w:r>
        <w:r>
          <w:fldChar w:fldCharType="begin"/>
        </w:r>
        <w:r>
          <w:instrText xml:space="preserve"> PAGEREF _Toc11334 \h </w:instrText>
        </w:r>
        <w:r>
          <w:fldChar w:fldCharType="separate"/>
        </w:r>
        <w:r>
          <w:t>7</w:t>
        </w:r>
        <w:r>
          <w:fldChar w:fldCharType="end"/>
        </w:r>
      </w:hyperlink>
    </w:p>
    <w:p>
      <w:pPr>
        <w:pStyle w:val="TOC2"/>
        <w:tabs>
          <w:tab w:val="right" w:leader="dot" w:pos="8306"/>
        </w:tabs>
      </w:pPr>
      <w:hyperlink w:anchor="_Toc8850" w:history="1">
        <w:r>
          <w:rPr>
            <w:rFonts w:ascii="仿宋" w:eastAsia="仿宋" w:hAnsi="仿宋" w:cs="仿宋" w:hint="eastAsia"/>
            <w:lang w:eastAsia="zh-CN"/>
          </w:rPr>
          <w:t>(三)、项目实施的可行性</w:t>
        </w:r>
        <w:r>
          <w:tab/>
        </w:r>
        <w:r>
          <w:fldChar w:fldCharType="begin"/>
        </w:r>
        <w:r>
          <w:instrText xml:space="preserve"> PAGEREF _Toc8850 \h </w:instrText>
        </w:r>
        <w:r>
          <w:fldChar w:fldCharType="separate"/>
        </w:r>
        <w:r>
          <w:t>8</w:t>
        </w:r>
        <w:r>
          <w:fldChar w:fldCharType="end"/>
        </w:r>
      </w:hyperlink>
    </w:p>
    <w:p>
      <w:pPr>
        <w:pStyle w:val="TOC2"/>
        <w:tabs>
          <w:tab w:val="right" w:leader="dot" w:pos="8306"/>
        </w:tabs>
      </w:pPr>
      <w:hyperlink w:anchor="_Toc14660" w:history="1">
        <w:r>
          <w:rPr>
            <w:rFonts w:ascii="仿宋" w:eastAsia="仿宋" w:hAnsi="仿宋" w:cs="仿宋" w:hint="eastAsia"/>
            <w:lang w:eastAsia="zh-CN"/>
          </w:rPr>
          <w:t>(四)、项目建设选址</w:t>
        </w:r>
        <w:r>
          <w:tab/>
        </w:r>
        <w:r>
          <w:fldChar w:fldCharType="begin"/>
        </w:r>
        <w:r>
          <w:instrText xml:space="preserve"> PAGEREF _Toc14660 \h </w:instrText>
        </w:r>
        <w:r>
          <w:fldChar w:fldCharType="separate"/>
        </w:r>
        <w:r>
          <w:t>10</w:t>
        </w:r>
        <w:r>
          <w:fldChar w:fldCharType="end"/>
        </w:r>
      </w:hyperlink>
    </w:p>
    <w:p>
      <w:pPr>
        <w:pStyle w:val="TOC2"/>
        <w:tabs>
          <w:tab w:val="right" w:leader="dot" w:pos="8306"/>
        </w:tabs>
      </w:pPr>
      <w:hyperlink w:anchor="_Toc4634" w:history="1">
        <w:r>
          <w:rPr>
            <w:rFonts w:ascii="仿宋" w:eastAsia="仿宋" w:hAnsi="仿宋" w:cs="仿宋" w:hint="eastAsia"/>
            <w:lang w:eastAsia="zh-CN"/>
          </w:rPr>
          <w:t>(五)、建筑物建设规模</w:t>
        </w:r>
        <w:r>
          <w:tab/>
        </w:r>
        <w:r>
          <w:fldChar w:fldCharType="begin"/>
        </w:r>
        <w:r>
          <w:instrText xml:space="preserve"> PAGEREF _Toc4634 \h </w:instrText>
        </w:r>
        <w:r>
          <w:fldChar w:fldCharType="separate"/>
        </w:r>
        <w:r>
          <w:t>11</w:t>
        </w:r>
        <w:r>
          <w:fldChar w:fldCharType="end"/>
        </w:r>
      </w:hyperlink>
    </w:p>
    <w:p>
      <w:pPr>
        <w:pStyle w:val="TOC2"/>
        <w:tabs>
          <w:tab w:val="right" w:leader="dot" w:pos="8306"/>
        </w:tabs>
      </w:pPr>
      <w:hyperlink w:anchor="_Toc21444" w:history="1">
        <w:r>
          <w:rPr>
            <w:rFonts w:ascii="仿宋" w:eastAsia="仿宋" w:hAnsi="仿宋" w:cs="仿宋" w:hint="eastAsia"/>
            <w:lang w:eastAsia="zh-CN"/>
          </w:rPr>
          <w:t>(六)、项目总投资及资金构成</w:t>
        </w:r>
        <w:r>
          <w:tab/>
        </w:r>
        <w:r>
          <w:fldChar w:fldCharType="begin"/>
        </w:r>
        <w:r>
          <w:instrText xml:space="preserve"> PAGEREF _Toc21444 \h </w:instrText>
        </w:r>
        <w:r>
          <w:fldChar w:fldCharType="separate"/>
        </w:r>
        <w:r>
          <w:t>12</w:t>
        </w:r>
        <w:r>
          <w:fldChar w:fldCharType="end"/>
        </w:r>
      </w:hyperlink>
    </w:p>
    <w:p>
      <w:pPr>
        <w:pStyle w:val="TOC2"/>
        <w:tabs>
          <w:tab w:val="right" w:leader="dot" w:pos="8306"/>
        </w:tabs>
      </w:pPr>
      <w:hyperlink w:anchor="_Toc371" w:history="1">
        <w:r>
          <w:rPr>
            <w:rFonts w:ascii="仿宋" w:eastAsia="仿宋" w:hAnsi="仿宋" w:cs="仿宋" w:hint="eastAsia"/>
            <w:lang w:eastAsia="zh-CN"/>
          </w:rPr>
          <w:t>(七)、资金筹措方案</w:t>
        </w:r>
        <w:r>
          <w:tab/>
        </w:r>
        <w:r>
          <w:fldChar w:fldCharType="begin"/>
        </w:r>
        <w:r>
          <w:instrText xml:space="preserve"> PAGEREF _Toc371 \h </w:instrText>
        </w:r>
        <w:r>
          <w:fldChar w:fldCharType="separate"/>
        </w:r>
        <w:r>
          <w:t>13</w:t>
        </w:r>
        <w:r>
          <w:fldChar w:fldCharType="end"/>
        </w:r>
      </w:hyperlink>
    </w:p>
    <w:p>
      <w:pPr>
        <w:pStyle w:val="TOC2"/>
        <w:tabs>
          <w:tab w:val="right" w:leader="dot" w:pos="8306"/>
        </w:tabs>
      </w:pPr>
      <w:hyperlink w:anchor="_Toc23250" w:history="1">
        <w:r>
          <w:rPr>
            <w:rFonts w:ascii="仿宋" w:eastAsia="仿宋" w:hAnsi="仿宋" w:cs="仿宋" w:hint="eastAsia"/>
            <w:lang w:eastAsia="zh-CN"/>
          </w:rPr>
          <w:t>(八)、项目预期经济效益规划目标</w:t>
        </w:r>
        <w:r>
          <w:tab/>
        </w:r>
        <w:r>
          <w:fldChar w:fldCharType="begin"/>
        </w:r>
        <w:r>
          <w:instrText xml:space="preserve"> PAGEREF _Toc23250 \h </w:instrText>
        </w:r>
        <w:r>
          <w:fldChar w:fldCharType="separate"/>
        </w:r>
        <w:r>
          <w:t>14</w:t>
        </w:r>
        <w:r>
          <w:fldChar w:fldCharType="end"/>
        </w:r>
      </w:hyperlink>
    </w:p>
    <w:p>
      <w:pPr>
        <w:pStyle w:val="TOC2"/>
        <w:tabs>
          <w:tab w:val="right" w:leader="dot" w:pos="8306"/>
        </w:tabs>
      </w:pPr>
      <w:hyperlink w:anchor="_Toc14367" w:history="1">
        <w:r>
          <w:rPr>
            <w:rFonts w:ascii="仿宋" w:eastAsia="仿宋" w:hAnsi="仿宋" w:cs="仿宋" w:hint="eastAsia"/>
            <w:lang w:eastAsia="zh-CN"/>
          </w:rPr>
          <w:t>(九)、项目建设进度规划</w:t>
        </w:r>
        <w:r>
          <w:tab/>
        </w:r>
        <w:r>
          <w:fldChar w:fldCharType="begin"/>
        </w:r>
        <w:r>
          <w:instrText xml:space="preserve"> PAGEREF _Toc14367 \h </w:instrText>
        </w:r>
        <w:r>
          <w:fldChar w:fldCharType="separate"/>
        </w:r>
        <w:r>
          <w:t>15</w:t>
        </w:r>
        <w:r>
          <w:fldChar w:fldCharType="end"/>
        </w:r>
      </w:hyperlink>
    </w:p>
    <w:p>
      <w:pPr>
        <w:pStyle w:val="TOC1"/>
        <w:tabs>
          <w:tab w:val="right" w:leader="dot" w:pos="8306"/>
        </w:tabs>
      </w:pPr>
      <w:hyperlink w:anchor="_Toc29162" w:history="1">
        <w:r>
          <w:rPr>
            <w:rFonts w:ascii="仿宋" w:eastAsia="仿宋" w:hAnsi="仿宋" w:cs="仿宋" w:hint="eastAsia"/>
            <w:lang w:eastAsia="zh-CN"/>
          </w:rPr>
          <w:t>三、第七章员工培训与发展</w:t>
        </w:r>
        <w:r>
          <w:tab/>
        </w:r>
        <w:r>
          <w:fldChar w:fldCharType="begin"/>
        </w:r>
        <w:r>
          <w:instrText xml:space="preserve"> PAGEREF _Toc29162 \h </w:instrText>
        </w:r>
        <w:r>
          <w:fldChar w:fldCharType="separate"/>
        </w:r>
        <w:r>
          <w:t>17</w:t>
        </w:r>
        <w:r>
          <w:fldChar w:fldCharType="end"/>
        </w:r>
      </w:hyperlink>
    </w:p>
    <w:p>
      <w:pPr>
        <w:pStyle w:val="TOC2"/>
        <w:tabs>
          <w:tab w:val="right" w:leader="dot" w:pos="8306"/>
        </w:tabs>
      </w:pPr>
      <w:hyperlink w:anchor="_Toc26025" w:history="1">
        <w:r>
          <w:rPr>
            <w:rFonts w:ascii="仿宋" w:eastAsia="仿宋" w:hAnsi="仿宋" w:cs="仿宋" w:hint="eastAsia"/>
            <w:lang w:eastAsia="zh-CN"/>
          </w:rPr>
          <w:t>(一)、培训需求分析</w:t>
        </w:r>
        <w:r>
          <w:tab/>
        </w:r>
        <w:r>
          <w:fldChar w:fldCharType="begin"/>
        </w:r>
        <w:r>
          <w:instrText xml:space="preserve"> PAGEREF _Toc26025 \h </w:instrText>
        </w:r>
        <w:r>
          <w:fldChar w:fldCharType="separate"/>
        </w:r>
        <w:r>
          <w:t>17</w:t>
        </w:r>
        <w:r>
          <w:fldChar w:fldCharType="end"/>
        </w:r>
      </w:hyperlink>
    </w:p>
    <w:p>
      <w:pPr>
        <w:pStyle w:val="TOC2"/>
        <w:tabs>
          <w:tab w:val="right" w:leader="dot" w:pos="8306"/>
        </w:tabs>
      </w:pPr>
      <w:hyperlink w:anchor="_Toc9338" w:history="1">
        <w:r>
          <w:rPr>
            <w:rFonts w:ascii="仿宋" w:eastAsia="仿宋" w:hAnsi="仿宋" w:cs="仿宋" w:hint="eastAsia"/>
            <w:lang w:eastAsia="zh-CN"/>
          </w:rPr>
          <w:t>(二)、培训计划制定</w:t>
        </w:r>
        <w:r>
          <w:tab/>
        </w:r>
        <w:r>
          <w:fldChar w:fldCharType="begin"/>
        </w:r>
        <w:r>
          <w:instrText xml:space="preserve"> PAGEREF _Toc9338 \h </w:instrText>
        </w:r>
        <w:r>
          <w:fldChar w:fldCharType="separate"/>
        </w:r>
        <w:r>
          <w:t>18</w:t>
        </w:r>
        <w:r>
          <w:fldChar w:fldCharType="end"/>
        </w:r>
      </w:hyperlink>
    </w:p>
    <w:p>
      <w:pPr>
        <w:pStyle w:val="TOC2"/>
        <w:tabs>
          <w:tab w:val="right" w:leader="dot" w:pos="8306"/>
        </w:tabs>
      </w:pPr>
      <w:hyperlink w:anchor="_Toc24972" w:history="1">
        <w:r>
          <w:rPr>
            <w:rFonts w:ascii="仿宋" w:eastAsia="仿宋" w:hAnsi="仿宋" w:cs="仿宋" w:hint="eastAsia"/>
            <w:lang w:eastAsia="zh-CN"/>
          </w:rPr>
          <w:t>(三)、培训实施与评估</w:t>
        </w:r>
        <w:r>
          <w:tab/>
        </w:r>
        <w:r>
          <w:fldChar w:fldCharType="begin"/>
        </w:r>
        <w:r>
          <w:instrText xml:space="preserve"> PAGEREF _Toc24972 \h </w:instrText>
        </w:r>
        <w:r>
          <w:fldChar w:fldCharType="separate"/>
        </w:r>
        <w:r>
          <w:t>19</w:t>
        </w:r>
        <w:r>
          <w:fldChar w:fldCharType="end"/>
        </w:r>
      </w:hyperlink>
    </w:p>
    <w:p>
      <w:pPr>
        <w:pStyle w:val="TOC2"/>
        <w:tabs>
          <w:tab w:val="right" w:leader="dot" w:pos="8306"/>
        </w:tabs>
      </w:pPr>
      <w:hyperlink w:anchor="_Toc9910" w:history="1">
        <w:r>
          <w:rPr>
            <w:rFonts w:ascii="仿宋" w:eastAsia="仿宋" w:hAnsi="仿宋" w:cs="仿宋" w:hint="eastAsia"/>
            <w:lang w:eastAsia="zh-CN"/>
          </w:rPr>
          <w:t>(四)、持续学习与专业发展支持</w:t>
        </w:r>
        <w:r>
          <w:tab/>
        </w:r>
        <w:r>
          <w:fldChar w:fldCharType="begin"/>
        </w:r>
        <w:r>
          <w:instrText xml:space="preserve"> PAGEREF _Toc9910 \h </w:instrText>
        </w:r>
        <w:r>
          <w:fldChar w:fldCharType="separate"/>
        </w:r>
        <w:r>
          <w:t>20</w:t>
        </w:r>
        <w:r>
          <w:fldChar w:fldCharType="end"/>
        </w:r>
      </w:hyperlink>
    </w:p>
    <w:p>
      <w:pPr>
        <w:pStyle w:val="TOC1"/>
        <w:tabs>
          <w:tab w:val="right" w:leader="dot" w:pos="8306"/>
        </w:tabs>
      </w:pPr>
      <w:hyperlink w:anchor="_Toc26440" w:history="1">
        <w:r>
          <w:rPr>
            <w:rFonts w:ascii="仿宋" w:eastAsia="仿宋" w:hAnsi="仿宋" w:cs="仿宋" w:hint="eastAsia"/>
            <w:lang w:eastAsia="zh-CN"/>
          </w:rPr>
          <w:t>四、宏观环境分析</w:t>
        </w:r>
        <w:r>
          <w:tab/>
        </w:r>
        <w:r>
          <w:fldChar w:fldCharType="begin"/>
        </w:r>
        <w:r>
          <w:instrText xml:space="preserve"> PAGEREF _Toc26440 \h </w:instrText>
        </w:r>
        <w:r>
          <w:fldChar w:fldCharType="separate"/>
        </w:r>
        <w:r>
          <w:t>22</w:t>
        </w:r>
        <w:r>
          <w:fldChar w:fldCharType="end"/>
        </w:r>
      </w:hyperlink>
    </w:p>
    <w:p>
      <w:pPr>
        <w:pStyle w:val="TOC2"/>
        <w:tabs>
          <w:tab w:val="right" w:leader="dot" w:pos="8306"/>
        </w:tabs>
      </w:pPr>
      <w:hyperlink w:anchor="_Toc9680" w:history="1">
        <w:r>
          <w:rPr>
            <w:rFonts w:ascii="仿宋" w:eastAsia="仿宋" w:hAnsi="仿宋" w:cs="仿宋" w:hint="eastAsia"/>
            <w:lang w:eastAsia="zh-CN"/>
          </w:rPr>
          <w:t>(一)、宏观环境分析</w:t>
        </w:r>
        <w:r>
          <w:tab/>
        </w:r>
        <w:r>
          <w:fldChar w:fldCharType="begin"/>
        </w:r>
        <w:r>
          <w:instrText xml:space="preserve"> PAGEREF _Toc9680 \h </w:instrText>
        </w:r>
        <w:r>
          <w:fldChar w:fldCharType="separate"/>
        </w:r>
        <w:r>
          <w:t>22</w:t>
        </w:r>
        <w:r>
          <w:fldChar w:fldCharType="end"/>
        </w:r>
      </w:hyperlink>
    </w:p>
    <w:p>
      <w:pPr>
        <w:pStyle w:val="TOC1"/>
        <w:tabs>
          <w:tab w:val="right" w:leader="dot" w:pos="8306"/>
        </w:tabs>
      </w:pPr>
      <w:hyperlink w:anchor="_Toc6195" w:history="1">
        <w:r>
          <w:rPr>
            <w:rFonts w:ascii="仿宋" w:eastAsia="仿宋" w:hAnsi="仿宋" w:cs="仿宋" w:hint="eastAsia"/>
            <w:lang w:eastAsia="zh-CN"/>
          </w:rPr>
          <w:t>五、薪酬制度管理</w:t>
        </w:r>
        <w:r>
          <w:tab/>
        </w:r>
        <w:r>
          <w:fldChar w:fldCharType="begin"/>
        </w:r>
        <w:r>
          <w:instrText xml:space="preserve"> PAGEREF _Toc6195 \h </w:instrText>
        </w:r>
        <w:r>
          <w:fldChar w:fldCharType="separate"/>
        </w:r>
        <w:r>
          <w:t>23</w:t>
        </w:r>
        <w:r>
          <w:fldChar w:fldCharType="end"/>
        </w:r>
      </w:hyperlink>
    </w:p>
    <w:p>
      <w:pPr>
        <w:pStyle w:val="TOC2"/>
        <w:tabs>
          <w:tab w:val="right" w:leader="dot" w:pos="8306"/>
        </w:tabs>
      </w:pPr>
      <w:hyperlink w:anchor="_Toc27398" w:history="1">
        <w:r>
          <w:rPr>
            <w:rFonts w:ascii="仿宋" w:eastAsia="仿宋" w:hAnsi="仿宋" w:cs="仿宋" w:hint="eastAsia"/>
            <w:lang w:eastAsia="zh-CN"/>
          </w:rPr>
          <w:t>(一)、薪酬管理制度</w:t>
        </w:r>
        <w:r>
          <w:tab/>
        </w:r>
        <w:r>
          <w:fldChar w:fldCharType="begin"/>
        </w:r>
        <w:r>
          <w:instrText xml:space="preserve"> PAGEREF _Toc27398 \h </w:instrText>
        </w:r>
        <w:r>
          <w:fldChar w:fldCharType="separate"/>
        </w:r>
        <w:r>
          <w:t>23</w:t>
        </w:r>
        <w:r>
          <w:fldChar w:fldCharType="end"/>
        </w:r>
      </w:hyperlink>
    </w:p>
    <w:p>
      <w:pPr>
        <w:pStyle w:val="TOC2"/>
        <w:tabs>
          <w:tab w:val="right" w:leader="dot" w:pos="8306"/>
        </w:tabs>
      </w:pPr>
      <w:hyperlink w:anchor="_Toc6347" w:history="1">
        <w:r>
          <w:rPr>
            <w:rFonts w:ascii="仿宋" w:eastAsia="仿宋" w:hAnsi="仿宋" w:cs="仿宋" w:hint="eastAsia"/>
            <w:lang w:eastAsia="zh-CN"/>
          </w:rPr>
          <w:t>(二)、奖金制度的制定</w:t>
        </w:r>
        <w:r>
          <w:tab/>
        </w:r>
        <w:r>
          <w:fldChar w:fldCharType="begin"/>
        </w:r>
        <w:r>
          <w:instrText xml:space="preserve"> PAGEREF _Toc6347 \h </w:instrText>
        </w:r>
        <w:r>
          <w:fldChar w:fldCharType="separate"/>
        </w:r>
        <w:r>
          <w:t>26</w:t>
        </w:r>
        <w:r>
          <w:fldChar w:fldCharType="end"/>
        </w:r>
      </w:hyperlink>
    </w:p>
    <w:p>
      <w:pPr>
        <w:pStyle w:val="TOC2"/>
        <w:tabs>
          <w:tab w:val="right" w:leader="dot" w:pos="8306"/>
        </w:tabs>
      </w:pPr>
      <w:hyperlink w:anchor="_Toc28720" w:history="1">
        <w:r>
          <w:rPr>
            <w:rFonts w:ascii="仿宋" w:eastAsia="仿宋" w:hAnsi="仿宋" w:cs="仿宋" w:hint="eastAsia"/>
            <w:lang w:eastAsia="zh-CN"/>
          </w:rPr>
          <w:t>(三)、岗位薪酬体系设计</w:t>
        </w:r>
        <w:r>
          <w:tab/>
        </w:r>
        <w:r>
          <w:fldChar w:fldCharType="begin"/>
        </w:r>
        <w:r>
          <w:instrText xml:space="preserve"> PAGEREF _Toc28720 \h </w:instrText>
        </w:r>
        <w:r>
          <w:fldChar w:fldCharType="separate"/>
        </w:r>
        <w:r>
          <w:t>29</w:t>
        </w:r>
        <w:r>
          <w:fldChar w:fldCharType="end"/>
        </w:r>
      </w:hyperlink>
    </w:p>
    <w:p>
      <w:pPr>
        <w:pStyle w:val="TOC2"/>
        <w:tabs>
          <w:tab w:val="right" w:leader="dot" w:pos="8306"/>
        </w:tabs>
      </w:pPr>
      <w:hyperlink w:anchor="_Toc3472" w:history="1">
        <w:r>
          <w:rPr>
            <w:rFonts w:ascii="仿宋" w:eastAsia="仿宋" w:hAnsi="仿宋" w:cs="仿宋" w:hint="eastAsia"/>
            <w:lang w:eastAsia="zh-CN"/>
          </w:rPr>
          <w:t>(四)、绩效薪酬体系设计</w:t>
        </w:r>
        <w:r>
          <w:tab/>
        </w:r>
        <w:r>
          <w:fldChar w:fldCharType="begin"/>
        </w:r>
        <w:r>
          <w:instrText xml:space="preserve"> PAGEREF _Toc3472 \h </w:instrText>
        </w:r>
        <w:r>
          <w:fldChar w:fldCharType="separate"/>
        </w:r>
        <w:r>
          <w:t>31</w:t>
        </w:r>
        <w:r>
          <w:fldChar w:fldCharType="end"/>
        </w:r>
      </w:hyperlink>
    </w:p>
    <w:p>
      <w:pPr>
        <w:pStyle w:val="TOC1"/>
        <w:tabs>
          <w:tab w:val="right" w:leader="dot" w:pos="8306"/>
        </w:tabs>
      </w:pPr>
      <w:hyperlink w:anchor="_Toc14773" w:history="1">
        <w:r>
          <w:rPr>
            <w:rFonts w:ascii="仿宋" w:eastAsia="仿宋" w:hAnsi="仿宋" w:cs="仿宋" w:hint="eastAsia"/>
            <w:lang w:eastAsia="zh-CN"/>
          </w:rPr>
          <w:t>六、第二十八章公司与员工法律关系</w:t>
        </w:r>
        <w:r>
          <w:tab/>
        </w:r>
        <w:r>
          <w:fldChar w:fldCharType="begin"/>
        </w:r>
        <w:r>
          <w:instrText xml:space="preserve"> PAGEREF _Toc14773 \h </w:instrText>
        </w:r>
        <w:r>
          <w:fldChar w:fldCharType="separate"/>
        </w:r>
        <w:r>
          <w:t>32</w:t>
        </w:r>
        <w:r>
          <w:fldChar w:fldCharType="end"/>
        </w:r>
      </w:hyperlink>
    </w:p>
    <w:p>
      <w:pPr>
        <w:pStyle w:val="TOC2"/>
        <w:tabs>
          <w:tab w:val="right" w:leader="dot" w:pos="8306"/>
        </w:tabs>
      </w:pPr>
      <w:hyperlink w:anchor="_Toc7084" w:history="1">
        <w:r>
          <w:rPr>
            <w:rFonts w:ascii="仿宋" w:eastAsia="仿宋" w:hAnsi="仿宋" w:cs="仿宋" w:hint="eastAsia"/>
            <w:lang w:eastAsia="zh-CN"/>
          </w:rPr>
          <w:t>(一)、劳动合同管理</w:t>
        </w:r>
        <w:r>
          <w:tab/>
        </w:r>
        <w:r>
          <w:fldChar w:fldCharType="begin"/>
        </w:r>
        <w:r>
          <w:instrText xml:space="preserve"> PAGEREF _Toc7084 \h </w:instrText>
        </w:r>
        <w:r>
          <w:fldChar w:fldCharType="separate"/>
        </w:r>
        <w:r>
          <w:t>32</w:t>
        </w:r>
        <w:r>
          <w:fldChar w:fldCharType="end"/>
        </w:r>
      </w:hyperlink>
    </w:p>
    <w:p>
      <w:pPr>
        <w:pStyle w:val="TOC2"/>
        <w:tabs>
          <w:tab w:val="right" w:leader="dot" w:pos="8306"/>
        </w:tabs>
      </w:pPr>
      <w:hyperlink w:anchor="_Toc10499" w:history="1">
        <w:r>
          <w:rPr>
            <w:rFonts w:ascii="仿宋" w:eastAsia="仿宋" w:hAnsi="仿宋" w:cs="仿宋" w:hint="eastAsia"/>
            <w:lang w:eastAsia="zh-CN"/>
          </w:rPr>
          <w:t>(二)、法定假期与劳动保障</w:t>
        </w:r>
        <w:r>
          <w:tab/>
        </w:r>
        <w:r>
          <w:fldChar w:fldCharType="begin"/>
        </w:r>
        <w:r>
          <w:instrText xml:space="preserve"> PAGEREF _Toc10499 \h </w:instrText>
        </w:r>
        <w:r>
          <w:fldChar w:fldCharType="separate"/>
        </w:r>
        <w:r>
          <w:t>33</w:t>
        </w:r>
        <w:r>
          <w:fldChar w:fldCharType="end"/>
        </w:r>
      </w:hyperlink>
    </w:p>
    <w:p>
      <w:pPr>
        <w:pStyle w:val="TOC2"/>
        <w:tabs>
          <w:tab w:val="right" w:leader="dot" w:pos="8306"/>
        </w:tabs>
      </w:pPr>
      <w:hyperlink w:anchor="_Toc29692" w:history="1">
        <w:r>
          <w:rPr>
            <w:rFonts w:ascii="仿宋" w:eastAsia="仿宋" w:hAnsi="仿宋" w:cs="仿宋" w:hint="eastAsia"/>
            <w:lang w:eastAsia="zh-CN"/>
          </w:rPr>
          <w:t>(三)、合规经营与风险防范</w:t>
        </w:r>
        <w:r>
          <w:tab/>
        </w:r>
        <w:r>
          <w:fldChar w:fldCharType="begin"/>
        </w:r>
        <w:r>
          <w:instrText xml:space="preserve"> PAGEREF _Toc29692 \h </w:instrText>
        </w:r>
        <w:r>
          <w:fldChar w:fldCharType="separate"/>
        </w:r>
        <w:r>
          <w:t>34</w:t>
        </w:r>
        <w:r>
          <w:fldChar w:fldCharType="end"/>
        </w:r>
      </w:hyperlink>
    </w:p>
    <w:p>
      <w:pPr>
        <w:pStyle w:val="TOC1"/>
        <w:tabs>
          <w:tab w:val="right" w:leader="dot" w:pos="8306"/>
        </w:tabs>
      </w:pPr>
      <w:hyperlink w:anchor="_Toc21511" w:history="1">
        <w:r>
          <w:rPr>
            <w:rFonts w:ascii="仿宋" w:eastAsia="仿宋" w:hAnsi="仿宋" w:cs="仿宋" w:hint="eastAsia"/>
            <w:lang w:eastAsia="zh-CN"/>
          </w:rPr>
          <w:t>七、第十四章员工健康与安全管理</w:t>
        </w:r>
        <w:r>
          <w:tab/>
        </w:r>
        <w:r>
          <w:fldChar w:fldCharType="begin"/>
        </w:r>
        <w:r>
          <w:instrText xml:space="preserve"> PAGEREF _Toc21511 \h </w:instrText>
        </w:r>
        <w:r>
          <w:fldChar w:fldCharType="separate"/>
        </w:r>
        <w:r>
          <w:t>35</w:t>
        </w:r>
        <w:r>
          <w:fldChar w:fldCharType="end"/>
        </w:r>
      </w:hyperlink>
    </w:p>
    <w:p>
      <w:pPr>
        <w:pStyle w:val="TOC2"/>
        <w:tabs>
          <w:tab w:val="right" w:leader="dot" w:pos="8306"/>
        </w:tabs>
      </w:pPr>
      <w:hyperlink w:anchor="_Toc25394" w:history="1">
        <w:r>
          <w:rPr>
            <w:rFonts w:ascii="仿宋" w:eastAsia="仿宋" w:hAnsi="仿宋" w:cs="仿宋" w:hint="eastAsia"/>
            <w:lang w:eastAsia="zh-CN"/>
          </w:rPr>
          <w:t>(一)、健康保障计划</w:t>
        </w:r>
        <w:r>
          <w:tab/>
        </w:r>
        <w:r>
          <w:fldChar w:fldCharType="begin"/>
        </w:r>
        <w:r>
          <w:instrText xml:space="preserve"> PAGEREF _Toc25394 \h </w:instrText>
        </w:r>
        <w:r>
          <w:fldChar w:fldCharType="separate"/>
        </w:r>
        <w:r>
          <w:t>35</w:t>
        </w:r>
        <w:r>
          <w:fldChar w:fldCharType="end"/>
        </w:r>
      </w:hyperlink>
    </w:p>
    <w:p>
      <w:pPr>
        <w:pStyle w:val="TOC2"/>
        <w:tabs>
          <w:tab w:val="right" w:leader="dot" w:pos="8306"/>
        </w:tabs>
      </w:pPr>
      <w:hyperlink w:anchor="_Toc4413" w:history="1">
        <w:r>
          <w:rPr>
            <w:rFonts w:ascii="仿宋" w:eastAsia="仿宋" w:hAnsi="仿宋" w:cs="仿宋" w:hint="eastAsia"/>
            <w:lang w:eastAsia="zh-CN"/>
          </w:rPr>
          <w:t>(二)、安全管理体系</w:t>
        </w:r>
        <w:r>
          <w:tab/>
        </w:r>
        <w:r>
          <w:fldChar w:fldCharType="begin"/>
        </w:r>
        <w:r>
          <w:instrText xml:space="preserve"> PAGEREF _Toc4413 \h </w:instrText>
        </w:r>
        <w:r>
          <w:fldChar w:fldCharType="separate"/>
        </w:r>
        <w:r>
          <w:t>36</w:t>
        </w:r>
        <w:r>
          <w:fldChar w:fldCharType="end"/>
        </w:r>
      </w:hyperlink>
    </w:p>
    <w:p>
      <w:pPr>
        <w:pStyle w:val="TOC1"/>
        <w:tabs>
          <w:tab w:val="right" w:leader="dot" w:pos="8306"/>
        </w:tabs>
      </w:pPr>
      <w:hyperlink w:anchor="_Toc30756" w:history="1">
        <w:r>
          <w:rPr>
            <w:rFonts w:ascii="仿宋" w:eastAsia="仿宋" w:hAnsi="仿宋" w:cs="仿宋" w:hint="eastAsia"/>
            <w:lang w:eastAsia="zh-CN"/>
          </w:rPr>
          <w:t>八、第三十二章未来发展愿景</w:t>
        </w:r>
        <w:r>
          <w:tab/>
        </w:r>
        <w:r>
          <w:fldChar w:fldCharType="begin"/>
        </w:r>
        <w:r>
          <w:instrText xml:space="preserve"> PAGEREF _Toc30756 \h </w:instrText>
        </w:r>
        <w:r>
          <w:fldChar w:fldCharType="separate"/>
        </w:r>
        <w:r>
          <w:t>38</w:t>
        </w:r>
        <w:r>
          <w:fldChar w:fldCharType="end"/>
        </w:r>
      </w:hyperlink>
    </w:p>
    <w:p>
      <w:pPr>
        <w:pStyle w:val="TOC2"/>
        <w:tabs>
          <w:tab w:val="right" w:leader="dot" w:pos="8306"/>
        </w:tabs>
      </w:pPr>
      <w:hyperlink w:anchor="_Toc9543" w:history="1">
        <w:r>
          <w:rPr>
            <w:rFonts w:ascii="仿宋" w:eastAsia="仿宋" w:hAnsi="仿宋" w:cs="仿宋" w:hint="eastAsia"/>
            <w:lang w:eastAsia="zh-CN"/>
          </w:rPr>
          <w:t>(一)、员工职业生涯管理的未来趋势</w:t>
        </w:r>
        <w:r>
          <w:tab/>
        </w:r>
        <w:r>
          <w:fldChar w:fldCharType="begin"/>
        </w:r>
        <w:r>
          <w:instrText xml:space="preserve"> PAGEREF _Toc9543 \h </w:instrText>
        </w:r>
        <w:r>
          <w:fldChar w:fldCharType="separate"/>
        </w:r>
        <w:r>
          <w:t>38</w:t>
        </w:r>
        <w:r>
          <w:fldChar w:fldCharType="end"/>
        </w:r>
      </w:hyperlink>
    </w:p>
    <w:p>
      <w:pPr>
        <w:pStyle w:val="TOC2"/>
        <w:tabs>
          <w:tab w:val="right" w:leader="dot" w:pos="8306"/>
        </w:tabs>
      </w:pPr>
      <w:hyperlink w:anchor="_Toc6539" w:history="1">
        <w:r>
          <w:rPr>
            <w:rFonts w:ascii="仿宋" w:eastAsia="仿宋" w:hAnsi="仿宋" w:cs="仿宋" w:hint="eastAsia"/>
            <w:lang w:eastAsia="zh-CN"/>
          </w:rPr>
          <w:t>(二)、公司在员工发展中的未来愿景</w:t>
        </w:r>
        <w:r>
          <w:tab/>
        </w:r>
        <w:r>
          <w:fldChar w:fldCharType="begin"/>
        </w:r>
        <w:r>
          <w:instrText xml:space="preserve"> PAGEREF _Toc6539 \h </w:instrText>
        </w:r>
        <w:r>
          <w:fldChar w:fldCharType="separate"/>
        </w:r>
        <w:r>
          <w:t>39</w:t>
        </w:r>
        <w:r>
          <w:fldChar w:fldCharType="end"/>
        </w:r>
      </w:hyperlink>
    </w:p>
    <w:p>
      <w:pPr>
        <w:pStyle w:val="TOC1"/>
        <w:tabs>
          <w:tab w:val="right" w:leader="dot" w:pos="8306"/>
        </w:tabs>
      </w:pPr>
      <w:hyperlink w:anchor="_Toc9770" w:history="1">
        <w:r>
          <w:rPr>
            <w:rFonts w:ascii="仿宋" w:eastAsia="仿宋" w:hAnsi="仿宋" w:cs="仿宋" w:hint="eastAsia"/>
            <w:lang w:eastAsia="zh-CN"/>
          </w:rPr>
          <w:t>九、第十二章职业伦理与社会责任</w:t>
        </w:r>
        <w:r>
          <w:tab/>
        </w:r>
        <w:r>
          <w:fldChar w:fldCharType="begin"/>
        </w:r>
        <w:r>
          <w:instrText xml:space="preserve"> PAGEREF _Toc9770 \h </w:instrText>
        </w:r>
        <w:r>
          <w:fldChar w:fldCharType="separate"/>
        </w:r>
        <w:r>
          <w:t>39</w:t>
        </w:r>
        <w:r>
          <w:fldChar w:fldCharType="end"/>
        </w:r>
      </w:hyperlink>
    </w:p>
    <w:p>
      <w:pPr>
        <w:pStyle w:val="TOC2"/>
        <w:tabs>
          <w:tab w:val="right" w:leader="dot" w:pos="8306"/>
        </w:tabs>
      </w:pPr>
      <w:hyperlink w:anchor="_Toc28346" w:history="1">
        <w:r>
          <w:rPr>
            <w:rFonts w:ascii="仿宋" w:eastAsia="仿宋" w:hAnsi="仿宋" w:cs="仿宋" w:hint="eastAsia"/>
            <w:lang w:eastAsia="zh-CN"/>
          </w:rPr>
          <w:t>(一)、职业道德规范</w:t>
        </w:r>
        <w:r>
          <w:tab/>
        </w:r>
        <w:r>
          <w:fldChar w:fldCharType="begin"/>
        </w:r>
        <w:r>
          <w:instrText xml:space="preserve"> PAGEREF _Toc28346 \h </w:instrText>
        </w:r>
        <w:r>
          <w:fldChar w:fldCharType="separate"/>
        </w:r>
        <w:r>
          <w:t>39</w:t>
        </w:r>
        <w:r>
          <w:fldChar w:fldCharType="end"/>
        </w:r>
      </w:hyperlink>
    </w:p>
    <w:p>
      <w:pPr>
        <w:pStyle w:val="TOC2"/>
        <w:tabs>
          <w:tab w:val="right" w:leader="dot" w:pos="8306"/>
        </w:tabs>
      </w:pPr>
      <w:hyperlink w:anchor="_Toc2478" w:history="1">
        <w:r>
          <w:rPr>
            <w:rFonts w:ascii="仿宋" w:eastAsia="仿宋" w:hAnsi="仿宋" w:cs="仿宋" w:hint="eastAsia"/>
            <w:lang w:eastAsia="zh-CN"/>
          </w:rPr>
          <w:t>(二)、社会责任履行</w:t>
        </w:r>
        <w:r>
          <w:tab/>
        </w:r>
        <w:r>
          <w:fldChar w:fldCharType="begin"/>
        </w:r>
        <w:r>
          <w:instrText xml:space="preserve"> PAGEREF _Toc2478 \h </w:instrText>
        </w:r>
        <w:r>
          <w:fldChar w:fldCharType="separate"/>
        </w:r>
        <w:r>
          <w:t>40</w:t>
        </w:r>
        <w:r>
          <w:fldChar w:fldCharType="end"/>
        </w:r>
      </w:hyperlink>
    </w:p>
    <w:p>
      <w:pPr>
        <w:pStyle w:val="TOC1"/>
        <w:tabs>
          <w:tab w:val="right" w:leader="dot" w:pos="8306"/>
        </w:tabs>
      </w:pPr>
      <w:hyperlink w:anchor="_Toc23322" w:history="1">
        <w:r>
          <w:rPr>
            <w:rFonts w:ascii="仿宋" w:eastAsia="仿宋" w:hAnsi="仿宋" w:cs="仿宋" w:hint="eastAsia"/>
            <w:lang w:eastAsia="zh-CN"/>
          </w:rPr>
          <w:t>十、第三十八章员工社交媒体管理</w:t>
        </w:r>
        <w:r>
          <w:tab/>
        </w:r>
        <w:r>
          <w:fldChar w:fldCharType="begin"/>
        </w:r>
        <w:r>
          <w:instrText xml:space="preserve"> PAGEREF _Toc23322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35" w:history="1">
        <w:r>
          <w:rPr>
            <w:rFonts w:ascii="仿宋" w:eastAsia="仿宋" w:hAnsi="仿宋" w:cs="仿宋" w:hint="eastAsia"/>
            <w:lang w:eastAsia="zh-CN"/>
          </w:rPr>
          <w:t>(一)、员工社交媒体政策</w:t>
        </w:r>
        <w:r>
          <w:tab/>
        </w:r>
        <w:r>
          <w:fldChar w:fldCharType="begin"/>
        </w:r>
        <w:r>
          <w:instrText xml:space="preserve"> PAGEREF _Toc16235 \h </w:instrText>
        </w:r>
        <w:r>
          <w:fldChar w:fldCharType="separate"/>
        </w:r>
        <w:r>
          <w:t>41</w:t>
        </w:r>
        <w:r>
          <w:fldChar w:fldCharType="end"/>
        </w:r>
      </w:hyperlink>
    </w:p>
    <w:p>
      <w:pPr>
        <w:pStyle w:val="TOC2"/>
        <w:tabs>
          <w:tab w:val="right" w:leader="dot" w:pos="8306"/>
        </w:tabs>
      </w:pPr>
      <w:hyperlink w:anchor="_Toc2666" w:history="1">
        <w:r>
          <w:rPr>
            <w:rFonts w:ascii="仿宋" w:eastAsia="仿宋" w:hAnsi="仿宋" w:cs="仿宋" w:hint="eastAsia"/>
            <w:lang w:eastAsia="zh-CN"/>
          </w:rPr>
          <w:t>(二)、个人品牌与公司形象的关联</w:t>
        </w:r>
        <w:r>
          <w:tab/>
        </w:r>
        <w:r>
          <w:fldChar w:fldCharType="begin"/>
        </w:r>
        <w:r>
          <w:instrText xml:space="preserve"> PAGEREF _Toc2666 \h </w:instrText>
        </w:r>
        <w:r>
          <w:fldChar w:fldCharType="separate"/>
        </w:r>
        <w:r>
          <w:t>42</w:t>
        </w:r>
        <w:r>
          <w:fldChar w:fldCharType="end"/>
        </w:r>
      </w:hyperlink>
    </w:p>
    <w:p>
      <w:pPr>
        <w:pStyle w:val="TOC2"/>
        <w:tabs>
          <w:tab w:val="right" w:leader="dot" w:pos="8306"/>
        </w:tabs>
      </w:pPr>
      <w:hyperlink w:anchor="_Toc31879" w:history="1">
        <w:r>
          <w:rPr>
            <w:rFonts w:ascii="仿宋" w:eastAsia="仿宋" w:hAnsi="仿宋" w:cs="仿宋" w:hint="eastAsia"/>
            <w:lang w:eastAsia="zh-CN"/>
          </w:rPr>
          <w:t>(三)、社交媒体使用准则</w:t>
        </w:r>
        <w:r>
          <w:tab/>
        </w:r>
        <w:r>
          <w:fldChar w:fldCharType="begin"/>
        </w:r>
        <w:r>
          <w:instrText xml:space="preserve"> PAGEREF _Toc31879 \h </w:instrText>
        </w:r>
        <w:r>
          <w:fldChar w:fldCharType="separate"/>
        </w:r>
        <w:r>
          <w:t>43</w:t>
        </w:r>
        <w:r>
          <w:fldChar w:fldCharType="end"/>
        </w:r>
      </w:hyperlink>
    </w:p>
    <w:p>
      <w:pPr>
        <w:pStyle w:val="TOC2"/>
        <w:tabs>
          <w:tab w:val="right" w:leader="dot" w:pos="8306"/>
        </w:tabs>
      </w:pPr>
      <w:hyperlink w:anchor="_Toc15378" w:history="1">
        <w:r>
          <w:rPr>
            <w:rFonts w:ascii="仿宋" w:eastAsia="仿宋" w:hAnsi="仿宋" w:cs="仿宋" w:hint="eastAsia"/>
            <w:lang w:eastAsia="zh-CN"/>
          </w:rPr>
          <w:t>(四)、公司与员工互动</w:t>
        </w:r>
        <w:r>
          <w:tab/>
        </w:r>
        <w:r>
          <w:fldChar w:fldCharType="begin"/>
        </w:r>
        <w:r>
          <w:instrText xml:space="preserve"> PAGEREF _Toc15378 \h </w:instrText>
        </w:r>
        <w:r>
          <w:fldChar w:fldCharType="separate"/>
        </w:r>
        <w:r>
          <w:t>46</w:t>
        </w:r>
        <w:r>
          <w:fldChar w:fldCharType="end"/>
        </w:r>
      </w:hyperlink>
    </w:p>
    <w:p>
      <w:pPr>
        <w:pStyle w:val="TOC2"/>
        <w:tabs>
          <w:tab w:val="right" w:leader="dot" w:pos="8306"/>
        </w:tabs>
      </w:pPr>
      <w:hyperlink w:anchor="_Toc20028" w:history="1">
        <w:r>
          <w:rPr>
            <w:rFonts w:ascii="仿宋" w:eastAsia="仿宋" w:hAnsi="仿宋" w:cs="仿宋" w:hint="eastAsia"/>
            <w:lang w:eastAsia="zh-CN"/>
          </w:rPr>
          <w:t>(五)、公司社交媒体账号管理</w:t>
        </w:r>
        <w:r>
          <w:tab/>
        </w:r>
        <w:r>
          <w:fldChar w:fldCharType="begin"/>
        </w:r>
        <w:r>
          <w:instrText xml:space="preserve"> PAGEREF _Toc20028 \h </w:instrText>
        </w:r>
        <w:r>
          <w:fldChar w:fldCharType="separate"/>
        </w:r>
        <w:r>
          <w:t>47</w:t>
        </w:r>
        <w:r>
          <w:fldChar w:fldCharType="end"/>
        </w:r>
      </w:hyperlink>
    </w:p>
    <w:p>
      <w:pPr>
        <w:pStyle w:val="TOC2"/>
        <w:tabs>
          <w:tab w:val="right" w:leader="dot" w:pos="8306"/>
        </w:tabs>
      </w:pPr>
      <w:hyperlink w:anchor="_Toc11792" w:history="1">
        <w:r>
          <w:rPr>
            <w:rFonts w:ascii="仿宋" w:eastAsia="仿宋" w:hAnsi="仿宋" w:cs="仿宋" w:hint="eastAsia"/>
            <w:lang w:eastAsia="zh-CN"/>
          </w:rPr>
          <w:t>(六)、职业发展机会的分享与推广</w:t>
        </w:r>
        <w:r>
          <w:tab/>
        </w:r>
        <w:r>
          <w:fldChar w:fldCharType="begin"/>
        </w:r>
        <w:r>
          <w:instrText xml:space="preserve"> PAGEREF _Toc11792 \h </w:instrText>
        </w:r>
        <w:r>
          <w:fldChar w:fldCharType="separate"/>
        </w:r>
        <w:r>
          <w:t>48</w:t>
        </w:r>
        <w:r>
          <w:fldChar w:fldCharType="end"/>
        </w:r>
      </w:hyperlink>
    </w:p>
    <w:p>
      <w:pPr>
        <w:pStyle w:val="TOC1"/>
        <w:tabs>
          <w:tab w:val="right" w:leader="dot" w:pos="8306"/>
        </w:tabs>
      </w:pPr>
      <w:hyperlink w:anchor="_Toc29073" w:history="1">
        <w:r>
          <w:rPr>
            <w:rFonts w:ascii="仿宋" w:eastAsia="仿宋" w:hAnsi="仿宋" w:cs="仿宋" w:hint="eastAsia"/>
            <w:lang w:eastAsia="zh-CN"/>
          </w:rPr>
          <w:t>十一、员工关系管理与危机处理</w:t>
        </w:r>
        <w:r>
          <w:tab/>
        </w:r>
        <w:r>
          <w:fldChar w:fldCharType="begin"/>
        </w:r>
        <w:r>
          <w:instrText xml:space="preserve"> PAGEREF _Toc29073 \h </w:instrText>
        </w:r>
        <w:r>
          <w:fldChar w:fldCharType="separate"/>
        </w:r>
        <w:r>
          <w:t>49</w:t>
        </w:r>
        <w:r>
          <w:fldChar w:fldCharType="end"/>
        </w:r>
      </w:hyperlink>
    </w:p>
    <w:p>
      <w:pPr>
        <w:pStyle w:val="TOC2"/>
        <w:tabs>
          <w:tab w:val="right" w:leader="dot" w:pos="8306"/>
        </w:tabs>
      </w:pPr>
      <w:hyperlink w:anchor="_Toc19524" w:history="1">
        <w:r>
          <w:rPr>
            <w:rFonts w:ascii="仿宋" w:eastAsia="仿宋" w:hAnsi="仿宋" w:cs="仿宋" w:hint="eastAsia"/>
            <w:lang w:eastAsia="zh-CN"/>
          </w:rPr>
          <w:t>(一)、员工关系管理原则与方法</w:t>
        </w:r>
        <w:r>
          <w:tab/>
        </w:r>
        <w:r>
          <w:fldChar w:fldCharType="begin"/>
        </w:r>
        <w:r>
          <w:instrText xml:space="preserve"> PAGEREF _Toc19524 \h </w:instrText>
        </w:r>
        <w:r>
          <w:fldChar w:fldCharType="separate"/>
        </w:r>
        <w:r>
          <w:t>49</w:t>
        </w:r>
        <w:r>
          <w:fldChar w:fldCharType="end"/>
        </w:r>
      </w:hyperlink>
    </w:p>
    <w:p>
      <w:pPr>
        <w:pStyle w:val="TOC2"/>
        <w:tabs>
          <w:tab w:val="right" w:leader="dot" w:pos="8306"/>
        </w:tabs>
      </w:pPr>
      <w:hyperlink w:anchor="_Toc8696" w:history="1">
        <w:r>
          <w:rPr>
            <w:rFonts w:ascii="仿宋" w:eastAsia="仿宋" w:hAnsi="仿宋" w:cs="仿宋" w:hint="eastAsia"/>
            <w:lang w:eastAsia="zh-CN"/>
          </w:rPr>
          <w:t>(二)、危机处理机制的建立与实施</w:t>
        </w:r>
        <w:r>
          <w:tab/>
        </w:r>
        <w:r>
          <w:fldChar w:fldCharType="begin"/>
        </w:r>
        <w:r>
          <w:instrText xml:space="preserve"> PAGEREF _Toc8696 \h </w:instrText>
        </w:r>
        <w:r>
          <w:fldChar w:fldCharType="separate"/>
        </w:r>
        <w:r>
          <w:t>50</w:t>
        </w:r>
        <w:r>
          <w:fldChar w:fldCharType="end"/>
        </w:r>
      </w:hyperlink>
    </w:p>
    <w:p>
      <w:pPr>
        <w:pStyle w:val="TOC2"/>
        <w:tabs>
          <w:tab w:val="right" w:leader="dot" w:pos="8306"/>
        </w:tabs>
      </w:pPr>
      <w:hyperlink w:anchor="_Toc12072" w:history="1">
        <w:r>
          <w:rPr>
            <w:rFonts w:ascii="仿宋" w:eastAsia="仿宋" w:hAnsi="仿宋" w:cs="仿宋" w:hint="eastAsia"/>
            <w:lang w:eastAsia="zh-CN"/>
          </w:rPr>
          <w:t>(三)、劳动争议解决与法律风险防范</w:t>
        </w:r>
        <w:r>
          <w:tab/>
        </w:r>
        <w:r>
          <w:fldChar w:fldCharType="begin"/>
        </w:r>
        <w:r>
          <w:instrText xml:space="preserve"> PAGEREF _Toc12072 \h </w:instrText>
        </w:r>
        <w:r>
          <w:fldChar w:fldCharType="separate"/>
        </w:r>
        <w:r>
          <w:t>51</w:t>
        </w:r>
        <w:r>
          <w:fldChar w:fldCharType="end"/>
        </w:r>
      </w:hyperlink>
    </w:p>
    <w:p>
      <w:pPr>
        <w:pStyle w:val="TOC1"/>
        <w:tabs>
          <w:tab w:val="right" w:leader="dot" w:pos="8306"/>
        </w:tabs>
      </w:pPr>
      <w:hyperlink w:anchor="_Toc23973" w:history="1">
        <w:r>
          <w:rPr>
            <w:rFonts w:ascii="仿宋" w:eastAsia="仿宋" w:hAnsi="仿宋" w:cs="仿宋" w:hint="eastAsia"/>
            <w:lang w:eastAsia="zh-CN"/>
          </w:rPr>
          <w:t>十二、员工离职率分析与降低措施</w:t>
        </w:r>
        <w:r>
          <w:tab/>
        </w:r>
        <w:r>
          <w:fldChar w:fldCharType="begin"/>
        </w:r>
        <w:r>
          <w:instrText xml:space="preserve"> PAGEREF _Toc23973 \h </w:instrText>
        </w:r>
        <w:r>
          <w:fldChar w:fldCharType="separate"/>
        </w:r>
        <w:r>
          <w:t>51</w:t>
        </w:r>
        <w:r>
          <w:fldChar w:fldCharType="end"/>
        </w:r>
      </w:hyperlink>
    </w:p>
    <w:p>
      <w:pPr>
        <w:pStyle w:val="TOC2"/>
        <w:tabs>
          <w:tab w:val="right" w:leader="dot" w:pos="8306"/>
        </w:tabs>
      </w:pPr>
      <w:hyperlink w:anchor="_Toc3381" w:history="1">
        <w:r>
          <w:rPr>
            <w:rFonts w:ascii="仿宋" w:eastAsia="仿宋" w:hAnsi="仿宋" w:cs="仿宋" w:hint="eastAsia"/>
            <w:lang w:eastAsia="zh-CN"/>
          </w:rPr>
          <w:t>(一)、离职率分析的方法与工具</w:t>
        </w:r>
        <w:r>
          <w:tab/>
        </w:r>
        <w:r>
          <w:fldChar w:fldCharType="begin"/>
        </w:r>
        <w:r>
          <w:instrText xml:space="preserve"> PAGEREF _Toc3381 \h </w:instrText>
        </w:r>
        <w:r>
          <w:fldChar w:fldCharType="separate"/>
        </w:r>
        <w:r>
          <w:t>51</w:t>
        </w:r>
        <w:r>
          <w:fldChar w:fldCharType="end"/>
        </w:r>
      </w:hyperlink>
    </w:p>
    <w:p>
      <w:pPr>
        <w:pStyle w:val="TOC2"/>
        <w:tabs>
          <w:tab w:val="right" w:leader="dot" w:pos="8306"/>
        </w:tabs>
      </w:pPr>
      <w:hyperlink w:anchor="_Toc21982" w:history="1">
        <w:r>
          <w:rPr>
            <w:rFonts w:ascii="仿宋" w:eastAsia="仿宋" w:hAnsi="仿宋" w:cs="仿宋" w:hint="eastAsia"/>
            <w:lang w:eastAsia="zh-CN"/>
          </w:rPr>
          <w:t>(二)、离职原因的调查与对策制定</w:t>
        </w:r>
        <w:r>
          <w:tab/>
        </w:r>
        <w:r>
          <w:fldChar w:fldCharType="begin"/>
        </w:r>
        <w:r>
          <w:instrText xml:space="preserve"> PAGEREF _Toc21982 \h </w:instrText>
        </w:r>
        <w:r>
          <w:fldChar w:fldCharType="separate"/>
        </w:r>
        <w:r>
          <w:t>52</w:t>
        </w:r>
        <w:r>
          <w:fldChar w:fldCharType="end"/>
        </w:r>
      </w:hyperlink>
    </w:p>
    <w:p>
      <w:pPr>
        <w:pStyle w:val="TOC2"/>
        <w:tabs>
          <w:tab w:val="right" w:leader="dot" w:pos="8306"/>
        </w:tabs>
      </w:pPr>
      <w:hyperlink w:anchor="_Toc7301" w:history="1">
        <w:r>
          <w:rPr>
            <w:rFonts w:ascii="仿宋" w:eastAsia="仿宋" w:hAnsi="仿宋" w:cs="仿宋" w:hint="eastAsia"/>
            <w:lang w:eastAsia="zh-CN"/>
          </w:rPr>
          <w:t>(三)、降低离职率的策略与实践</w:t>
        </w:r>
        <w:r>
          <w:tab/>
        </w:r>
        <w:r>
          <w:fldChar w:fldCharType="begin"/>
        </w:r>
        <w:r>
          <w:instrText xml:space="preserve"> PAGEREF _Toc7301 \h </w:instrText>
        </w:r>
        <w:r>
          <w:fldChar w:fldCharType="separate"/>
        </w:r>
        <w:r>
          <w:t>54</w:t>
        </w:r>
        <w:r>
          <w:fldChar w:fldCharType="end"/>
        </w:r>
      </w:hyperlink>
    </w:p>
    <w:p>
      <w:pPr>
        <w:pStyle w:val="TOC1"/>
        <w:tabs>
          <w:tab w:val="right" w:leader="dot" w:pos="8306"/>
        </w:tabs>
      </w:pPr>
      <w:hyperlink w:anchor="_Toc12952" w:history="1">
        <w:r>
          <w:rPr>
            <w:rFonts w:ascii="仿宋" w:eastAsia="仿宋" w:hAnsi="仿宋" w:cs="仿宋" w:hint="eastAsia"/>
            <w:lang w:eastAsia="zh-CN"/>
          </w:rPr>
          <w:t>十三、第四十八章员工环保与可持续发展</w:t>
        </w:r>
        <w:r>
          <w:tab/>
        </w:r>
        <w:r>
          <w:fldChar w:fldCharType="begin"/>
        </w:r>
        <w:r>
          <w:instrText xml:space="preserve"> PAGEREF _Toc12952 \h </w:instrText>
        </w:r>
        <w:r>
          <w:fldChar w:fldCharType="separate"/>
        </w:r>
        <w:r>
          <w:t>55</w:t>
        </w:r>
        <w:r>
          <w:fldChar w:fldCharType="end"/>
        </w:r>
      </w:hyperlink>
    </w:p>
    <w:p>
      <w:pPr>
        <w:pStyle w:val="TOC2"/>
        <w:tabs>
          <w:tab w:val="right" w:leader="dot" w:pos="8306"/>
        </w:tabs>
      </w:pPr>
      <w:hyperlink w:anchor="_Toc3700" w:history="1">
        <w:r>
          <w:rPr>
            <w:rFonts w:ascii="仿宋" w:eastAsia="仿宋" w:hAnsi="仿宋" w:cs="仿宋" w:hint="eastAsia"/>
            <w:lang w:eastAsia="zh-CN"/>
          </w:rPr>
          <w:t>(一)、环保意识与培训</w:t>
        </w:r>
        <w:r>
          <w:tab/>
        </w:r>
        <w:r>
          <w:fldChar w:fldCharType="begin"/>
        </w:r>
        <w:r>
          <w:instrText xml:space="preserve"> PAGEREF _Toc3700 \h </w:instrText>
        </w:r>
        <w:r>
          <w:fldChar w:fldCharType="separate"/>
        </w:r>
        <w:r>
          <w:t>55</w:t>
        </w:r>
        <w:r>
          <w:fldChar w:fldCharType="end"/>
        </w:r>
      </w:hyperlink>
    </w:p>
    <w:p>
      <w:pPr>
        <w:pStyle w:val="TOC2"/>
        <w:tabs>
          <w:tab w:val="right" w:leader="dot" w:pos="8306"/>
        </w:tabs>
      </w:pPr>
      <w:hyperlink w:anchor="_Toc19477" w:history="1">
        <w:r>
          <w:rPr>
            <w:rFonts w:ascii="仿宋" w:eastAsia="仿宋" w:hAnsi="仿宋" w:cs="仿宋" w:hint="eastAsia"/>
            <w:lang w:eastAsia="zh-CN"/>
          </w:rPr>
          <w:t>(二)、公司环保文化的传播</w:t>
        </w:r>
        <w:r>
          <w:tab/>
        </w:r>
        <w:r>
          <w:fldChar w:fldCharType="begin"/>
        </w:r>
        <w:r>
          <w:instrText xml:space="preserve"> PAGEREF _Toc19477 \h </w:instrText>
        </w:r>
        <w:r>
          <w:fldChar w:fldCharType="separate"/>
        </w:r>
        <w:r>
          <w:t>56</w:t>
        </w:r>
        <w:r>
          <w:fldChar w:fldCharType="end"/>
        </w:r>
      </w:hyperlink>
    </w:p>
    <w:p>
      <w:pPr>
        <w:pStyle w:val="TOC2"/>
        <w:tabs>
          <w:tab w:val="right" w:leader="dot" w:pos="8306"/>
        </w:tabs>
      </w:pPr>
      <w:hyperlink w:anchor="_Toc23879" w:history="1">
        <w:r>
          <w:rPr>
            <w:rFonts w:ascii="仿宋" w:eastAsia="仿宋" w:hAnsi="仿宋" w:cs="仿宋" w:hint="eastAsia"/>
            <w:lang w:eastAsia="zh-CN"/>
          </w:rPr>
          <w:t>(三)、员工参与的环保培训</w:t>
        </w:r>
        <w:r>
          <w:tab/>
        </w:r>
        <w:r>
          <w:fldChar w:fldCharType="begin"/>
        </w:r>
        <w:r>
          <w:instrText xml:space="preserve"> PAGEREF _Toc23879 \h </w:instrText>
        </w:r>
        <w:r>
          <w:fldChar w:fldCharType="separate"/>
        </w:r>
        <w:r>
          <w:t>57</w:t>
        </w:r>
        <w:r>
          <w:fldChar w:fldCharType="end"/>
        </w:r>
      </w:hyperlink>
    </w:p>
    <w:p>
      <w:pPr>
        <w:pStyle w:val="TOC2"/>
        <w:tabs>
          <w:tab w:val="right" w:leader="dot" w:pos="8306"/>
        </w:tabs>
      </w:pPr>
      <w:hyperlink w:anchor="_Toc21091" w:history="1">
        <w:r>
          <w:rPr>
            <w:rFonts w:ascii="仿宋" w:eastAsia="仿宋" w:hAnsi="仿宋" w:cs="仿宋" w:hint="eastAsia"/>
            <w:lang w:eastAsia="zh-CN"/>
          </w:rPr>
          <w:t>(四)、可持续发展目标与实践</w:t>
        </w:r>
        <w:r>
          <w:tab/>
        </w:r>
        <w:r>
          <w:fldChar w:fldCharType="begin"/>
        </w:r>
        <w:r>
          <w:instrText xml:space="preserve"> PAGEREF _Toc21091 \h </w:instrText>
        </w:r>
        <w:r>
          <w:fldChar w:fldCharType="separate"/>
        </w:r>
        <w:r>
          <w:t>58</w:t>
        </w:r>
        <w:r>
          <w:fldChar w:fldCharType="end"/>
        </w:r>
      </w:hyperlink>
    </w:p>
    <w:p>
      <w:pPr>
        <w:pStyle w:val="TOC2"/>
        <w:tabs>
          <w:tab w:val="right" w:leader="dot" w:pos="8306"/>
        </w:tabs>
      </w:pPr>
      <w:hyperlink w:anchor="_Toc9258" w:history="1">
        <w:r>
          <w:rPr>
            <w:rFonts w:ascii="仿宋" w:eastAsia="仿宋" w:hAnsi="仿宋" w:cs="仿宋" w:hint="eastAsia"/>
            <w:lang w:eastAsia="zh-CN"/>
          </w:rPr>
          <w:t>(五)、员工参与可持续项目</w:t>
        </w:r>
        <w:r>
          <w:tab/>
        </w:r>
        <w:r>
          <w:fldChar w:fldCharType="begin"/>
        </w:r>
        <w:r>
          <w:instrText xml:space="preserve"> PAGEREF _Toc9258 \h </w:instrText>
        </w:r>
        <w:r>
          <w:fldChar w:fldCharType="separate"/>
        </w:r>
        <w:r>
          <w:t>59</w:t>
        </w:r>
        <w:r>
          <w:fldChar w:fldCharType="end"/>
        </w:r>
      </w:hyperlink>
    </w:p>
    <w:p>
      <w:pPr>
        <w:pStyle w:val="TOC2"/>
        <w:tabs>
          <w:tab w:val="right" w:leader="dot" w:pos="8306"/>
        </w:tabs>
      </w:pPr>
      <w:hyperlink w:anchor="_Toc23022" w:history="1">
        <w:r>
          <w:rPr>
            <w:rFonts w:ascii="仿宋" w:eastAsia="仿宋" w:hAnsi="仿宋" w:cs="仿宋" w:hint="eastAsia"/>
            <w:lang w:eastAsia="zh-CN"/>
          </w:rPr>
          <w:t>(六)、公司可持续发展的战略规划</w:t>
        </w:r>
        <w:r>
          <w:tab/>
        </w:r>
        <w:r>
          <w:fldChar w:fldCharType="begin"/>
        </w:r>
        <w:r>
          <w:instrText xml:space="preserve"> PAGEREF _Toc23022 \h </w:instrText>
        </w:r>
        <w:r>
          <w:fldChar w:fldCharType="separate"/>
        </w:r>
        <w:r>
          <w:t>60</w:t>
        </w:r>
        <w:r>
          <w:fldChar w:fldCharType="end"/>
        </w:r>
      </w:hyperlink>
    </w:p>
    <w:p>
      <w:pPr>
        <w:pStyle w:val="TOC1"/>
        <w:tabs>
          <w:tab w:val="right" w:leader="dot" w:pos="8306"/>
        </w:tabs>
      </w:pPr>
      <w:hyperlink w:anchor="_Toc15367" w:history="1">
        <w:r>
          <w:rPr>
            <w:rFonts w:ascii="仿宋" w:eastAsia="仿宋" w:hAnsi="仿宋" w:cs="仿宋" w:hint="eastAsia"/>
            <w:lang w:eastAsia="zh-CN"/>
          </w:rPr>
          <w:t>十四、第四十五章员工品牌建设</w:t>
        </w:r>
        <w:r>
          <w:tab/>
        </w:r>
        <w:r>
          <w:fldChar w:fldCharType="begin"/>
        </w:r>
        <w:r>
          <w:instrText xml:space="preserve"> PAGEREF _Toc15367 \h </w:instrText>
        </w:r>
        <w:r>
          <w:fldChar w:fldCharType="separate"/>
        </w:r>
        <w:r>
          <w:t>61</w:t>
        </w:r>
        <w:r>
          <w:fldChar w:fldCharType="end"/>
        </w:r>
      </w:hyperlink>
    </w:p>
    <w:p>
      <w:pPr>
        <w:pStyle w:val="TOC2"/>
        <w:tabs>
          <w:tab w:val="right" w:leader="dot" w:pos="8306"/>
        </w:tabs>
      </w:pPr>
      <w:hyperlink w:anchor="_Toc15745" w:history="1">
        <w:r>
          <w:rPr>
            <w:rFonts w:ascii="仿宋" w:eastAsia="仿宋" w:hAnsi="仿宋" w:cs="仿宋" w:hint="eastAsia"/>
            <w:lang w:eastAsia="zh-CN"/>
          </w:rPr>
          <w:t>(一)、个人品牌管理</w:t>
        </w:r>
        <w:r>
          <w:tab/>
        </w:r>
        <w:r>
          <w:fldChar w:fldCharType="begin"/>
        </w:r>
        <w:r>
          <w:instrText xml:space="preserve"> PAGEREF _Toc15745 \h </w:instrText>
        </w:r>
        <w:r>
          <w:fldChar w:fldCharType="separate"/>
        </w:r>
        <w:r>
          <w:t>61</w:t>
        </w:r>
        <w:r>
          <w:fldChar w:fldCharType="end"/>
        </w:r>
      </w:hyperlink>
    </w:p>
    <w:p>
      <w:pPr>
        <w:pStyle w:val="TOC2"/>
        <w:tabs>
          <w:tab w:val="right" w:leader="dot" w:pos="8306"/>
        </w:tabs>
      </w:pPr>
      <w:hyperlink w:anchor="_Toc27635" w:history="1">
        <w:r>
          <w:rPr>
            <w:rFonts w:ascii="仿宋" w:eastAsia="仿宋" w:hAnsi="仿宋" w:cs="仿宋" w:hint="eastAsia"/>
            <w:lang w:eastAsia="zh-CN"/>
          </w:rPr>
          <w:t>(二)、在DIY手工行业内建立个人影响力</w:t>
        </w:r>
        <w:r>
          <w:tab/>
        </w:r>
        <w:r>
          <w:fldChar w:fldCharType="begin"/>
        </w:r>
        <w:r>
          <w:instrText xml:space="preserve"> PAGEREF _Toc27635 \h </w:instrText>
        </w:r>
        <w:r>
          <w:fldChar w:fldCharType="separate"/>
        </w:r>
        <w:r>
          <w:t>61</w:t>
        </w:r>
        <w:r>
          <w:fldChar w:fldCharType="end"/>
        </w:r>
      </w:hyperlink>
    </w:p>
    <w:p>
      <w:pPr>
        <w:pStyle w:val="TOC2"/>
        <w:tabs>
          <w:tab w:val="right" w:leader="dot" w:pos="8306"/>
        </w:tabs>
      </w:pPr>
      <w:hyperlink w:anchor="_Toc2410" w:history="1">
        <w:r>
          <w:rPr>
            <w:rFonts w:ascii="仿宋" w:eastAsia="仿宋" w:hAnsi="仿宋" w:cs="仿宋" w:hint="eastAsia"/>
            <w:lang w:eastAsia="zh-CN"/>
          </w:rPr>
          <w:t>(三)、个人品牌与公司品牌的关联</w:t>
        </w:r>
        <w:r>
          <w:tab/>
        </w:r>
        <w:r>
          <w:fldChar w:fldCharType="begin"/>
        </w:r>
        <w:r>
          <w:instrText xml:space="preserve"> PAGEREF _Toc2410 \h </w:instrText>
        </w:r>
        <w:r>
          <w:fldChar w:fldCharType="separate"/>
        </w:r>
        <w:r>
          <w:t>62</w:t>
        </w:r>
        <w:r>
          <w:fldChar w:fldCharType="end"/>
        </w:r>
      </w:hyperlink>
    </w:p>
    <w:p>
      <w:pPr>
        <w:pStyle w:val="TOC2"/>
        <w:tabs>
          <w:tab w:val="right" w:leader="dot" w:pos="8306"/>
        </w:tabs>
      </w:pPr>
      <w:hyperlink w:anchor="_Toc12884" w:history="1">
        <w:r>
          <w:rPr>
            <w:rFonts w:ascii="仿宋" w:eastAsia="仿宋" w:hAnsi="仿宋" w:cs="仿宋" w:hint="eastAsia"/>
            <w:lang w:eastAsia="zh-CN"/>
          </w:rPr>
          <w:t>(四)、社交媒体与个人品牌</w:t>
        </w:r>
        <w:r>
          <w:tab/>
        </w:r>
        <w:r>
          <w:fldChar w:fldCharType="begin"/>
        </w:r>
        <w:r>
          <w:instrText xml:space="preserve"> PAGEREF _Toc12884 \h </w:instrText>
        </w:r>
        <w:r>
          <w:fldChar w:fldCharType="separate"/>
        </w:r>
        <w:r>
          <w:t>63</w:t>
        </w:r>
        <w:r>
          <w:fldChar w:fldCharType="end"/>
        </w:r>
      </w:hyperlink>
    </w:p>
    <w:p>
      <w:pPr>
        <w:pStyle w:val="TOC2"/>
        <w:tabs>
          <w:tab w:val="right" w:leader="dot" w:pos="8306"/>
        </w:tabs>
      </w:pPr>
      <w:hyperlink w:anchor="_Toc153" w:history="1">
        <w:r>
          <w:rPr>
            <w:rFonts w:ascii="仿宋" w:eastAsia="仿宋" w:hAnsi="仿宋" w:cs="仿宋" w:hint="eastAsia"/>
            <w:lang w:eastAsia="zh-CN"/>
          </w:rPr>
          <w:t>(五)、个人品牌的社交媒体传播</w:t>
        </w:r>
        <w:r>
          <w:tab/>
        </w:r>
        <w:r>
          <w:fldChar w:fldCharType="begin"/>
        </w:r>
        <w:r>
          <w:instrText xml:space="preserve"> PAGEREF _Toc153 \h </w:instrText>
        </w:r>
        <w:r>
          <w:fldChar w:fldCharType="separate"/>
        </w:r>
        <w:r>
          <w:t>64</w:t>
        </w:r>
        <w:r>
          <w:fldChar w:fldCharType="end"/>
        </w:r>
      </w:hyperlink>
    </w:p>
    <w:p>
      <w:pPr>
        <w:pStyle w:val="TOC2"/>
        <w:tabs>
          <w:tab w:val="right" w:leader="dot" w:pos="8306"/>
        </w:tabs>
      </w:pPr>
      <w:hyperlink w:anchor="_Toc5100" w:history="1">
        <w:r>
          <w:rPr>
            <w:rFonts w:ascii="仿宋" w:eastAsia="仿宋" w:hAnsi="仿宋" w:cs="仿宋" w:hint="eastAsia"/>
            <w:lang w:eastAsia="zh-CN"/>
          </w:rPr>
          <w:t>(六)、员工品牌建设与公司形象一致性</w:t>
        </w:r>
        <w:r>
          <w:tab/>
        </w:r>
        <w:r>
          <w:fldChar w:fldCharType="begin"/>
        </w:r>
        <w:r>
          <w:instrText xml:space="preserve"> PAGEREF _Toc5100 \h </w:instrText>
        </w:r>
        <w:r>
          <w:fldChar w:fldCharType="separate"/>
        </w:r>
        <w:r>
          <w:t>65</w:t>
        </w:r>
        <w:r>
          <w:fldChar w:fldCharType="end"/>
        </w:r>
      </w:hyperlink>
    </w:p>
    <w:p>
      <w:pPr>
        <w:pStyle w:val="TOC1"/>
        <w:tabs>
          <w:tab w:val="right" w:leader="dot" w:pos="8306"/>
        </w:tabs>
      </w:pPr>
      <w:hyperlink w:anchor="_Toc5116" w:history="1">
        <w:r>
          <w:rPr>
            <w:rFonts w:ascii="仿宋" w:eastAsia="仿宋" w:hAnsi="仿宋" w:cs="仿宋" w:hint="eastAsia"/>
            <w:lang w:eastAsia="zh-CN"/>
          </w:rPr>
          <w:t>十五、员工满意度调查与提升策略</w:t>
        </w:r>
        <w:r>
          <w:tab/>
        </w:r>
        <w:r>
          <w:fldChar w:fldCharType="begin"/>
        </w:r>
        <w:r>
          <w:instrText xml:space="preserve"> PAGEREF _Toc5116 \h </w:instrText>
        </w:r>
        <w:r>
          <w:fldChar w:fldCharType="separate"/>
        </w:r>
        <w:r>
          <w:t>66</w:t>
        </w:r>
        <w:r>
          <w:fldChar w:fldCharType="end"/>
        </w:r>
      </w:hyperlink>
    </w:p>
    <w:p>
      <w:pPr>
        <w:pStyle w:val="TOC2"/>
        <w:tabs>
          <w:tab w:val="right" w:leader="dot" w:pos="8306"/>
        </w:tabs>
      </w:pPr>
      <w:hyperlink w:anchor="_Toc2147" w:history="1">
        <w:r>
          <w:rPr>
            <w:rFonts w:ascii="仿宋" w:eastAsia="仿宋" w:hAnsi="仿宋" w:cs="仿宋" w:hint="eastAsia"/>
            <w:lang w:eastAsia="zh-CN"/>
          </w:rPr>
          <w:t>(一)、满意度调查的设计与实施</w:t>
        </w:r>
        <w:r>
          <w:tab/>
        </w:r>
        <w:r>
          <w:fldChar w:fldCharType="begin"/>
        </w:r>
        <w:r>
          <w:instrText xml:space="preserve"> PAGEREF _Toc2147 \h </w:instrText>
        </w:r>
        <w:r>
          <w:fldChar w:fldCharType="separate"/>
        </w:r>
        <w:r>
          <w:t>66</w:t>
        </w:r>
        <w:r>
          <w:fldChar w:fldCharType="end"/>
        </w:r>
      </w:hyperlink>
    </w:p>
    <w:p>
      <w:pPr>
        <w:pStyle w:val="TOC2"/>
        <w:tabs>
          <w:tab w:val="right" w:leader="dot" w:pos="8306"/>
        </w:tabs>
      </w:pPr>
      <w:hyperlink w:anchor="_Toc9565" w:history="1">
        <w:r>
          <w:rPr>
            <w:rFonts w:ascii="仿宋" w:eastAsia="仿宋" w:hAnsi="仿宋" w:cs="仿宋" w:hint="eastAsia"/>
            <w:lang w:eastAsia="zh-CN"/>
          </w:rPr>
          <w:t>(二)、员工满意度的分析与解读</w:t>
        </w:r>
        <w:r>
          <w:tab/>
        </w:r>
        <w:r>
          <w:fldChar w:fldCharType="begin"/>
        </w:r>
        <w:r>
          <w:instrText xml:space="preserve"> PAGEREF _Toc9565 \h </w:instrText>
        </w:r>
        <w:r>
          <w:fldChar w:fldCharType="separate"/>
        </w:r>
        <w:r>
          <w:t>68</w:t>
        </w:r>
        <w:r>
          <w:fldChar w:fldCharType="end"/>
        </w:r>
      </w:hyperlink>
    </w:p>
    <w:p>
      <w:pPr>
        <w:pStyle w:val="TOC2"/>
        <w:tabs>
          <w:tab w:val="right" w:leader="dot" w:pos="8306"/>
        </w:tabs>
      </w:pPr>
      <w:hyperlink w:anchor="_Toc6158" w:history="1">
        <w:r>
          <w:rPr>
            <w:rFonts w:ascii="仿宋" w:eastAsia="仿宋" w:hAnsi="仿宋" w:cs="仿宋" w:hint="eastAsia"/>
            <w:lang w:eastAsia="zh-CN"/>
          </w:rPr>
          <w:t>(三)、提升员工满意度的措施与行动计划</w:t>
        </w:r>
        <w:r>
          <w:tab/>
        </w:r>
        <w:r>
          <w:fldChar w:fldCharType="begin"/>
        </w:r>
        <w:r>
          <w:instrText xml:space="preserve"> PAGEREF _Toc6158 \h </w:instrText>
        </w:r>
        <w:r>
          <w:fldChar w:fldCharType="separate"/>
        </w:r>
        <w:r>
          <w:t>69</w:t>
        </w:r>
        <w:r>
          <w:fldChar w:fldCharType="end"/>
        </w:r>
      </w:hyperlink>
    </w:p>
    <w:p>
      <w:pPr>
        <w:pStyle w:val="TOC1"/>
        <w:tabs>
          <w:tab w:val="right" w:leader="dot" w:pos="8306"/>
        </w:tabs>
      </w:pPr>
      <w:hyperlink w:anchor="_Toc31375" w:history="1">
        <w:r>
          <w:rPr>
            <w:rFonts w:ascii="仿宋" w:eastAsia="仿宋" w:hAnsi="仿宋" w:cs="仿宋" w:hint="eastAsia"/>
            <w:lang w:eastAsia="zh-CN"/>
          </w:rPr>
          <w:t>十六、员工晋升与职业发展通道</w:t>
        </w:r>
        <w:r>
          <w:tab/>
        </w:r>
        <w:r>
          <w:fldChar w:fldCharType="begin"/>
        </w:r>
        <w:r>
          <w:instrText xml:space="preserve"> PAGEREF _Toc31375 \h </w:instrText>
        </w:r>
        <w:r>
          <w:fldChar w:fldCharType="separate"/>
        </w:r>
        <w:r>
          <w:t>71</w:t>
        </w:r>
        <w:r>
          <w:fldChar w:fldCharType="end"/>
        </w:r>
      </w:hyperlink>
    </w:p>
    <w:p>
      <w:pPr>
        <w:pStyle w:val="TOC2"/>
        <w:tabs>
          <w:tab w:val="right" w:leader="dot" w:pos="8306"/>
        </w:tabs>
      </w:pPr>
      <w:hyperlink w:anchor="_Toc7426" w:history="1">
        <w:r>
          <w:rPr>
            <w:rFonts w:ascii="仿宋" w:eastAsia="仿宋" w:hAnsi="仿宋" w:cs="仿宋" w:hint="eastAsia"/>
            <w:lang w:eastAsia="zh-CN"/>
          </w:rPr>
          <w:t>(一)、晋升制度的设计与实施</w:t>
        </w:r>
        <w:r>
          <w:tab/>
        </w:r>
        <w:r>
          <w:fldChar w:fldCharType="begin"/>
        </w:r>
        <w:r>
          <w:instrText xml:space="preserve"> PAGEREF _Toc7426 \h </w:instrText>
        </w:r>
        <w:r>
          <w:fldChar w:fldCharType="separate"/>
        </w:r>
        <w:r>
          <w:t>71</w:t>
        </w:r>
        <w:r>
          <w:fldChar w:fldCharType="end"/>
        </w:r>
      </w:hyperlink>
    </w:p>
    <w:p>
      <w:pPr>
        <w:pStyle w:val="TOC2"/>
        <w:tabs>
          <w:tab w:val="right" w:leader="dot" w:pos="8306"/>
        </w:tabs>
      </w:pPr>
      <w:hyperlink w:anchor="_Toc10930" w:history="1">
        <w:r>
          <w:rPr>
            <w:rFonts w:ascii="仿宋" w:eastAsia="仿宋" w:hAnsi="仿宋" w:cs="仿宋" w:hint="eastAsia"/>
            <w:lang w:eastAsia="zh-CN"/>
          </w:rPr>
          <w:t>(二)、职业发展通道的建立与拓展</w:t>
        </w:r>
        <w:r>
          <w:tab/>
        </w:r>
        <w:r>
          <w:fldChar w:fldCharType="begin"/>
        </w:r>
        <w:r>
          <w:instrText xml:space="preserve"> PAGEREF _Toc10930 \h </w:instrText>
        </w:r>
        <w:r>
          <w:fldChar w:fldCharType="separate"/>
        </w:r>
        <w:r>
          <w:t>72</w:t>
        </w:r>
        <w:r>
          <w:fldChar w:fldCharType="end"/>
        </w:r>
      </w:hyperlink>
    </w:p>
    <w:p>
      <w:pPr>
        <w:pStyle w:val="TOC2"/>
        <w:tabs>
          <w:tab w:val="right" w:leader="dot" w:pos="8306"/>
        </w:tabs>
      </w:pPr>
      <w:hyperlink w:anchor="_Toc27066" w:history="1">
        <w:r>
          <w:rPr>
            <w:rFonts w:ascii="仿宋" w:eastAsia="仿宋" w:hAnsi="仿宋" w:cs="仿宋" w:hint="eastAsia"/>
            <w:lang w:eastAsia="zh-CN"/>
          </w:rPr>
          <w:t>(三)、晋升机会的公平与透明保障</w:t>
        </w:r>
        <w:r>
          <w:tab/>
        </w:r>
        <w:r>
          <w:fldChar w:fldCharType="begin"/>
        </w:r>
        <w:r>
          <w:instrText xml:space="preserve"> PAGEREF _Toc27066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DIY手工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237"/>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301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5194"/>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4359"/>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2542"/>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100"/>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1334"/>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8850"/>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DIY手工行业进行新材料、新工艺、新产品的研发，以促进整个DIY手工行业的结构调整和转型升级。这一系列政策的实施为DIY手工行业提供了有力的支持，有助于DIY手工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DIY手工行业提供了增长的空间，同时，逐步升级的消费需求也促使DIY手工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DIY手工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4660"/>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4634"/>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444"/>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371"/>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公司计划邀请合作伙伴参与项目投资，共同分享项目的发展成果。通过与DIY手工行业内有实力、资源丰富的合作伙伴达成合作协议，实现资源共享、风险分担，提高项目的整体实力。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3250"/>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4367"/>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9162"/>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26025"/>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9338"/>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24972"/>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9910"/>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提供灵活的在线学习平台，使员工可以随时随地获取各类学习资源。这包括DIY手工行业报告、网络课程、研讨会等，帮助员工自主学习和获取最新的专业知识。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鼓励并支持员工获取相关的专业认证，例如DIY手工行业认可的证书或资格。组织可以提供学习资源、报名费用支持等，以激发员工的学习积极性。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定期组织专业培训活动，邀请DIY手工行业专家或内外部讲师进行知识分享和培训。这有助于员工深入了解DIY手工行业趋势，拓展视野，提高综合素质。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建立知识管理平台，鼓励员工分享经验、DIY手工行业见解和学习心得。这有助于构建学习型组织，促使知识在团队内部流动和共享。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26440"/>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9680"/>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DIY手工行业中具有重要意义。随着社会结构的变化，消费者对产品和服务的需求也发生了变化。当前，社会对可持续性和社会责任的关注不断增加，这对 DIY手工行业提出了更高的要求。企业需要适应社会价值观的演变，关注社会趋势，以更好地满足市场需求。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DIY手工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DIY手工行业的发展至关重要。政府政策的变化、国际关系的调整都可能对企业产生深刻的影响。特别是在 DIY手工行业可能涉及到的领域，如法规、知识产权保护等，企业需要密切关注政治动态，及时调整战略。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DIY手工行业的驱动力之一。新技术的引入可能改变DIY手工行业格局，提高生产效率，创造新的商业机会。企业需要保持对技术趋势的敏感性，不断更新技术和提升创新能力，以保持竞争力。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DIY手工行业的运营产生直接的约束和引导。合规性、知识产权的保护、劳动法规等都是企业必须遵循的法律框架。企业需要建立完善的法律团队，确保在法规范围内经营，降低法律风险。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DIY手工行业需要更加重视环境因素。降低碳足迹、可持续生产、环保政策的遵守等都成为企业经营的重要考量。企业需要通过绿色技术和环保举措，积极履行社会责任。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6195"/>
      <w:r>
        <w:rPr>
          <w:rFonts w:ascii="仿宋" w:eastAsia="仿宋" w:hAnsi="仿宋" w:cs="仿宋" w:hint="eastAsia"/>
          <w:sz w:val="28"/>
          <w:lang w:eastAsia="zh-CN"/>
        </w:rPr>
        <w:t>五、薪酬制度管理</w:t>
      </w:r>
      <w:bookmarkEnd w:id="23"/>
    </w:p>
    <w:p>
      <w:pPr>
        <w:pStyle w:val="Heading2"/>
        <w:rPr>
          <w:rFonts w:ascii="仿宋" w:eastAsia="仿宋" w:hAnsi="仿宋" w:cs="仿宋" w:hint="eastAsia"/>
          <w:lang w:eastAsia="zh-CN"/>
        </w:rPr>
      </w:pPr>
      <w:bookmarkStart w:id="24" w:name="_Toc27398"/>
      <w:r>
        <w:rPr>
          <w:rFonts w:ascii="仿宋" w:eastAsia="仿宋" w:hAnsi="仿宋" w:cs="仿宋" w:hint="eastAsia"/>
          <w:lang w:eastAsia="zh-CN"/>
        </w:rPr>
        <w:t>(一)、薪酬管理制度</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DIY手工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6347"/>
      <w:r>
        <w:rPr>
          <w:rFonts w:ascii="仿宋" w:eastAsia="仿宋" w:hAnsi="仿宋" w:cs="仿宋" w:hint="eastAsia"/>
          <w:sz w:val="28"/>
          <w:lang w:eastAsia="zh-CN"/>
        </w:rPr>
        <w:t>(二)、奖金制度的制定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奖励员工参与和完成相关技能培训，提高员工的专业素养。设立明确的培训计划和奖金发放标准，鼓励员工持续学习和提升自身技能，以适应市场和DIY手工行业的变化。</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28720"/>
      <w:r>
        <w:rPr>
          <w:rFonts w:ascii="仿宋" w:eastAsia="仿宋" w:hAnsi="仿宋" w:cs="仿宋" w:hint="eastAsia"/>
          <w:sz w:val="28"/>
          <w:lang w:eastAsia="zh-CN"/>
        </w:rPr>
        <w:t>(三)、岗位薪酬体系设计</w:t>
      </w:r>
      <w:bookmarkEnd w:id="26"/>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7" w:name="_Toc3472"/>
      <w:r>
        <w:rPr>
          <w:rFonts w:ascii="仿宋" w:eastAsia="仿宋" w:hAnsi="仿宋" w:cs="仿宋" w:hint="eastAsia"/>
          <w:sz w:val="28"/>
          <w:lang w:eastAsia="zh-CN"/>
        </w:rPr>
        <w:t>(四)、绩效薪酬体系设计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8" w:name="_Toc14773"/>
      <w:r>
        <w:rPr>
          <w:rFonts w:ascii="仿宋" w:eastAsia="仿宋" w:hAnsi="仿宋" w:cs="仿宋" w:hint="eastAsia"/>
          <w:sz w:val="28"/>
          <w:lang w:eastAsia="zh-CN"/>
        </w:rPr>
        <w:t>六、第二十八章公司与员工法律关系</w:t>
      </w:r>
      <w:bookmarkEnd w:id="28"/>
    </w:p>
    <w:p>
      <w:pPr>
        <w:pStyle w:val="Heading2"/>
        <w:rPr>
          <w:rFonts w:ascii="仿宋" w:eastAsia="仿宋" w:hAnsi="仿宋" w:cs="仿宋" w:hint="eastAsia"/>
          <w:lang w:eastAsia="zh-CN"/>
        </w:rPr>
      </w:pPr>
      <w:bookmarkStart w:id="29" w:name="_Toc7084"/>
      <w:r>
        <w:rPr>
          <w:rFonts w:ascii="仿宋" w:eastAsia="仿宋" w:hAnsi="仿宋" w:cs="仿宋" w:hint="eastAsia"/>
          <w:lang w:eastAsia="zh-CN"/>
        </w:rPr>
        <w:t>(一)、劳动合同管理</w:t>
      </w:r>
      <w:bookmarkEnd w:id="29"/>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0" w:name="_Toc10499"/>
      <w:r>
        <w:rPr>
          <w:rFonts w:ascii="仿宋" w:eastAsia="仿宋" w:hAnsi="仿宋" w:cs="仿宋" w:hint="eastAsia"/>
          <w:sz w:val="28"/>
          <w:lang w:eastAsia="zh-CN"/>
        </w:rPr>
        <w:t>(二)、法定假期与劳动保障</w:t>
      </w:r>
      <w:bookmarkEnd w:id="3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https://d.book118.com/066152042142010031</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DIY手工行业员工职业发展规划与管理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E1AF2"/>
    <w:rsid w:val="15EE1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066152042142010031"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2023-12-19T12:31:00Z</dcterms:created>
  <dcterms:modified xsi:type="dcterms:W3CDTF">2023-12-19T12:32:03Z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9CF9DAED2FF949788651445A900763C0_11</vt:lpwstr>
  </property>
  <property fmtid="{D5CDD505-2E9C-101B-9397-08002B2CF9AE}" pid="3" name="KSOProductBuildVer">
    <vt:lpwstr>2052-12.1.0.16120</vt:lpwstr>
  </property>
</Properties>
</file>