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3200" w:type="pct"/>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rHeight w:val="375"/>
                <w:tblCellSpacing w:w="0" w:type="dxa"/>
              </w:trPr>
              <w:tc>
                <w:tcPr>
                  <w:tcW w:w="0" w:type="auto"/>
                  <w:vAlign w:val="center"/>
                </w:tcPr>
                <w:p w:rsidR="00127B32" w:rsidRPr="00127B32" w:rsidP="00127B32">
                  <w:pPr>
                    <w:widowControl/>
                    <w:jc w:val="left"/>
                    <w:rPr>
                      <w:rFonts w:ascii="ˎ̥" w:hAnsi="ˎ̥" w:cs="宋体"/>
                      <w:b/>
                      <w:bCs/>
                      <w:color w:val="333333"/>
                      <w:spacing w:val="30"/>
                      <w:kern w:val="0"/>
                      <w:sz w:val="27"/>
                      <w:szCs w:val="27"/>
                    </w:rPr>
                  </w:pPr>
                  <w:r w:rsidRPr="00127B32">
                    <w:rPr>
                      <w:rFonts w:ascii="ˎ̥" w:hAnsi="ˎ̥" w:cs="宋体"/>
                      <w:b/>
                      <w:bCs/>
                      <w:color w:val="333333"/>
                      <w:spacing w:val="30"/>
                      <w:kern w:val="0"/>
                      <w:sz w:val="27"/>
                      <w:szCs w:val="27"/>
                    </w:rPr>
                    <w:t>轴向型内压式波纹补偿器(HZN)</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Pr>
                      <w:rFonts w:ascii="ˎ̥" w:hAnsi="ˎ̥" w:cs="宋体"/>
                      <w:color w:val="333333"/>
                      <w:kern w:val="0"/>
                      <w:sz w:val="18"/>
                      <w:szCs w:val="18"/>
                    </w:rPr>
                    <w:pict>
                      <v:rect id="_x0000_i1025" style="width:50pt;height:0.75pt" o:hralign="center" o:hrstd="t" o:hrnoshade="t" o:hr="t" filled="t" fillcolor="#aca899" stroked="f"/>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P="00127B32">
                  <w:pPr>
                    <w:widowControl/>
                    <w:spacing w:before="100" w:beforeAutospacing="1" w:after="100" w:afterAutospacing="1"/>
                    <w:ind w:firstLine="180"/>
                    <w:jc w:val="left"/>
                    <w:rPr>
                      <w:rFonts w:ascii="ˎ̥" w:hAnsi="ˎ̥" w:cs="宋体" w:hint="eastAsia"/>
                      <w:color w:val="333333"/>
                      <w:kern w:val="0"/>
                      <w:sz w:val="18"/>
                      <w:szCs w:val="18"/>
                    </w:rPr>
                  </w:pPr>
                  <w:r>
                    <w:rPr>
                      <w:rFonts w:ascii="ˎ̥" w:hAnsi="ˎ̥" w:cs="宋体"/>
                      <w:color w:val="333333"/>
                      <w:kern w:val="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8.5pt;height:151.5pt" stroked="f">
                        <v:imagedata r:id="rId4" o:title=""/>
                      </v:shape>
                    </w:pict>
                  </w:r>
                </w:p>
                <w:p w:rsidR="00127B32" w:rsidRPr="00127B32" w:rsidP="00127B32">
                  <w:pPr>
                    <w:widowControl/>
                    <w:spacing w:before="100" w:beforeAutospacing="1" w:after="100" w:afterAutospacing="1"/>
                    <w:ind w:firstLine="180"/>
                    <w:jc w:val="left"/>
                    <w:rPr>
                      <w:rFonts w:ascii="ˎ̥" w:hAnsi="ˎ̥" w:cs="宋体"/>
                      <w:color w:val="333333"/>
                      <w:kern w:val="0"/>
                      <w:sz w:val="18"/>
                      <w:szCs w:val="18"/>
                    </w:rPr>
                  </w:pPr>
                  <w:r w:rsidRPr="00127B32">
                    <w:rPr>
                      <w:rFonts w:ascii="ˎ̥" w:hAnsi="ˎ̥" w:cs="宋体"/>
                      <w:color w:val="333333"/>
                      <w:kern w:val="0"/>
                      <w:sz w:val="18"/>
                      <w:szCs w:val="18"/>
                    </w:rPr>
                    <w:t>补偿器由一个波纹管和两个端接管构成，端接管或直接与管道焊接，或焊上法兰再与管道法兰连接。补偿器上的拉杆主要是运输过程中的刚性支承或作为产品预变形调整用，它不是承力件。该类补偿器结构简单，价格低，因而优先选用。</w:t>
                    <w:br/>
                    <w:t>    用途：轴向型内压式波纹补偿器(</w:t>
                  </w:r>
                  <w:hyperlink r:id="rId5" w:history="1">
                    <w:r w:rsidRPr="00127B32">
                      <w:rPr>
                        <w:rFonts w:ascii="ˎ̥" w:hAnsi="ˎ̥" w:cs="宋体"/>
                        <w:b/>
                        <w:bCs/>
                        <w:color w:val="333333"/>
                        <w:kern w:val="0"/>
                        <w:sz w:val="18"/>
                      </w:rPr>
                      <w:t>轴向型波纹补偿器</w:t>
                    </w:r>
                  </w:hyperlink>
                  <w:r w:rsidRPr="00127B32">
                    <w:rPr>
                      <w:rFonts w:ascii="ˎ̥" w:hAnsi="ˎ̥" w:cs="宋体"/>
                      <w:color w:val="333333"/>
                      <w:kern w:val="0"/>
                      <w:sz w:val="18"/>
                      <w:szCs w:val="18"/>
                    </w:rPr>
                    <w:t>)主要用于补偿轴向位移，也可以补偿横向位移或轴向与横向合成位移，具有补偿角位移的能力，但一般不应用它补偿角位移。</w:t>
                    <w:br/>
                    <w:t>    型号：DN32-DN8000，压力级别0.1Mpa-2.5Mpa</w:t>
                    <w:br/>
                    <w:t>    连接方式：1、法兰连接 2、接管连接</w:t>
                  </w:r>
                  <w:r w:rsidRPr="00127B32">
                    <w:rPr>
                      <w:rFonts w:ascii="ˎ̥" w:hAnsi="ˎ̥" w:cs="宋体"/>
                      <w:b/>
                      <w:bCs/>
                      <w:color w:val="333333"/>
                      <w:kern w:val="0"/>
                      <w:sz w:val="18"/>
                      <w:szCs w:val="18"/>
                    </w:rPr>
                    <w:br/>
                  </w:r>
                  <w:r w:rsidRPr="00127B32">
                    <w:rPr>
                      <w:rFonts w:ascii="ˎ̥" w:hAnsi="ˎ̥" w:cs="宋体"/>
                      <w:color w:val="333333"/>
                      <w:kern w:val="0"/>
                      <w:sz w:val="18"/>
                      <w:szCs w:val="18"/>
                    </w:rPr>
                    <w:t>    产品轴向补偿量：18mm-400mm</w:t>
                  </w:r>
                </w:p>
              </w:tc>
            </w:tr>
          </w:tbl>
          <w:p w:rsidR="00127B32" w:rsidRPr="00127B32" w:rsidP="00127B32">
            <w:pPr>
              <w:widowControl/>
              <w:jc w:val="left"/>
              <w:rPr>
                <w:rFonts w:ascii="ˎ̥" w:hAnsi="ˎ̥" w:cs="宋体"/>
                <w:color w:val="333333"/>
                <w:kern w:val="0"/>
                <w:sz w:val="18"/>
                <w:szCs w:val="18"/>
              </w:rPr>
            </w:pPr>
          </w:p>
        </w:tc>
      </w:tr>
    </w:tbl>
    <w:tbl>
      <w:tblPr>
        <w:tblStyle w:val="TableNormal"/>
        <w:tblW w:w="4500" w:type="pct"/>
        <w:jc w:val="center"/>
        <w:tblCellSpacing w:w="0" w:type="dxa"/>
        <w:tblCellMar>
          <w:left w:w="0" w:type="dxa"/>
          <w:right w:w="0" w:type="dxa"/>
        </w:tblCellMar>
        <w:tblLook w:val="0000"/>
      </w:tblPr>
      <w:tblGrid>
        <w:gridCol w:w="8250"/>
      </w:tblGrid>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一、型号示例</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27" type="#_x0000_t75" style="width:412.5pt;height:186pt" stroked="f">
                  <v:imagedata r:id="rId6" r:href="rId7" o:title="tny1"/>
                </v:shape>
              </w:pic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举例：0.6TNY500TF</w:t>
              <w:br/>
              <w:t>表示：公称通径为Φ500，工作压力为0.6MPa，(6kg/cm2)波数为4个，带导流筒，碳钢法兰连接的内压式波纹补偿器。</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二、使用说明：</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hyperlink r:id="rId5" w:history="1">
              <w:r w:rsidRPr="00127B32">
                <w:rPr>
                  <w:rFonts w:ascii="ˎ̥" w:hAnsi="ˎ̥" w:cs="宋体"/>
                  <w:b/>
                  <w:bCs/>
                  <w:color w:val="333333"/>
                  <w:kern w:val="0"/>
                  <w:sz w:val="18"/>
                </w:rPr>
                <w:t>轴向型波纹补偿器</w:t>
              </w:r>
            </w:hyperlink>
            <w:r w:rsidRPr="00127B32">
              <w:rPr>
                <w:rFonts w:ascii="ˎ̥" w:hAnsi="ˎ̥" w:cs="宋体"/>
                <w:color w:val="333333"/>
                <w:kern w:val="0"/>
                <w:sz w:val="18"/>
                <w:szCs w:val="18"/>
              </w:rPr>
              <w:t>主要用于补偿轴向位移，也可以补偿横向位移或轴向与横向的合成位移，具有补偿角位移的能力，但一般不应用它来补偿角位移。</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三、内压式波纹补偿器对支座作用力的计算：</w:t>
            </w:r>
          </w:p>
        </w:tc>
      </w:tr>
    </w:tbl>
    <w:p>
      <w:pPr>
        <w:sectPr>
          <w:pgSz w:w="11906" w:h="16838"/>
          <w:pgMar w:top="1440" w:right="1800" w:bottom="1440" w:left="1800" w:header="851" w:footer="992" w:gutter="0"/>
          <w:cols w:space="425"/>
          <w:docGrid w:type="lines" w:linePitch="312"/>
        </w:sectPr>
      </w:pPr>
    </w:p>
    <w:tbl>
      <w:tblPr>
        <w:tblStyle w:val="TableNormal"/>
        <w:tblW w:w="4500" w:type="pct"/>
        <w:jc w:val="center"/>
        <w:tblCellSpacing w:w="0" w:type="dxa"/>
        <w:tblCellMar>
          <w:left w:w="0" w:type="dxa"/>
          <w:right w:w="0" w:type="dxa"/>
        </w:tblCellMar>
        <w:tblLook w:val="0000"/>
      </w:tblPr>
      <w:tblGrid>
        <w:gridCol w:w="8250"/>
      </w:tblGrid>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内压推力：F=100·P·A　　　　 轴向弹力：Fx=Kx·（f·X）</w:t>
              <w:br/>
              <w:t>横向弹力：Fy=Ky·Y 　　　　　　　弯 矩：My=Fy·L</w:t>
              <w:br/>
              <w:t>弯 矩：Mθ=Kθ·θ 　　　　　合成弯矩：M=My+Mθ</w:t>
              <w:br/>
              <w:br/>
              <w:t>式中：Kx：轴向刚度N/mm X：轴向实际位移量mm</w:t>
              <w:br/>
              <w:t>Ky：横向刚度N/mm Y：横向实际位移量mm</w:t>
              <w:br/>
              <w:t>Kθ：角向刚度N·m/度　　　　　　　　　　θ ：角向实际位移量度</w:t>
              <w:br/>
              <w:t>P：工作压力MPa A：波纹管有效面积cm2(查样本)</w:t>
              <w:br/>
              <w:t>L：补偿器中点至支座的距离m</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四、应用举例：</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某碳钢管道，公称通径500mm，工作压力0.6MPa，介质温度300°C，环境最低温度-10°C，补偿器安装温度20°C，根据管道布局（如图），需安装一内压式波纹补偿器，用以补偿轴向位移X=32mm，横向位移Y=2.8mm，角向位移θ=1.8度，已知L=4m，补偿器疲劳破坏次数按15000次考虑，试计算支座A的受力。</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28" type="#_x0000_t75" style="width:412.5pt;height:126pt" stroked="f">
                  <v:imagedata r:id="rId8" r:href="rId9" o:title="tny2"/>
                </v:shape>
              </w:pic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解：（1）根据管道轴向位移X=32mm。</w:t>
              <w:br/>
              <w:t>Y=2.8mm。</w:t>
              <w:br/>
              <w:t>θ=1.8度。</w:t>
              <w:br/>
              <w:t>由样本查得0.6TNY500×6F的轴向位移量X0=84mm，</w:t>
              <w:br/>
              <w:t>横向位移量：Y0=14.4mm。角位移量：θ0=±8度。</w:t>
              <w:br/>
              <w:t>轴向刚度：Kx=282N/mm。横向刚度：Ky=1528N/mm 。</w:t>
              <w:br/>
              <w:t>角向刚度：Kθ=197N·m/度。用下面关系式来判断此补偿器是否满足题示要求：</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29" type="#_x0000_t75" style="width:187.5pt;height:60.75pt" stroked="f">
                  <v:imagedata r:id="rId10" r:href="rId11" o:title="tny3"/>
                </v:shape>
              </w:pic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将上述参数代入上式：</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30" type="#_x0000_t75" style="width:187.5pt;height:51.75pt" stroked="f">
                  <v:imagedata r:id="rId12" r:href="rId13" o:title="tny4"/>
                </v:shape>
              </w:pic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（2）对补偿器进行预变形量</w:t>
            </w:r>
            <w:r w:rsidRPr="00127B32">
              <w:rPr>
                <w:rFonts w:ascii="宋体" w:hAnsi="宋体" w:cs="宋体" w:hint="eastAsia"/>
                <w:color w:val="333333"/>
                <w:kern w:val="0"/>
                <w:sz w:val="18"/>
                <w:szCs w:val="18"/>
              </w:rPr>
              <w:t>△</w:t>
            </w:r>
            <w:r w:rsidRPr="00127B32">
              <w:rPr>
                <w:color w:val="333333"/>
                <w:kern w:val="0"/>
                <w:sz w:val="18"/>
                <w:szCs w:val="18"/>
              </w:rPr>
              <w:t>X</w:t>
            </w:r>
            <w:r w:rsidRPr="00127B32">
              <w:rPr>
                <w:rFonts w:ascii="ˎ̥" w:hAnsi="ˎ̥" w:cs="宋体"/>
                <w:color w:val="333333"/>
                <w:kern w:val="0"/>
                <w:sz w:val="18"/>
                <w:szCs w:val="18"/>
              </w:rPr>
              <w:t>为：</w:t>
            </w:r>
          </w:p>
        </w:tc>
      </w:tr>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31" type="#_x0000_t75" style="width:337.61pt;height:41.26pt" stroked="f">
                  <v:imagedata r:id="rId14" r:href="rId15" o:title="tny5"/>
                </v:shape>
              </w:pict>
            </w:r>
          </w:p>
        </w:tc>
      </w:tr>
    </w:tbl>
    <w:p>
      <w:pPr>
        <w:sectPr>
          <w:type w:val="nextPage"/>
          <w:pgSz w:w="11906" w:h="16838"/>
          <w:pgMar w:top="1440" w:right="1800" w:bottom="1440" w:left="1800" w:header="851" w:footer="992" w:gutter="0"/>
          <w:pgNumType w:start="2"/>
          <w:cols w:space="425"/>
          <w:titlePg w:val="0"/>
          <w:docGrid w:type="lines" w:linePitch="312"/>
        </w:sectPr>
      </w:pPr>
    </w:p>
    <w:tbl>
      <w:tblPr>
        <w:tblStyle w:val="TableNormal"/>
        <w:tblW w:w="4500" w:type="pct"/>
        <w:jc w:val="center"/>
        <w:tblCellSpacing w:w="0" w:type="dxa"/>
        <w:tblCellMar>
          <w:left w:w="0" w:type="dxa"/>
          <w:right w:w="0" w:type="dxa"/>
        </w:tblCellMar>
        <w:tblLook w:val="0000"/>
      </w:tblPr>
      <w:tblGrid>
        <w:gridCol w:w="8250"/>
      </w:tblGrid>
      <w:tr>
        <w:tblPrEx>
          <w:tblW w:w="4500"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因</w:t>
            </w:r>
            <w:r w:rsidRPr="00127B32">
              <w:rPr>
                <w:rFonts w:ascii="宋体" w:hAnsi="宋体" w:cs="宋体" w:hint="eastAsia"/>
                <w:color w:val="333333"/>
                <w:kern w:val="0"/>
                <w:sz w:val="18"/>
                <w:szCs w:val="18"/>
              </w:rPr>
              <w:t>△</w:t>
            </w:r>
            <w:r w:rsidRPr="00127B32">
              <w:rPr>
                <w:color w:val="333333"/>
                <w:kern w:val="0"/>
                <w:sz w:val="18"/>
                <w:szCs w:val="18"/>
              </w:rPr>
              <w:t>X</w:t>
            </w:r>
            <w:r w:rsidRPr="00127B32">
              <w:rPr>
                <w:rFonts w:ascii="ˎ̥" w:hAnsi="ˎ̥" w:cs="宋体"/>
                <w:color w:val="333333"/>
                <w:kern w:val="0"/>
                <w:sz w:val="18"/>
                <w:szCs w:val="18"/>
              </w:rPr>
              <w:t>为正，所以出厂前要进行“预拉伸”13mm。</w:t>
              <w:br/>
              <w:t>（3）支座A受力的计算：</w:t>
              <w:br/>
              <w:br/>
              <w:t>内压推力：F=100·P·A=100×0.6×2445=14600(N)</w:t>
              <w:br/>
              <w:t>轴向弹力：Fx=Kx·(f·X)=282×(1/2×32)=4512(N)</w:t>
              <w:br/>
              <w:t>横向弹力：Fy=Ky·Y=1528×2.8=4278.4(N)</w:t>
              <w:br/>
              <w:t>弯 矩：My=Fy·L=4278.4×4=17113.6(N·m)</w:t>
              <w:br/>
              <w:t>Mθ=Kθ·θ =197×1.8=354.6(N·m)</w:t>
              <w:br/>
              <w:t>合成弯矩：M=My+Mθ=17113.6+354.6=17468.2(N·m)</w:t>
            </w:r>
          </w:p>
        </w:tc>
      </w:tr>
    </w:tbl>
    <w:p w:rsidR="00127B32">
      <w:pPr>
        <w:rPr>
          <w:rFonts w:hint="eastAsia"/>
        </w:rPr>
      </w:pPr>
    </w:p>
    <w:p w:rsidR="00127B32">
      <w:pPr>
        <w:rPr>
          <w:rFonts w:hint="eastAsia"/>
        </w:rPr>
      </w:pPr>
      <w:r>
        <w:rPr>
          <w:rFonts w:hint="eastAsia"/>
        </w:rPr>
        <w:pict>
          <v:shape id="_x0000_i1032" type="#_x0000_t75" style="width:159.75pt;height:152.25pt" stroked="f">
            <v:imagedata r:id="rId16" o:title=""/>
          </v:shape>
        </w:pict>
      </w: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3200" w:type="pct"/>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rHeight w:val="450"/>
                <w:tblCellSpacing w:w="0" w:type="dxa"/>
              </w:trPr>
              <w:tc>
                <w:tcPr>
                  <w:tcW w:w="0" w:type="auto"/>
                  <w:vAlign w:val="center"/>
                </w:tcPr>
                <w:p w:rsidR="00127B32" w:rsidRPr="00127B32" w:rsidP="00127B32">
                  <w:pPr>
                    <w:widowControl/>
                    <w:jc w:val="left"/>
                    <w:rPr>
                      <w:rFonts w:ascii="ˎ̥" w:hAnsi="ˎ̥" w:cs="宋体"/>
                      <w:b/>
                      <w:bCs/>
                      <w:color w:val="333333"/>
                      <w:spacing w:val="30"/>
                      <w:kern w:val="0"/>
                      <w:sz w:val="27"/>
                      <w:szCs w:val="27"/>
                    </w:rPr>
                  </w:pPr>
                  <w:r w:rsidRPr="00127B32">
                    <w:rPr>
                      <w:rFonts w:ascii="ˎ̥" w:hAnsi="ˎ̥" w:cs="宋体"/>
                      <w:b/>
                      <w:bCs/>
                      <w:color w:val="333333"/>
                      <w:spacing w:val="30"/>
                      <w:kern w:val="0"/>
                      <w:sz w:val="27"/>
                      <w:szCs w:val="27"/>
                    </w:rPr>
                    <w:t>轴向型外压式波纹补偿器(HZW)</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Pr>
                      <w:rFonts w:ascii="ˎ̥" w:hAnsi="ˎ̥" w:cs="宋体"/>
                      <w:color w:val="333333"/>
                      <w:kern w:val="0"/>
                      <w:sz w:val="18"/>
                      <w:szCs w:val="18"/>
                    </w:rPr>
                    <w:pict>
                      <v:rect id="_x0000_i1033" style="width:50pt;height:0.75pt" o:hralign="center" o:hrstd="t" o:hrnoshade="t" o:hr="t" filled="t" fillcolor="#aca899" stroked="f"/>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补偿器由一个或多个波纹管通过中间接管串接在一起，两端分别与内封板和封底板焊接后，再分别与通管外管相连、波纹管波数较多。</w:t>
                    <w:br/>
                    <w:t>    用途：轴向外压式波纹补偿器(</w:t>
                  </w:r>
                  <w:hyperlink r:id="rId5" w:history="1">
                    <w:r w:rsidRPr="00127B32">
                      <w:rPr>
                        <w:rFonts w:ascii="ˎ̥" w:hAnsi="ˎ̥" w:cs="宋体"/>
                        <w:b/>
                        <w:bCs/>
                        <w:color w:val="333333"/>
                        <w:kern w:val="0"/>
                        <w:sz w:val="18"/>
                      </w:rPr>
                      <w:t>轴向型波纹补偿器</w:t>
                    </w:r>
                  </w:hyperlink>
                  <w:r w:rsidRPr="00127B32">
                    <w:rPr>
                      <w:rFonts w:ascii="ˎ̥" w:hAnsi="ˎ̥" w:cs="宋体"/>
                      <w:color w:val="333333"/>
                      <w:kern w:val="0"/>
                      <w:sz w:val="18"/>
                      <w:szCs w:val="18"/>
                    </w:rPr>
                    <w:t>)主要吸收轴向位移，具有补偿量大、保温性能好、残余介质可以排除等优点。</w:t>
                    <w:br/>
                    <w:t>    型号：DN32-DN1600，压力级别：0.1Mpa-2.5Mpa</w:t>
                    <w:br/>
                    <w:t>    产品轴向补偿量：18mm-400mm</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bl>
          <w:p w:rsidR="00127B32" w:rsidRPr="00127B32" w:rsidP="00127B32">
            <w:pPr>
              <w:widowControl/>
              <w:jc w:val="left"/>
              <w:rPr>
                <w:rFonts w:ascii="ˎ̥" w:hAnsi="ˎ̥" w:cs="宋体"/>
                <w:color w:val="333333"/>
                <w:kern w:val="0"/>
                <w:sz w:val="18"/>
                <w:szCs w:val="18"/>
              </w:rPr>
            </w:pPr>
          </w:p>
        </w:tc>
      </w:tr>
    </w:tbl>
    <w:tbl>
      <w:tblPr>
        <w:tblStyle w:val="TableNormal"/>
        <w:tblW w:w="4967" w:type="pct"/>
        <w:jc w:val="center"/>
        <w:tblCellSpacing w:w="0" w:type="dxa"/>
        <w:tblCellMar>
          <w:left w:w="0" w:type="dxa"/>
          <w:right w:w="0" w:type="dxa"/>
        </w:tblCellMar>
        <w:tblLook w:val="0000"/>
      </w:tblPr>
      <w:tblGrid>
        <w:gridCol w:w="8252"/>
      </w:tblGrid>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一、型号示例</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34" type="#_x0000_t75" style="width:412.56pt;height:170.21pt" stroked="f">
                  <v:imagedata r:id="rId17" r:href="rId18" o:title="twy2"/>
                </v:shape>
              </w:pic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spacing w:after="0"/>
              <w:jc w:val="left"/>
              <w:rPr>
                <w:rFonts w:ascii="ˎ̥" w:hAnsi="ˎ̥" w:cs="宋体"/>
                <w:color w:val="333333"/>
                <w:kern w:val="0"/>
                <w:sz w:val="18"/>
                <w:szCs w:val="18"/>
              </w:rPr>
            </w:pPr>
          </w:p>
        </w:tc>
      </w:tr>
    </w:tbl>
    <w:p>
      <w:pPr>
        <w:sectPr>
          <w:type w:val="nextPage"/>
          <w:pgSz w:w="11906" w:h="16838"/>
          <w:pgMar w:top="1440" w:right="1800" w:bottom="1440" w:left="1800" w:header="851" w:footer="992" w:gutter="0"/>
          <w:pgNumType w:start="3"/>
          <w:cols w:space="425"/>
          <w:titlePg w:val="0"/>
          <w:docGrid w:type="lines" w:linePitch="312"/>
        </w:sectPr>
      </w:pPr>
    </w:p>
    <w:tbl>
      <w:tblPr>
        <w:tblStyle w:val="TableNormal"/>
        <w:tblW w:w="4967" w:type="pct"/>
        <w:jc w:val="center"/>
        <w:tblCellSpacing w:w="0" w:type="dxa"/>
        <w:tblCellMar>
          <w:left w:w="0" w:type="dxa"/>
          <w:right w:w="0" w:type="dxa"/>
        </w:tblCellMar>
        <w:tblLook w:val="0000"/>
      </w:tblPr>
      <w:tblGrid>
        <w:gridCol w:w="8252"/>
      </w:tblGrid>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spacing w:before="0"/>
              <w:jc w:val="left"/>
              <w:rPr>
                <w:rFonts w:ascii="ˎ̥" w:hAnsi="ˎ̥" w:cs="宋体"/>
                <w:color w:val="333333"/>
                <w:kern w:val="0"/>
                <w:sz w:val="18"/>
                <w:szCs w:val="18"/>
              </w:rPr>
            </w:pPr>
            <w:r w:rsidRPr="00127B32">
              <w:rPr>
                <w:rFonts w:ascii="ˎ̥" w:hAnsi="ˎ̥" w:cs="宋体"/>
                <w:color w:val="333333"/>
                <w:kern w:val="0"/>
                <w:sz w:val="18"/>
                <w:szCs w:val="18"/>
              </w:rPr>
              <w:t>举例：0.6TWY500×8JB</w:t>
              <w:br/>
              <w:t>表示：公称通径为500mm，工作压力为0.6MPa(6kg/cm2)波数为8个，不锈钢管连接的轴向型外压式波纹补偿器。</w:t>
              <w:br/>
              <w:t>注：疏水口的设置按用户要求。</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二、使用说明：</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hyperlink r:id="rId5" w:history="1">
              <w:r w:rsidRPr="00127B32">
                <w:rPr>
                  <w:rFonts w:ascii="ˎ̥" w:hAnsi="ˎ̥" w:cs="宋体"/>
                  <w:b/>
                  <w:bCs/>
                  <w:color w:val="333333"/>
                  <w:kern w:val="0"/>
                  <w:sz w:val="18"/>
                </w:rPr>
                <w:t>轴向型波纹补偿器</w:t>
              </w:r>
            </w:hyperlink>
            <w:r w:rsidRPr="00127B32">
              <w:rPr>
                <w:rFonts w:ascii="ˎ̥" w:hAnsi="ˎ̥" w:cs="宋体"/>
                <w:color w:val="333333"/>
                <w:kern w:val="0"/>
                <w:sz w:val="18"/>
                <w:szCs w:val="18"/>
              </w:rPr>
              <w:t>主要吸收轴向位移，具有补偿量大、保温性能好、残余介质可以排除等优点。</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三、轴向型外压式波纹补偿器对支座作用力的计算：（不考虑温度对补偿量及刚度的修正）</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例：一碳钢管路，公称通径500mm，工作压力0.6MPa；介质温度350°C ，环境最低温度-10°C，安装温度为20°C，管线长如图，疲劳破坏次数要求3000次。要安装一外压补偿器，试计算补偿器对支座的作用力。</w:t>
              <w:br/>
              <w:t>外压补偿器一般安装位置如下（图示）：</w: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35" type="#_x0000_t75" style="width:412.56pt;height:92.23pt" stroked="f">
                  <v:imagedata r:id="rId19" r:href="rId20" o:title="twy1"/>
                </v:shape>
              </w:pict>
            </w:r>
          </w:p>
        </w:tc>
      </w:tr>
      <w:tr w:rsidTr="00127B32">
        <w:tblPrEx>
          <w:tblW w:w="4967"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解：（1）热变形计算：</w:t>
            </w:r>
            <w:r w:rsidRPr="00127B32">
              <w:rPr>
                <w:rFonts w:ascii="宋体" w:hAnsi="宋体" w:cs="宋体" w:hint="eastAsia"/>
                <w:color w:val="333333"/>
                <w:kern w:val="0"/>
                <w:sz w:val="18"/>
                <w:szCs w:val="18"/>
              </w:rPr>
              <w:t>△</w:t>
            </w:r>
            <w:r w:rsidRPr="00127B32">
              <w:rPr>
                <w:color w:val="333333"/>
                <w:kern w:val="0"/>
                <w:sz w:val="18"/>
                <w:szCs w:val="18"/>
              </w:rPr>
              <w:t>L=a·t·L=0.0133×360×30=143.6mm</w:t>
              <w:br/>
            </w:r>
            <w:r w:rsidRPr="00127B32">
              <w:rPr>
                <w:rFonts w:ascii="ˎ̥" w:hAnsi="ˎ̥" w:cs="宋体"/>
                <w:color w:val="333333"/>
                <w:kern w:val="0"/>
                <w:sz w:val="18"/>
                <w:szCs w:val="18"/>
              </w:rPr>
              <w:t>（2）根据使用条件和热变形计算数据，查样本可选用0.6TWY500×8F，N=3000次，</w:t>
              <w:br/>
              <w:t xml:space="preserve">X0=192mm Kx=272N/mm。(不做预变形)　 </w:t>
              <w:br/>
              <w:t>（3）A、B管架受轴向力：</w:t>
              <w:br/>
              <w:t>内压推力：Fp=100·P·A=100×0.6×3167=190020N</w:t>
              <w:br/>
              <w:t>轴向弹力：Fx=Kx·X\272×143.6=39059.2N</w:t>
              <w:br/>
              <w:t>Fz=Fp+Fx=190020+39059.2=229079N</w:t>
            </w:r>
          </w:p>
        </w:tc>
      </w:tr>
    </w:tbl>
    <w:p w:rsidR="00127B32">
      <w:pPr>
        <w:rPr>
          <w:rFonts w:hint="eastAsia"/>
        </w:rPr>
      </w:pPr>
      <w:r>
        <w:rPr>
          <w:rFonts w:hint="eastAsia"/>
        </w:rPr>
        <w:pict>
          <v:shape id="_x0000_i1036" type="#_x0000_t75" style="width:124.5pt;height:129pt" stroked="f">
            <v:imagedata r:id="rId21" o:title=""/>
          </v:shape>
        </w:pict>
      </w: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3300" w:type="pct"/>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rHeight w:val="345"/>
                <w:tblCellSpacing w:w="0" w:type="dxa"/>
              </w:trPr>
              <w:tc>
                <w:tcPr>
                  <w:tcW w:w="0" w:type="auto"/>
                  <w:vAlign w:val="center"/>
                </w:tcPr>
                <w:p w:rsidR="00127B32" w:rsidRPr="00127B32" w:rsidP="00127B32">
                  <w:pPr>
                    <w:widowControl/>
                    <w:jc w:val="left"/>
                    <w:rPr>
                      <w:rFonts w:ascii="ˎ̥" w:hAnsi="ˎ̥" w:cs="宋体"/>
                      <w:b/>
                      <w:bCs/>
                      <w:color w:val="333333"/>
                      <w:spacing w:val="30"/>
                      <w:kern w:val="0"/>
                      <w:sz w:val="27"/>
                      <w:szCs w:val="27"/>
                    </w:rPr>
                  </w:pPr>
                  <w:r w:rsidRPr="00127B32">
                    <w:rPr>
                      <w:rFonts w:ascii="ˎ̥" w:hAnsi="ˎ̥" w:cs="宋体"/>
                      <w:b/>
                      <w:bCs/>
                      <w:color w:val="333333"/>
                      <w:spacing w:val="30"/>
                      <w:kern w:val="0"/>
                      <w:sz w:val="27"/>
                      <w:szCs w:val="27"/>
                    </w:rPr>
                    <w:t>轴向复式波纹补偿器(HZF)</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Pr>
                      <w:rFonts w:ascii="ˎ̥" w:hAnsi="ˎ̥" w:cs="宋体"/>
                      <w:color w:val="333333"/>
                      <w:kern w:val="0"/>
                      <w:sz w:val="18"/>
                      <w:szCs w:val="18"/>
                    </w:rPr>
                    <w:pict>
                      <v:rect id="_x0000_i1037" style="width:50pt;height:0.75pt" o:hralign="center" o:hrstd="t" o:hrnoshade="t" o:hr="t" filled="t" fillcolor="#aca899" stroked="f"/>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spacing w:before="100" w:beforeAutospacing="1" w:after="100" w:afterAutospacing="1"/>
                    <w:jc w:val="left"/>
                    <w:rPr>
                      <w:rFonts w:ascii="ˎ̥" w:hAnsi="ˎ̥" w:cs="宋体"/>
                      <w:color w:val="333333"/>
                      <w:kern w:val="0"/>
                      <w:sz w:val="18"/>
                      <w:szCs w:val="18"/>
                    </w:rPr>
                  </w:pPr>
                  <w:r w:rsidRPr="00127B32">
                    <w:rPr>
                      <w:rFonts w:ascii="ˎ̥" w:hAnsi="ˎ̥" w:cs="宋体"/>
                      <w:color w:val="333333"/>
                      <w:kern w:val="0"/>
                      <w:sz w:val="18"/>
                      <w:szCs w:val="18"/>
                    </w:rPr>
                    <w:t>    补偿器由一个或多个波纹管串接在一起，波纹管外有可使波纹管轴向移动的外套筒，即是保护装置，又保持了它的稳定性。</w:t>
                    <w:br/>
                    <w:t>    用途：轴向型复式波纹补偿器用于轴向补偿、补偿量大、比较经济是其特点</w:t>
                    <w:br/>
                    <w:t>    型号：DN32-DN1000，压力级别：0.1Mpa-2.5Mpa</w:t>
                    <w:br/>
                    <w:t xml:space="preserve">    连接方式：1、法兰连接 2、接管连接 </w:t>
                    <w:br/>
                    <w:t>    产品轴向补偿量：30mm-450mm</w:t>
                  </w:r>
                </w:p>
              </w:tc>
            </w:tr>
          </w:tbl>
          <w:p w:rsidR="00127B32" w:rsidRPr="00127B32" w:rsidP="00127B32">
            <w:pPr>
              <w:widowControl/>
              <w:jc w:val="left"/>
              <w:rPr>
                <w:rFonts w:ascii="ˎ̥" w:hAnsi="ˎ̥" w:cs="宋体"/>
                <w:color w:val="333333"/>
                <w:kern w:val="0"/>
                <w:sz w:val="18"/>
                <w:szCs w:val="18"/>
              </w:rPr>
            </w:pPr>
          </w:p>
        </w:tc>
      </w:tr>
    </w:tbl>
    <w:p w:rsidR="00127B32" w:rsidRPr="00127B32" w:rsidP="00127B32">
      <w:pPr>
        <w:widowControl/>
        <w:jc w:val="left"/>
        <w:rPr>
          <w:rFonts w:ascii="ˎ̥" w:hAnsi="ˎ̥" w:cs="宋体" w:hint="eastAsia"/>
          <w:vanish/>
          <w:color w:val="333333"/>
          <w:kern w:val="0"/>
          <w:sz w:val="18"/>
          <w:szCs w:val="18"/>
        </w:rPr>
        <w:sectPr>
          <w:type w:val="nextPage"/>
          <w:pgSz w:w="11906" w:h="16838"/>
          <w:pgMar w:top="1440" w:right="1800" w:bottom="1440" w:left="1800" w:header="851" w:footer="992" w:gutter="0"/>
          <w:pgNumType w:start="4"/>
          <w:cols w:space="425"/>
          <w:titlePg w:val="0"/>
          <w:docGrid w:type="lines" w:linePitch="312"/>
        </w:sectPr>
      </w:pP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一、型号示例：</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38" type="#_x0000_t75" style="width:412.56pt;height:110.16pt" stroked="f">
                  <v:imagedata r:id="rId22" r:href="rId23" o:title="fs1"/>
                </v:shape>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举例：0.6FS100×20F</w:t>
              <w:br/>
              <w:t>表示：工作压力为0.6MPa，通径DN=100mm，波数为20，法兰连接的复式波纹补偿器。</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二、使用说明：</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复式波纹补偿器，可以满足管道的轴向补偿，补偿量大，比较经济是其特点。法兰连接按机标JB81-59供货，也可以根据用户要求按国标、化标或其它标准供货。</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三、对固定支座的作用力：</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压力推力：Fp=100·P·A 　　　　（N）</w:t>
              <w:br/>
              <w:t>轴向弹力：Fx=Kx·X 　　　　　　(N)</w:t>
              <w:br/>
              <w:t xml:space="preserve">式中：P： 最高工作压力或最高试验压力 　　MPa </w:t>
              <w:br/>
              <w:t>A： 有效面积（查样本） 　　　　　　cm2</w:t>
              <w:br/>
              <w:t>Kx： 补偿器轴向刚度 　　　　　　　N/mm</w:t>
              <w:br/>
              <w:t>X： 补偿器使用的轴向补偿量　　　　mm</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四、应用举例：</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某碳钢管道，公称通径DN=500mm，工作压力P=0.4MPa，介质最高温度Tmax=250</w:t>
            </w:r>
            <w:r w:rsidRPr="00127B32">
              <w:rPr>
                <w:rFonts w:ascii="宋体" w:hAnsi="宋体" w:cs="宋体" w:hint="eastAsia"/>
                <w:color w:val="333333"/>
                <w:kern w:val="0"/>
                <w:sz w:val="18"/>
                <w:szCs w:val="18"/>
              </w:rPr>
              <w:t>℃</w:t>
            </w:r>
            <w:r w:rsidRPr="00127B32">
              <w:rPr>
                <w:rFonts w:ascii="ˎ̥" w:hAnsi="ˎ̥" w:cs="宋体"/>
                <w:color w:val="333333"/>
                <w:kern w:val="0"/>
                <w:sz w:val="18"/>
                <w:szCs w:val="18"/>
              </w:rPr>
              <w:t>，最低温度Tmin=0</w:t>
            </w:r>
            <w:r w:rsidRPr="00127B32">
              <w:rPr>
                <w:rFonts w:ascii="宋体" w:hAnsi="宋体" w:cs="宋体" w:hint="eastAsia"/>
                <w:color w:val="333333"/>
                <w:kern w:val="0"/>
                <w:sz w:val="18"/>
                <w:szCs w:val="18"/>
              </w:rPr>
              <w:t>℃</w:t>
            </w:r>
            <w:r w:rsidRPr="00127B32">
              <w:rPr>
                <w:rFonts w:ascii="ˎ̥" w:hAnsi="ˎ̥" w:cs="宋体"/>
                <w:color w:val="333333"/>
                <w:kern w:val="0"/>
                <w:sz w:val="18"/>
                <w:szCs w:val="18"/>
              </w:rPr>
              <w:t>，疲劳破坏次数N=1500次。所需补偿管道固定支座间的距离L=85m，接管连接，试选型并计算支座受力。</w:t>
              <w:br/>
              <w:t>1、选型，管段所需补偿量为：</w:t>
              <w:br/>
              <w:t>X=a·L·</w:t>
            </w:r>
            <w:r w:rsidRPr="00127B32">
              <w:rPr>
                <w:rFonts w:ascii="宋体" w:hAnsi="宋体" w:cs="宋体" w:hint="eastAsia"/>
                <w:color w:val="333333"/>
                <w:kern w:val="0"/>
                <w:sz w:val="18"/>
                <w:szCs w:val="18"/>
              </w:rPr>
              <w:t>△</w:t>
            </w:r>
            <w:r w:rsidRPr="00127B32">
              <w:rPr>
                <w:color w:val="333333"/>
                <w:kern w:val="0"/>
                <w:sz w:val="18"/>
                <w:szCs w:val="18"/>
              </w:rPr>
              <w:t>T</w:t>
              <w:br/>
              <w:t>=0.0133×85(250-0)</w:t>
              <w:br/>
              <w:t>=283mm</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39" type="#_x0000_t75" style="width:187.49pt;height:39.74pt" stroked="f">
                  <v:imagedata r:id="rId24" r:href="rId25" o:title="fs2"/>
                </v:shape>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式中：a为线膨胀系数，取0.0133mm/m·</w:t>
            </w:r>
            <w:r w:rsidRPr="00127B32">
              <w:rPr>
                <w:rFonts w:ascii="宋体" w:hAnsi="宋体" w:cs="宋体" w:hint="eastAsia"/>
                <w:color w:val="333333"/>
                <w:kern w:val="0"/>
                <w:sz w:val="18"/>
                <w:szCs w:val="18"/>
              </w:rPr>
              <w:t>℃</w:t>
            </w:r>
            <w:r w:rsidRPr="00127B32">
              <w:rPr>
                <w:color w:val="333333"/>
                <w:kern w:val="0"/>
                <w:sz w:val="18"/>
                <w:szCs w:val="18"/>
              </w:rPr>
              <w:t>(</w:t>
            </w:r>
            <w:r w:rsidRPr="00127B32">
              <w:rPr>
                <w:rFonts w:ascii="ˎ̥" w:hAnsi="ˎ̥" w:cs="宋体"/>
                <w:color w:val="333333"/>
                <w:kern w:val="0"/>
                <w:sz w:val="18"/>
                <w:szCs w:val="18"/>
              </w:rPr>
              <w:t>查样本选0.6FS500×J)</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2、支座压力：</w:t>
              <w:br/>
              <w:t>查样本0.6FS500×12J补偿器 A=2445cm2 Kx=141N/mm</w:t>
              <w:br/>
              <w:t>压力推力：Fp=100·P·A=100×0.6×2445=146700N</w:t>
              <w:br/>
              <w:t>轴向弹力：Fx=Kx·X=141×283=39903N</w:t>
              <w:br/>
              <w:t xml:space="preserve">支座受力：F=Fp+Fx=146700+39903=186603N </w:t>
            </w:r>
          </w:p>
        </w:tc>
      </w:tr>
    </w:tbl>
    <w:p>
      <w:pPr>
        <w:sectPr>
          <w:type w:val="nextPage"/>
          <w:pgSz w:w="11906" w:h="16838"/>
          <w:pgMar w:top="1440" w:right="1800" w:bottom="1440" w:left="1800" w:header="851" w:footer="992" w:gutter="0"/>
          <w:pgNumType w:start="5"/>
          <w:cols w:space="425"/>
          <w:titlePg w:val="0"/>
          <w:docGrid w:type="lines" w:linePitch="312"/>
        </w:sectPr>
      </w:pPr>
    </w:p>
    <w:p w:rsidR="00127B32">
      <w:pPr>
        <w:rPr>
          <w:rFonts w:hint="eastAsia"/>
        </w:rPr>
      </w:pPr>
      <w:r>
        <w:rPr>
          <w:rFonts w:hint="eastAsia"/>
        </w:rPr>
        <w:pict>
          <v:shape id="_x0000_i1040" type="#_x0000_t75" style="width:164.25pt;height:104.25pt" stroked="f">
            <v:imagedata r:id="rId26" o:title=""/>
          </v:shape>
        </w:pict>
      </w: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3950" w:type="pct"/>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rHeight w:val="435"/>
                <w:tblCellSpacing w:w="0" w:type="dxa"/>
              </w:trPr>
              <w:tc>
                <w:tcPr>
                  <w:tcW w:w="0" w:type="auto"/>
                  <w:vAlign w:val="center"/>
                </w:tcPr>
                <w:p w:rsidR="00127B32" w:rsidRPr="00127B32" w:rsidP="00127B32">
                  <w:pPr>
                    <w:widowControl/>
                    <w:jc w:val="left"/>
                    <w:rPr>
                      <w:rFonts w:ascii="ˎ̥" w:hAnsi="ˎ̥" w:cs="宋体"/>
                      <w:b/>
                      <w:bCs/>
                      <w:color w:val="333333"/>
                      <w:spacing w:val="30"/>
                      <w:kern w:val="0"/>
                      <w:sz w:val="27"/>
                      <w:szCs w:val="27"/>
                    </w:rPr>
                  </w:pPr>
                  <w:r w:rsidRPr="00127B32">
                    <w:rPr>
                      <w:rFonts w:ascii="ˎ̥" w:hAnsi="ˎ̥" w:cs="宋体"/>
                      <w:b/>
                      <w:bCs/>
                      <w:color w:val="333333"/>
                      <w:spacing w:val="30"/>
                      <w:kern w:val="0"/>
                      <w:sz w:val="27"/>
                      <w:szCs w:val="27"/>
                    </w:rPr>
                    <w:t>轴向复式拉杆波纹补偿器(HFL)</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Pr>
                      <w:rFonts w:ascii="ˎ̥" w:hAnsi="ˎ̥" w:cs="宋体"/>
                      <w:color w:val="333333"/>
                      <w:kern w:val="0"/>
                      <w:sz w:val="18"/>
                      <w:szCs w:val="18"/>
                    </w:rPr>
                    <w:pict>
                      <v:rect id="_x0000_i1041" style="width:50pt;height:0.75pt" o:hralign="center" o:hrstd="t" o:hrnoshade="t" o:hr="t" filled="t" fillcolor="#aca899" stroked="f"/>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补偿器由两段或三段波纹管，短中间接管及长拉杆等零件构成，结构简单。长拉杆不是承力构件。</w:t>
                    <w:br/>
                    <w:t>   用途：</w:t>
                  </w:r>
                  <w:hyperlink r:id="rId5" w:history="1">
                    <w:r w:rsidRPr="00127B32">
                      <w:rPr>
                        <w:rFonts w:ascii="ˎ̥" w:hAnsi="ˎ̥" w:cs="宋体"/>
                        <w:b/>
                        <w:bCs/>
                        <w:color w:val="333333"/>
                        <w:kern w:val="0"/>
                        <w:sz w:val="18"/>
                      </w:rPr>
                      <w:t>轴向型波纹补偿器</w:t>
                    </w:r>
                  </w:hyperlink>
                  <w:r w:rsidRPr="00127B32">
                    <w:rPr>
                      <w:rFonts w:ascii="ˎ̥" w:hAnsi="ˎ̥" w:cs="宋体"/>
                      <w:color w:val="333333"/>
                      <w:kern w:val="0"/>
                      <w:sz w:val="18"/>
                      <w:szCs w:val="18"/>
                    </w:rPr>
                    <w:t>(FSL型)结构简单，补偿量大，一般使用于低疲劳次数，需大补偿量的管线。</w:t>
                    <w:br/>
                    <w:t>   型号：</w:t>
                  </w:r>
                  <w:r w:rsidRPr="00127B32">
                    <w:rPr>
                      <w:rFonts w:ascii="ˎ̥" w:hAnsi="ˎ̥" w:cs="宋体"/>
                      <w:color w:val="333333"/>
                      <w:kern w:val="0"/>
                      <w:sz w:val="18"/>
                    </w:rPr>
                    <w:t>生产DN32-DN3000，压力级别0.1Mpa-2.5Mpa</w:t>
                  </w:r>
                  <w:r w:rsidRPr="00127B32">
                    <w:rPr>
                      <w:rFonts w:ascii="ˎ̥" w:hAnsi="ˎ̥" w:cs="宋体"/>
                      <w:color w:val="333333"/>
                      <w:kern w:val="0"/>
                      <w:sz w:val="18"/>
                      <w:szCs w:val="18"/>
                    </w:rPr>
                    <w:br/>
                    <w:t>   连接方式：</w:t>
                  </w:r>
                  <w:r w:rsidRPr="00127B32">
                    <w:rPr>
                      <w:rFonts w:ascii="ˎ̥" w:hAnsi="ˎ̥" w:cs="宋体"/>
                      <w:color w:val="333333"/>
                      <w:kern w:val="0"/>
                      <w:sz w:val="18"/>
                    </w:rPr>
                    <w:t xml:space="preserve">1、法兰连接 2、接管连接 </w:t>
                  </w:r>
                  <w:r w:rsidRPr="00127B32">
                    <w:rPr>
                      <w:rFonts w:ascii="ˎ̥" w:hAnsi="ˎ̥" w:cs="宋体"/>
                      <w:color w:val="333333"/>
                      <w:kern w:val="0"/>
                      <w:sz w:val="18"/>
                      <w:szCs w:val="18"/>
                    </w:rPr>
                    <w:br/>
                    <w:t>  产品轴向补偿量：72mm-500mm</w:t>
                  </w:r>
                </w:p>
              </w:tc>
            </w:tr>
          </w:tbl>
          <w:p w:rsidR="00127B32" w:rsidRPr="00127B32" w:rsidP="00127B32">
            <w:pPr>
              <w:widowControl/>
              <w:jc w:val="left"/>
              <w:rPr>
                <w:rFonts w:ascii="ˎ̥" w:hAnsi="ˎ̥" w:cs="宋体"/>
                <w:color w:val="333333"/>
                <w:kern w:val="0"/>
                <w:sz w:val="18"/>
                <w:szCs w:val="18"/>
              </w:rPr>
            </w:pP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一、型号示例：</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42" type="#_x0000_t75" style="width:412.56pt;height:134.35pt" stroked="f">
                  <v:imagedata r:id="rId27" r:href="rId28" o:title="fsl"/>
                </v:shape>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举例：0.6FSL200×12J</w:t>
              <w:br/>
              <w:t>表示：工作压力为0.6MPa，通径DN=200mm，波数为12，接管连接的复式拉杆波纹补偿器。</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二、应用说明：</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1、复式拉杆波纹补偿器，结构简单、补偿量大，一般使用于低疲劳次数，需大补偿量的管线。</w:t>
              <w:br/>
              <w:t>2、样本中所给补偿量均为疲劳破坏次数1000次下的轴向补偿量。</w:t>
              <w:br/>
              <w:t>3、法兰连接按机标JB81-59供货，也可根据用户要求按国标、化标或其它标准供货。</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三、对固定支座的作用力：</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压力推动：Fp=100·P·A　　　　　　（N）</w:t>
              <w:br/>
              <w:t>轴向弹力：Fx=f·Kx·X 　　　　　　（N）</w:t>
              <w:br/>
              <w:t>式中：P： 最高工作压力或最高试验压力 　　MPa；</w:t>
              <w:br/>
              <w:t>A： 有效面积（查样本） 　　　　　　平方米；</w:t>
              <w:br/>
              <w:t>Kx： 补偿器轴向刚度　　　　　　　　N/mm；</w:t>
              <w:br/>
              <w:t>X： 补偿器使用的轴向补偿量　　　　　mm</w:t>
              <w:br/>
              <w:t>f： 系数，当补偿器进行预变形时，f为1/2，当补偿器不进行预变形时，f取1。</w:t>
            </w:r>
          </w:p>
        </w:tc>
      </w:tr>
    </w:tbl>
    <w:p>
      <w:pPr>
        <w:sectPr>
          <w:type w:val="nextPage"/>
          <w:pgSz w:w="11906" w:h="16838"/>
          <w:pgMar w:top="1440" w:right="1800" w:bottom="1440" w:left="1800" w:header="851" w:footer="992" w:gutter="0"/>
          <w:pgNumType w:start="6"/>
          <w:cols w:space="425"/>
          <w:titlePg w:val="0"/>
          <w:docGrid w:type="lines" w:linePitch="312"/>
        </w:sectPr>
      </w:pPr>
    </w:p>
    <w:p w:rsidR="00127B32">
      <w:pPr>
        <w:rPr>
          <w:rFonts w:hint="eastAsia"/>
        </w:rPr>
      </w:pPr>
      <w:r>
        <w:rPr>
          <w:rFonts w:hint="eastAsia"/>
        </w:rPr>
        <w:pict>
          <v:shape id="_x0000_i1043" type="#_x0000_t75" style="width:175.5pt;height:108.75pt" stroked="f">
            <v:imagedata r:id="rId29" o:title=""/>
          </v:shape>
        </w:pict>
      </w: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3000" w:type="pct"/>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rHeight w:val="405"/>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无约束波纹补偿器(HWY)</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spacing w:before="100" w:beforeAutospacing="1" w:after="100" w:afterAutospacing="1"/>
                    <w:jc w:val="left"/>
                    <w:rPr>
                      <w:rFonts w:ascii="ˎ̥" w:hAnsi="ˎ̥" w:cs="宋体"/>
                      <w:color w:val="333333"/>
                      <w:kern w:val="0"/>
                      <w:sz w:val="18"/>
                      <w:szCs w:val="18"/>
                    </w:rPr>
                  </w:pPr>
                  <w:r w:rsidRPr="00127B32">
                    <w:rPr>
                      <w:rFonts w:ascii="ˎ̥" w:hAnsi="ˎ̥" w:cs="宋体"/>
                      <w:color w:val="333333"/>
                      <w:kern w:val="0"/>
                      <w:sz w:val="18"/>
                      <w:szCs w:val="18"/>
                    </w:rPr>
                    <w:t>    定向保护管的一端和主定向板焊接，包容在定向保护管内的导向管通过次定向板和另一侧接管焊接，定位板与定向保护焊接。因此该补偿器具有强力的支撑和定向性能，同时定位板保护波纹管不被拉平。</w:t>
                    <w:br/>
                    <w:t>    用途：</w:t>
                  </w:r>
                  <w:r w:rsidRPr="00127B32">
                    <w:rPr>
                      <w:rFonts w:ascii="ˎ̥" w:hAnsi="ˎ̥" w:cs="宋体"/>
                      <w:b/>
                      <w:bCs/>
                      <w:color w:val="333333"/>
                      <w:kern w:val="0"/>
                      <w:sz w:val="18"/>
                    </w:rPr>
                    <w:t>无约束波纹补偿器</w:t>
                  </w:r>
                  <w:r w:rsidRPr="00127B32">
                    <w:rPr>
                      <w:rFonts w:ascii="ˎ̥" w:hAnsi="ˎ̥" w:cs="宋体"/>
                      <w:color w:val="333333"/>
                      <w:kern w:val="0"/>
                      <w:sz w:val="18"/>
                      <w:szCs w:val="18"/>
                    </w:rPr>
                    <w:t>用于管道的轴向补偿，补偿量大，具有强力自导向和超强的抗弯能力，从而可以简化管道导向支架的设计，使导向支架的间距安装均可任意。</w:t>
                    <w:br/>
                    <w:t>    型号：生产DN32-DN1500,压力级别：0.25Mpa-2.5Mpa</w:t>
                  </w:r>
                </w:p>
              </w:tc>
            </w:tr>
          </w:tbl>
          <w:p w:rsidR="00127B32" w:rsidRPr="00127B32" w:rsidP="00127B32">
            <w:pPr>
              <w:widowControl/>
              <w:jc w:val="left"/>
              <w:rPr>
                <w:rFonts w:ascii="ˎ̥" w:hAnsi="ˎ̥" w:cs="宋体"/>
                <w:color w:val="333333"/>
                <w:kern w:val="0"/>
                <w:sz w:val="18"/>
                <w:szCs w:val="18"/>
              </w:rPr>
            </w:pPr>
          </w:p>
        </w:tc>
      </w:tr>
    </w:tbl>
    <w:tbl>
      <w:tblPr>
        <w:tblStyle w:val="TableNormal"/>
        <w:tblW w:w="4515" w:type="pct"/>
        <w:jc w:val="center"/>
        <w:tblCellSpacing w:w="0" w:type="dxa"/>
        <w:tblCellMar>
          <w:left w:w="0" w:type="dxa"/>
          <w:right w:w="0" w:type="dxa"/>
        </w:tblCellMar>
        <w:tblLook w:val="0000"/>
      </w:tblPr>
      <w:tblGrid>
        <w:gridCol w:w="7500"/>
      </w:tblGrid>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一、型号示例：</w: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44" type="#_x0000_t75" style="width:374.98pt;height:122.9pt" stroked="f">
                  <v:imagedata r:id="rId30" r:href="rId31" o:title="wy1"/>
                </v:shape>
              </w:pic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举例：0.6WY300×12F</w:t>
              <w:br/>
              <w:t>表示：工作压力为0.6MPa，WY代表无约束波纹补偿器，通径DN=300mm，12代表波数，F为法兰连接。</w: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二、产品说明：</w: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无约束”是国以往的轴向型波纹补偿器对使用有较多约束条件而得名的，无约束波纹补偿器完全消除了以往轴向型补偿器对导向支架L1≤4DgL2≤14Dg和L3要求，使用约束波纹补偿器可使管道的所有支架间距均可任意。</w: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三、按装示意图：</w:t>
            </w:r>
          </w:p>
        </w:tc>
      </w:tr>
      <w:tr w:rsidTr="00127B32">
        <w:tblPrEx>
          <w:tblW w:w="4515" w:type="pct"/>
          <w:jc w:val="center"/>
          <w:tblCellSpacing w:w="0" w:type="dxa"/>
          <w:tblCellMar>
            <w:left w:w="0" w:type="dxa"/>
            <w:right w:w="0" w:type="dxa"/>
          </w:tblCellMar>
          <w:tblLook w:val="0000"/>
        </w:tblPrEx>
        <w:trPr>
          <w:tblCellSpacing w:w="0" w:type="dxa"/>
          <w:jc w:val="center"/>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45" type="#_x0000_t75" style="width:374.98pt;height:92.23pt" stroked="f">
                  <v:imagedata r:id="rId32" r:href="rId33" o:title="wy2"/>
                </v:shape>
              </w:pict>
            </w:r>
          </w:p>
        </w:tc>
      </w:tr>
    </w:tbl>
    <w:p>
      <w:pPr>
        <w:sectPr>
          <w:type w:val="nextPage"/>
          <w:pgSz w:w="11906" w:h="16838"/>
          <w:pgMar w:top="1440" w:right="1800" w:bottom="1440" w:left="1800" w:header="851" w:footer="992" w:gutter="0"/>
          <w:pgNumType w:start="7"/>
          <w:cols w:space="425"/>
          <w:titlePg w:val="0"/>
          <w:docGrid w:type="lines" w:linePitch="312"/>
        </w:sectPr>
      </w:pPr>
    </w:p>
    <w:p w:rsidR="00127B32">
      <w:pPr>
        <w:rPr>
          <w:rFonts w:hint="eastAsia"/>
        </w:rPr>
      </w:pPr>
      <w:r>
        <w:rPr>
          <w:rFonts w:hint="eastAsia"/>
        </w:rPr>
        <w:pict>
          <v:shape id="_x0000_i1046" type="#_x0000_t75" style="width:155.25pt;height:143.25pt" stroked="f">
            <v:imagedata r:id="rId34" o:title=""/>
          </v:shape>
        </w:pict>
      </w: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2850" w:type="pct"/>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0" w:type="auto"/>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b/>
                            <w:bCs/>
                            <w:color w:val="333333"/>
                            <w:spacing w:val="30"/>
                            <w:kern w:val="0"/>
                            <w:sz w:val="27"/>
                            <w:szCs w:val="27"/>
                          </w:rPr>
                        </w:pPr>
                        <w:r w:rsidRPr="00127B32">
                          <w:rPr>
                            <w:rFonts w:ascii="ˎ̥" w:hAnsi="ˎ̥" w:cs="宋体"/>
                            <w:b/>
                            <w:bCs/>
                            <w:color w:val="333333"/>
                            <w:spacing w:val="30"/>
                            <w:kern w:val="0"/>
                            <w:sz w:val="27"/>
                            <w:szCs w:val="27"/>
                          </w:rPr>
                          <w:t>直埋式内压波纹补偿器(HZMNY)</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Pr>
                            <w:rFonts w:ascii="ˎ̥" w:hAnsi="ˎ̥" w:cs="宋体"/>
                            <w:color w:val="333333"/>
                            <w:kern w:val="0"/>
                            <w:sz w:val="18"/>
                            <w:szCs w:val="18"/>
                          </w:rPr>
                          <w:pict>
                            <v:rect id="_x0000_i1047" style="width:50pt;height:0.75pt" o:hralign="center" o:hrstd="t" o:hrnoshade="t" o:hr="t" filled="t" fillcolor="#aca899" stroked="f"/>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spacing w:before="100" w:beforeAutospacing="1" w:after="100" w:afterAutospacing="1"/>
                          <w:jc w:val="left"/>
                          <w:rPr>
                            <w:rFonts w:ascii="ˎ̥" w:hAnsi="ˎ̥" w:cs="宋体"/>
                            <w:color w:val="333333"/>
                            <w:kern w:val="0"/>
                            <w:sz w:val="18"/>
                            <w:szCs w:val="18"/>
                          </w:rPr>
                        </w:pPr>
                        <w:r w:rsidRPr="00127B32">
                          <w:rPr>
                            <w:rFonts w:ascii="ˎ̥" w:hAnsi="ˎ̥" w:cs="宋体"/>
                            <w:color w:val="333333"/>
                            <w:kern w:val="0"/>
                            <w:sz w:val="18"/>
                            <w:szCs w:val="18"/>
                          </w:rPr>
                          <w:t>    补偿器由一个或多个波纹管串接在一起，波纹管外有可使波纹管轴向移动的外套筒，即是保护装置，又保持了它的稳定性。</w:t>
                          <w:br/>
                          <w:t>    用途：</w:t>
                        </w:r>
                        <w:hyperlink r:id="rId35" w:history="1">
                          <w:r w:rsidRPr="00127B32">
                            <w:rPr>
                              <w:rFonts w:ascii="ˎ̥" w:hAnsi="ˎ̥" w:cs="宋体"/>
                              <w:color w:val="333333"/>
                              <w:kern w:val="0"/>
                              <w:sz w:val="18"/>
                            </w:rPr>
                            <w:t>直埋式波纹补偿器</w:t>
                          </w:r>
                        </w:hyperlink>
                        <w:r w:rsidRPr="00127B32">
                          <w:rPr>
                            <w:rFonts w:ascii="ˎ̥" w:hAnsi="ˎ̥" w:cs="宋体"/>
                            <w:color w:val="333333"/>
                            <w:kern w:val="0"/>
                            <w:sz w:val="18"/>
                            <w:szCs w:val="18"/>
                          </w:rPr>
                          <w:t>主要用于直埋管线的轴向补偿，具有抗弯能力，所以可不考虑管道下沉的影响，产品具有补偿量大，寿命长的特点。</w:t>
                          <w:br/>
                          <w:t>    型号：波纹管&gt;制造厂生产DN32-DN1600，压力级别0.25Mpa-2.5Mpa</w:t>
                          <w:br/>
                          <w:t>    产品轴向补偿量：30mm-500mm</w:t>
                        </w:r>
                      </w:p>
                    </w:tc>
                  </w:tr>
                </w:tbl>
                <w:p w:rsidR="00127B32" w:rsidRPr="00127B32" w:rsidP="00127B32">
                  <w:pPr>
                    <w:widowControl/>
                    <w:jc w:val="left"/>
                    <w:rPr>
                      <w:rFonts w:ascii="ˎ̥" w:hAnsi="ˎ̥" w:cs="宋体"/>
                      <w:color w:val="333333"/>
                      <w:kern w:val="0"/>
                      <w:sz w:val="18"/>
                      <w:szCs w:val="18"/>
                    </w:rPr>
                  </w:pPr>
                </w:p>
              </w:tc>
            </w:tr>
          </w:tbl>
          <w:p w:rsidR="00127B32" w:rsidRPr="00127B32" w:rsidP="00127B32">
            <w:pPr>
              <w:widowControl/>
              <w:jc w:val="left"/>
              <w:rPr>
                <w:rFonts w:ascii="ˎ̥" w:hAnsi="ˎ̥" w:cs="宋体"/>
                <w:color w:val="333333"/>
                <w:kern w:val="0"/>
                <w:sz w:val="18"/>
                <w:szCs w:val="18"/>
              </w:rPr>
            </w:pPr>
          </w:p>
        </w:tc>
      </w:tr>
      <w:tr>
        <w:tblPrEx>
          <w:tblW w:w="5000" w:type="pct"/>
          <w:tblCellSpacing w:w="0" w:type="dxa"/>
          <w:tblCellMar>
            <w:left w:w="0" w:type="dxa"/>
            <w:right w:w="0" w:type="dxa"/>
          </w:tblCellMar>
          <w:tblLook w:val="0000"/>
        </w:tblPrEx>
        <w:trPr>
          <w:trHeight w:val="195"/>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一、型号示例：</w:t>
            </w:r>
          </w:p>
        </w:tc>
      </w:tr>
      <w:tr>
        <w:tblPrEx>
          <w:tblW w:w="5000" w:type="pct"/>
          <w:tblCellSpacing w:w="0" w:type="dxa"/>
          <w:tblCellMar>
            <w:left w:w="0" w:type="dxa"/>
            <w:right w:w="0" w:type="dxa"/>
          </w:tblCellMar>
          <w:tblLook w:val="0000"/>
        </w:tblPrEx>
        <w:trPr>
          <w:trHeight w:val="195"/>
          <w:tblCellSpacing w:w="0" w:type="dxa"/>
        </w:trPr>
        <w:tc>
          <w:tcPr>
            <w:tcW w:w="0" w:type="auto"/>
            <w:vAlign w:val="center"/>
          </w:tcPr>
          <w:p w:rsidR="00127B32" w:rsidRPr="00127B32" w:rsidP="00127B32">
            <w:pPr>
              <w:widowControl/>
              <w:jc w:val="center"/>
              <w:rPr>
                <w:rFonts w:ascii="ˎ̥" w:hAnsi="ˎ̥" w:cs="宋体"/>
                <w:color w:val="333333"/>
                <w:kern w:val="0"/>
                <w:sz w:val="18"/>
                <w:szCs w:val="18"/>
              </w:rPr>
            </w:pPr>
            <w:r>
              <w:rPr>
                <w:rFonts w:ascii="ˎ̥" w:hAnsi="ˎ̥" w:cs="宋体"/>
                <w:color w:val="333333"/>
                <w:kern w:val="0"/>
                <w:sz w:val="18"/>
                <w:szCs w:val="18"/>
              </w:rPr>
              <w:pict>
                <v:shape id="_x0000_i1048" type="#_x0000_t75" style="width:336.1pt;height:175.61pt" stroked="f">
                  <v:imagedata r:id="rId36" r:href="rId37" o:title="0"/>
                </v:shape>
              </w:pict>
            </w:r>
          </w:p>
        </w:tc>
      </w:tr>
      <w:tr>
        <w:tblPrEx>
          <w:tblW w:w="5000" w:type="pct"/>
          <w:tblCellSpacing w:w="0" w:type="dxa"/>
          <w:tblCellMar>
            <w:left w:w="0" w:type="dxa"/>
            <w:right w:w="0" w:type="dxa"/>
          </w:tblCellMar>
          <w:tblLook w:val="0000"/>
        </w:tblPrEx>
        <w:trPr>
          <w:trHeight w:val="195"/>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举例：1.6ZMS200×6J</w:t>
              <w:br/>
              <w:t>表示：工作压力为1.6MPa，公称通径为200mm，波数为6波，接管连接的直埋式&gt;波纹补偿器。</w:t>
            </w:r>
          </w:p>
        </w:tc>
      </w:tr>
      <w:tr>
        <w:tblPrEx>
          <w:tblW w:w="5000" w:type="pct"/>
          <w:tblCellSpacing w:w="0" w:type="dxa"/>
          <w:tblCellMar>
            <w:left w:w="0" w:type="dxa"/>
            <w:right w:w="0" w:type="dxa"/>
          </w:tblCellMar>
          <w:tblLook w:val="0000"/>
        </w:tblPrEx>
        <w:trPr>
          <w:trHeight w:val="195"/>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 </w:t>
            </w:r>
          </w:p>
        </w:tc>
      </w:tr>
      <w:tr>
        <w:tblPrEx>
          <w:tblW w:w="5000" w:type="pct"/>
          <w:tblCellSpacing w:w="0" w:type="dxa"/>
          <w:tblCellMar>
            <w:left w:w="0" w:type="dxa"/>
            <w:right w:w="0" w:type="dxa"/>
          </w:tblCellMar>
          <w:tblLook w:val="0000"/>
        </w:tblPrEx>
        <w:trPr>
          <w:trHeight w:val="195"/>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b/>
                <w:bCs/>
                <w:color w:val="333333"/>
                <w:kern w:val="0"/>
                <w:sz w:val="18"/>
              </w:rPr>
              <w:t>二、使用说明：</w:t>
            </w:r>
          </w:p>
        </w:tc>
      </w:tr>
      <w:tr>
        <w:tblPrEx>
          <w:tblW w:w="5000" w:type="pct"/>
          <w:tblCellSpacing w:w="0" w:type="dxa"/>
          <w:tblCellMar>
            <w:left w:w="0" w:type="dxa"/>
            <w:right w:w="0" w:type="dxa"/>
          </w:tblCellMar>
          <w:tblLook w:val="0000"/>
        </w:tblPrEx>
        <w:trPr>
          <w:trHeight w:val="195"/>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直埋式波纹补偿器主要适用于轴向补偿，同时具有超强抗弯能力，所以不考虑管道下沉的影响。直埋式波纹补偿外壳及导向套筒保护下实现自由伸缩补偿，其它性能跟普通波纹补偿器相同。</w:t>
            </w:r>
          </w:p>
        </w:tc>
      </w:tr>
    </w:tbl>
    <w:p>
      <w:pPr>
        <w:sectPr>
          <w:type w:val="nextPage"/>
          <w:pgSz w:w="11906" w:h="16838"/>
          <w:pgMar w:top="1440" w:right="1800" w:bottom="1440" w:left="1800" w:header="851" w:footer="992" w:gutter="0"/>
          <w:pgNumType w:start="8"/>
          <w:cols w:space="425"/>
          <w:titlePg w:val="0"/>
          <w:docGrid w:type="lines" w:linePitch="312"/>
        </w:sectPr>
      </w:pPr>
    </w:p>
    <w:p w:rsidR="00127B32">
      <w:pPr>
        <w:rPr>
          <w:rFonts w:hint="eastAsia"/>
        </w:rPr>
      </w:pPr>
      <w:r>
        <w:rPr>
          <w:rFonts w:hint="eastAsia"/>
        </w:rPr>
        <w:pict>
          <v:shape id="_x0000_i1049" type="#_x0000_t75" style="width:324.75pt;height:152.25pt" stroked="f">
            <v:imagedata r:id="rId38" o:title=""/>
          </v:shape>
        </w:pict>
      </w:r>
    </w:p>
    <w:p w:rsidR="00127B32" w:rsidRPr="00127B32" w:rsidP="00127B32">
      <w:pPr>
        <w:widowControl/>
        <w:spacing w:line="360" w:lineRule="atLeast"/>
        <w:jc w:val="center"/>
        <w:rPr>
          <w:rFonts w:ascii="ˎ̥" w:hAnsi="ˎ̥" w:cs="宋体"/>
          <w:color w:val="333333"/>
          <w:kern w:val="0"/>
          <w:sz w:val="18"/>
          <w:szCs w:val="18"/>
        </w:rPr>
      </w:pPr>
      <w:r w:rsidRPr="00127B32">
        <w:rPr>
          <w:rFonts w:ascii="ˎ̥" w:hAnsi="ˎ̥" w:cs="宋体"/>
          <w:b/>
          <w:bCs/>
          <w:color w:val="333333"/>
          <w:spacing w:val="30"/>
          <w:kern w:val="0"/>
          <w:sz w:val="27"/>
        </w:rPr>
        <w:t>直埋式外压波纹补偿器(HZMWY</w:t>
      </w:r>
      <w:r w:rsidRPr="00127B32">
        <w:rPr>
          <w:rFonts w:ascii="ˎ̥" w:hAnsi="ˎ̥" w:cs="宋体"/>
          <w:b/>
          <w:bCs/>
          <w:color w:val="333333"/>
          <w:spacing w:val="30"/>
          <w:kern w:val="0"/>
          <w:sz w:val="27"/>
        </w:rPr>
        <w:t>)</w:t>
      </w:r>
    </w:p>
    <w:p w:rsidR="00127B32" w:rsidRPr="00127B32" w:rsidP="00127B32">
      <w:pPr>
        <w:widowControl/>
        <w:spacing w:before="100" w:beforeAutospacing="1" w:after="100" w:afterAutospacing="1" w:line="360" w:lineRule="atLeast"/>
        <w:jc w:val="left"/>
        <w:rPr>
          <w:rFonts w:ascii="ˎ̥" w:hAnsi="ˎ̥" w:cs="宋体"/>
          <w:color w:val="333333"/>
          <w:kern w:val="0"/>
          <w:sz w:val="18"/>
          <w:szCs w:val="18"/>
        </w:rPr>
        <w:sectPr>
          <w:type w:val="nextPage"/>
          <w:pgSz w:w="11906" w:h="16838"/>
          <w:pgMar w:top="1440" w:right="1800" w:bottom="1440" w:left="1800" w:header="851" w:footer="992" w:gutter="0"/>
          <w:pgNumType w:start="9"/>
          <w:cols w:space="425"/>
          <w:titlePg w:val="0"/>
          <w:docGrid w:type="lines" w:linePitch="312"/>
        </w:sectPr>
      </w:pPr>
      <w:r w:rsidRPr="00127B32">
        <w:rPr>
          <w:rFonts w:ascii="ˎ̥" w:hAnsi="ˎ̥" w:cs="宋体"/>
          <w:color w:val="333333"/>
          <w:kern w:val="0"/>
          <w:sz w:val="18"/>
          <w:szCs w:val="18"/>
        </w:rPr>
        <w:t>一、产品代号：</w:t>
        <w:br/>
        <w:t>  </w:t>
      </w:r>
      <w:r>
        <w:rPr>
          <w:rFonts w:ascii="ˎ̥" w:hAnsi="ˎ̥" w:cs="宋体"/>
          <w:color w:val="333333"/>
          <w:kern w:val="0"/>
          <w:sz w:val="18"/>
          <w:szCs w:val="18"/>
        </w:rPr>
        <w:pict>
          <v:shape id="_x0000_i1050" type="#_x0000_t75" style="width:359.21pt;height:189pt" stroked="f">
            <v:imagedata r:id="rId39" r:href="rId40" o:title="y2"/>
          </v:shape>
        </w:pict>
      </w:r>
      <w:r w:rsidRPr="00127B32">
        <w:rPr>
          <w:rFonts w:ascii="ˎ̥" w:hAnsi="ˎ̥" w:cs="宋体"/>
          <w:color w:val="333333"/>
          <w:kern w:val="0"/>
          <w:sz w:val="18"/>
          <w:szCs w:val="18"/>
        </w:rPr>
        <w:br/>
        <w:t>举例：0.6HZMWY500×8J</w:t>
        <w:br/>
        <w:t>表示：工作压力为0.6MPa，公称通径为500mm，波数为8波，接管链接的</w:t>
      </w:r>
      <w:hyperlink r:id="rId35" w:history="1">
        <w:r w:rsidRPr="00127B32">
          <w:rPr>
            <w:rFonts w:ascii="ˎ̥" w:hAnsi="ˎ̥" w:cs="宋体"/>
            <w:b/>
            <w:bCs/>
            <w:color w:val="333333"/>
            <w:kern w:val="0"/>
            <w:sz w:val="18"/>
          </w:rPr>
          <w:t>直埋式波纹补偿器</w:t>
        </w:r>
      </w:hyperlink>
      <w:r w:rsidRPr="00127B32">
        <w:rPr>
          <w:rFonts w:ascii="ˎ̥" w:hAnsi="ˎ̥" w:cs="宋体"/>
          <w:color w:val="333333"/>
          <w:kern w:val="0"/>
          <w:sz w:val="18"/>
          <w:szCs w:val="18"/>
        </w:rPr>
        <w:t>。</w:t>
        <w:br/>
        <w:t xml:space="preserve">二、详细介绍： </w:t>
        <w:br/>
        <w:t>    不锈钢耐压金属软管是由不锈钢波纹管外编一层或多层钢丝或钢带网套，两端以接头或法兰，用于输送各种介质的柔性元件。</w:t>
        <w:br/>
        <w:t>三、结构特点：</w:t>
        <w:br/>
        <w:t>    补偿器的波纹管两端分别与外管，通管相连。</w:t>
        <w:br/>
        <w:t>四、补偿特点：</w:t>
        <w:br/>
        <w:t>    该补偿器能吸收较大的轴向位移。</w:t>
      </w:r>
    </w:p>
    <w:p w:rsidR="00127B32">
      <w:pPr>
        <w:rPr>
          <w:rFonts w:hint="eastAsia"/>
        </w:rPr>
      </w:pPr>
      <w:r>
        <w:rPr>
          <w:rFonts w:hint="eastAsia"/>
        </w:rPr>
        <w:pict>
          <v:shape id="_x0000_i1051" type="#_x0000_t75" style="width:170.25pt;height:126pt" stroked="f">
            <v:imagedata r:id="rId41" o:title=""/>
          </v:shape>
        </w:pict>
      </w: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3750" w:type="pct"/>
          </w:tcPr>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b/>
                      <w:bCs/>
                      <w:color w:val="333333"/>
                      <w:spacing w:val="30"/>
                      <w:kern w:val="0"/>
                      <w:sz w:val="27"/>
                      <w:szCs w:val="27"/>
                    </w:rPr>
                  </w:pPr>
                  <w:r w:rsidRPr="00127B32">
                    <w:rPr>
                      <w:rFonts w:ascii="ˎ̥" w:hAnsi="ˎ̥" w:cs="宋体"/>
                      <w:b/>
                      <w:bCs/>
                      <w:color w:val="333333"/>
                      <w:spacing w:val="30"/>
                      <w:kern w:val="0"/>
                      <w:sz w:val="27"/>
                      <w:szCs w:val="27"/>
                    </w:rPr>
                    <w:t>矩型波纹补偿器(HJX)</w: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Pr>
                      <w:rFonts w:ascii="ˎ̥" w:hAnsi="ˎ̥" w:cs="宋体"/>
                      <w:color w:val="333333"/>
                      <w:kern w:val="0"/>
                      <w:sz w:val="18"/>
                      <w:szCs w:val="18"/>
                    </w:rPr>
                    <w:pict>
                      <v:rect id="_x0000_i1052" style="width:50pt;height:0.75pt" o:hralign="center" o:hrstd="t" o:hrnoshade="t" o:hr="t" filled="t" fillcolor="#aca899" stroked="f"/>
                    </w:pict>
                  </w:r>
                </w:p>
              </w:tc>
            </w:tr>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jc w:val="left"/>
                    <w:rPr>
                      <w:rFonts w:ascii="ˎ̥" w:hAnsi="ˎ̥" w:cs="宋体"/>
                      <w:color w:val="333333"/>
                      <w:kern w:val="0"/>
                      <w:sz w:val="18"/>
                      <w:szCs w:val="18"/>
                    </w:rPr>
                  </w:pPr>
                  <w:r w:rsidRPr="00127B32">
                    <w:rPr>
                      <w:rFonts w:ascii="ˎ̥" w:hAnsi="ˎ̥" w:cs="宋体"/>
                      <w:color w:val="333333"/>
                      <w:kern w:val="0"/>
                      <w:sz w:val="18"/>
                      <w:szCs w:val="18"/>
                    </w:rPr>
                    <w:t>补偿器由一个矩形波纹管和两个矩形端接管构成。端接管或直接与管道焊接，或焊上法兰再与管道连接。补偿器上的拉杆主要是运输过程中的刚性支承，它不是承力件。</w:t>
                    <w:br/>
                    <w:t>    用途：具有轴向、横向、角向补偿功能。</w:t>
                    <w:br/>
                    <w:t>    型号：制造厂生产DN1000-DN5000，压力级别0.01-0.25Mpa</w:t>
                    <w:br/>
                    <w:t xml:space="preserve">    连接方式：1、法兰连接 2、接管连接 </w:t>
                    <w:br/>
                    <w:t>    产品轴向补偿量：根据用户要求。</w:t>
                    <w:br/>
                    <w:t>    </w:t>
                  </w:r>
                  <w:r w:rsidRPr="00127B32">
                    <w:rPr>
                      <w:rFonts w:ascii="ˎ̥" w:hAnsi="ˎ̥" w:cs="宋体"/>
                      <w:b/>
                      <w:bCs/>
                      <w:color w:val="333333"/>
                      <w:kern w:val="0"/>
                      <w:sz w:val="18"/>
                    </w:rPr>
                    <w:t>矩型波纹补偿器</w:t>
                  </w:r>
                  <w:r w:rsidRPr="00127B32">
                    <w:rPr>
                      <w:rFonts w:ascii="ˎ̥" w:hAnsi="ˎ̥" w:cs="宋体"/>
                      <w:color w:val="333333"/>
                      <w:kern w:val="0"/>
                      <w:sz w:val="18"/>
                      <w:szCs w:val="18"/>
                    </w:rPr>
                    <w:t>广泛应用于中央空调泵、消防泵、生活给水泵的进出口，有效地减少主机震动、吸收管道噪音、保护设备、延长设备使用寿命，具有：耐用、耐高温、耐高压、防腐、环保等优点。有效地解决了老式橡胶软接头所带来的不卫生、易老化、耐压不稳定、易脱层撕裂、爆破等不良因素，解决了泵房的后顾之忧。</w:t>
                    <w:br/>
                    <w:t>应用范围：各类泵、阀、空压机的进出口；各类消防配管、空调配管、蒸汽配管等；一般工厂配管和需要卫生的场合；机械设备配管，需要减震和补偿热位移的场合；生活用水配管和需要柔性联接的场合。</w:t>
                  </w:r>
                </w:p>
              </w:tc>
            </w:tr>
          </w:tbl>
          <w:p w:rsidR="00127B32" w:rsidRPr="00127B32" w:rsidP="00127B32">
            <w:pPr>
              <w:widowControl/>
              <w:jc w:val="left"/>
              <w:rPr>
                <w:rFonts w:ascii="ˎ̥" w:hAnsi="ˎ̥" w:cs="宋体"/>
                <w:color w:val="333333"/>
                <w:kern w:val="0"/>
                <w:sz w:val="18"/>
                <w:szCs w:val="18"/>
              </w:rPr>
            </w:pPr>
          </w:p>
        </w:tc>
      </w:tr>
    </w:tbl>
    <w:p w:rsidR="00127B32" w:rsidRPr="00127B32" w:rsidP="00127B32">
      <w:pPr>
        <w:widowControl/>
        <w:jc w:val="left"/>
        <w:rPr>
          <w:rFonts w:ascii="ˎ̥" w:hAnsi="ˎ̥" w:cs="宋体" w:hint="eastAsia"/>
          <w:vanish/>
          <w:color w:val="333333"/>
          <w:kern w:val="0"/>
          <w:sz w:val="18"/>
          <w:szCs w:val="18"/>
        </w:rPr>
      </w:pPr>
    </w:p>
    <w:tbl>
      <w:tblPr>
        <w:tblStyle w:val="TableNormal"/>
        <w:tblW w:w="5000" w:type="pct"/>
        <w:tblCellSpacing w:w="0" w:type="dxa"/>
        <w:tblCellMar>
          <w:left w:w="0" w:type="dxa"/>
          <w:right w:w="0" w:type="dxa"/>
        </w:tblCellMar>
        <w:tblLook w:val="0000"/>
      </w:tblPr>
      <w:tblGrid>
        <w:gridCol w:w="8306"/>
      </w:tblGrid>
      <w:tr>
        <w:tblPrEx>
          <w:tblW w:w="5000" w:type="pct"/>
          <w:tblCellSpacing w:w="0" w:type="dxa"/>
          <w:tblCellMar>
            <w:left w:w="0" w:type="dxa"/>
            <w:right w:w="0" w:type="dxa"/>
          </w:tblCellMar>
          <w:tblLook w:val="0000"/>
        </w:tblPrEx>
        <w:trPr>
          <w:tblCellSpacing w:w="0" w:type="dxa"/>
        </w:trPr>
        <w:tc>
          <w:tcPr>
            <w:tcW w:w="0" w:type="auto"/>
            <w:vAlign w:val="center"/>
          </w:tcPr>
          <w:p w:rsidR="00127B32" w:rsidRPr="00127B32" w:rsidP="00127B32">
            <w:pPr>
              <w:widowControl/>
              <w:spacing w:before="100" w:beforeAutospacing="1" w:after="0" w:afterAutospacing="1"/>
              <w:jc w:val="left"/>
              <w:rPr>
                <w:rFonts w:ascii="ˎ̥" w:hAnsi="ˎ̥" w:cs="宋体"/>
                <w:color w:val="333333"/>
                <w:kern w:val="0"/>
                <w:sz w:val="18"/>
                <w:szCs w:val="18"/>
              </w:rPr>
            </w:pPr>
            <w:r>
              <w:rPr>
                <w:rFonts w:ascii="ˎ̥" w:hAnsi="ˎ̥" w:cs="宋体"/>
                <w:color w:val="333333"/>
                <w:kern w:val="0"/>
                <w:sz w:val="18"/>
                <w:szCs w:val="18"/>
              </w:rPr>
              <w:pict>
                <v:shape id="_x0000_i1053" type="#_x0000_t75" style="width:412.56pt;height:200.23pt" stroked="f">
                  <v:imagedata r:id="rId42" r:href="rId43" o:title="jx"/>
                </v:shape>
              </w:pict>
            </w:r>
            <w:r w:rsidRPr="00127B32">
              <w:rPr>
                <w:rFonts w:ascii="ˎ̥" w:hAnsi="ˎ̥" w:cs="宋体"/>
                <w:color w:val="333333"/>
                <w:kern w:val="0"/>
                <w:sz w:val="18"/>
                <w:szCs w:val="18"/>
              </w:rPr>
              <w:br/>
              <w:t>    </w:t>
            </w:r>
            <w:r w:rsidRPr="00127B32">
              <w:rPr>
                <w:rFonts w:ascii="ˎ̥" w:hAnsi="ˎ̥" w:cs="宋体"/>
                <w:b/>
                <w:bCs/>
                <w:color w:val="333333"/>
                <w:kern w:val="0"/>
                <w:sz w:val="18"/>
              </w:rPr>
              <w:t>矩型波纹补偿器</w:t>
            </w:r>
            <w:r w:rsidRPr="00127B32">
              <w:rPr>
                <w:rFonts w:ascii="ˎ̥" w:hAnsi="ˎ̥" w:cs="宋体"/>
                <w:color w:val="333333"/>
                <w:kern w:val="0"/>
                <w:sz w:val="18"/>
                <w:szCs w:val="18"/>
              </w:rPr>
              <w:t>均布置在紧靠固定支架旁，然后紧接两个导向支架，距离分别4Dg、14Dg，主要目的以防止其轴向失稳，蒸汽直埋管道靠保温材料及外套钢管进行支撑或导向、热水直埋管主要靠与保温材料形成整体由土壤、沙层控制。这种布置方式出发点是好的，但在实际运用中受地形限制，架空管系支架过多，则布置困难。</w:t>
              <w:br/>
              <w:t>    直埋管系地下障碍物过多，可能有过多翻弯产生，要求</w:t>
            </w:r>
            <w:r w:rsidRPr="00127B32">
              <w:rPr>
                <w:rFonts w:ascii="ˎ̥" w:hAnsi="ˎ̥" w:cs="宋体"/>
                <w:b/>
                <w:bCs/>
                <w:color w:val="333333"/>
                <w:kern w:val="0"/>
                <w:sz w:val="18"/>
              </w:rPr>
              <w:t>矩型波纹补偿器</w:t>
            </w:r>
            <w:r w:rsidRPr="00127B32">
              <w:rPr>
                <w:rFonts w:ascii="ˎ̥" w:hAnsi="ˎ̥" w:cs="宋体"/>
                <w:color w:val="333333"/>
                <w:kern w:val="0"/>
                <w:sz w:val="18"/>
                <w:szCs w:val="18"/>
              </w:rPr>
              <w:t>只能布置在直管段，这种在固定支架侧设补偿器的形式，可能会因管线位移造成波纹补偿器每个波节吸收位移的工作能力传递不均，发挥的补偿能力不充分。我们认为解决补偿器轴向失稳问题除与其布置、设置位置有关外，更主要的是取决于</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 w:history="1">
        <w:r>
          <w:rPr>
            <w:rFonts w:ascii="SimSun" w:eastAsia="SimSun" w:hAnsi="SimSun" w:cs="SimSun"/>
            <w:b/>
            <w:bCs/>
            <w:color w:val="0000EE"/>
            <w:kern w:val="0"/>
            <w:sz w:val="30"/>
            <w:szCs w:val="30"/>
            <w:u w:val="single" w:color="0000EE"/>
          </w:rPr>
          <w:t>https://d.book118.com/066204224042010044</w:t>
        </w:r>
      </w:hyperlink>
    </w:p>
    <w:p/>
    <w:sectPr>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7B32"/>
    <w:rsid w:val="00127B32"/>
    <w:rsid w:val="00694B9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127B32"/>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127B32"/>
    <w:rPr>
      <w:b/>
      <w:bCs/>
    </w:rPr>
  </w:style>
  <w:style w:type="character" w:customStyle="1" w:styleId="hj">
    <w:name w:val="hj"/>
    <w:basedOn w:val="DefaultParagraphFont"/>
    <w:rsid w:val="00127B32"/>
  </w:style>
  <w:style w:type="character" w:styleId="Hyperlink">
    <w:name w:val="Hyperlink"/>
    <w:basedOn w:val="DefaultParagraphFont"/>
    <w:rsid w:val="00127B32"/>
    <w:rPr>
      <w:color w:val="333333"/>
      <w:u w:val="none"/>
      <w:effect w:val="none"/>
    </w:rPr>
  </w:style>
  <w:style w:type="character" w:customStyle="1" w:styleId="b1">
    <w:name w:val="b1"/>
    <w:basedOn w:val="DefaultParagraphFont"/>
    <w:rsid w:val="00127B32"/>
    <w:rPr>
      <w:b/>
      <w:bCs/>
      <w:spacing w:val="30"/>
      <w:sz w:val="27"/>
      <w:szCs w:val="27"/>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http://www.bthybwg.com/tu/a1/tny3.gif" TargetMode="External" /><Relationship Id="rId12" Type="http://schemas.openxmlformats.org/officeDocument/2006/relationships/image" Target="media/image5.png" /><Relationship Id="rId13" Type="http://schemas.openxmlformats.org/officeDocument/2006/relationships/image" Target="http://www.bthybwg.com/tu/a1/tny4.gif" TargetMode="External" /><Relationship Id="rId14" Type="http://schemas.openxmlformats.org/officeDocument/2006/relationships/image" Target="media/image6.png" /><Relationship Id="rId15" Type="http://schemas.openxmlformats.org/officeDocument/2006/relationships/image" Target="http://www.bthybwg.com/tu/a1/tny5.gif" TargetMode="External"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image" Target="http://www.bthybwg.com/tu/a1/twy2.gif" TargetMode="External" /><Relationship Id="rId19" Type="http://schemas.openxmlformats.org/officeDocument/2006/relationships/image" Target="media/image9.png" /><Relationship Id="rId2" Type="http://schemas.openxmlformats.org/officeDocument/2006/relationships/webSettings" Target="webSettings.xml" /><Relationship Id="rId20" Type="http://schemas.openxmlformats.org/officeDocument/2006/relationships/image" Target="http://www.bthybwg.com/tu/a1/twy1.gif" TargetMode="External" /><Relationship Id="rId21" Type="http://schemas.openxmlformats.org/officeDocument/2006/relationships/image" Target="media/image10.png" /><Relationship Id="rId22" Type="http://schemas.openxmlformats.org/officeDocument/2006/relationships/image" Target="media/image11.png" /><Relationship Id="rId23" Type="http://schemas.openxmlformats.org/officeDocument/2006/relationships/image" Target="http://www.bthybwg.com/tu/a1/fs1.gif" TargetMode="External" /><Relationship Id="rId24" Type="http://schemas.openxmlformats.org/officeDocument/2006/relationships/image" Target="media/image12.png" /><Relationship Id="rId25" Type="http://schemas.openxmlformats.org/officeDocument/2006/relationships/image" Target="http://www.bthybwg.com/tu/a1/fs2.gif" TargetMode="External" /><Relationship Id="rId26" Type="http://schemas.openxmlformats.org/officeDocument/2006/relationships/image" Target="media/image13.png" /><Relationship Id="rId27" Type="http://schemas.openxmlformats.org/officeDocument/2006/relationships/image" Target="media/image14.png" /><Relationship Id="rId28" Type="http://schemas.openxmlformats.org/officeDocument/2006/relationships/image" Target="http://www.bthybwg.com/tu/a1/fsl.gif" TargetMode="External" /><Relationship Id="rId29" Type="http://schemas.openxmlformats.org/officeDocument/2006/relationships/image" Target="media/image15.png" /><Relationship Id="rId3" Type="http://schemas.openxmlformats.org/officeDocument/2006/relationships/fontTable" Target="fontTable.xml" /><Relationship Id="rId30" Type="http://schemas.openxmlformats.org/officeDocument/2006/relationships/image" Target="media/image16.png" /><Relationship Id="rId31" Type="http://schemas.openxmlformats.org/officeDocument/2006/relationships/image" Target="http://www.bthybwg.com/tu/a1/wy1.gif" TargetMode="External" /><Relationship Id="rId32" Type="http://schemas.openxmlformats.org/officeDocument/2006/relationships/image" Target="media/image17.png" /><Relationship Id="rId33" Type="http://schemas.openxmlformats.org/officeDocument/2006/relationships/image" Target="http://www.bthybwg.com/tu/a1/wy2.gif" TargetMode="External" /><Relationship Id="rId34" Type="http://schemas.openxmlformats.org/officeDocument/2006/relationships/image" Target="media/image18.png" /><Relationship Id="rId35" Type="http://schemas.openxmlformats.org/officeDocument/2006/relationships/hyperlink" Target="http://www.bthybwg.com/zmsbwbwq.html" TargetMode="External" /><Relationship Id="rId36" Type="http://schemas.openxmlformats.org/officeDocument/2006/relationships/image" Target="media/image19.jpeg" /><Relationship Id="rId37" Type="http://schemas.openxmlformats.org/officeDocument/2006/relationships/image" Target="http://www.bthybwg.com/tu/a1/0.jpg" TargetMode="External" /><Relationship Id="rId38" Type="http://schemas.openxmlformats.org/officeDocument/2006/relationships/image" Target="media/image20.png" /><Relationship Id="rId39" Type="http://schemas.openxmlformats.org/officeDocument/2006/relationships/image" Target="media/image21.png" /><Relationship Id="rId4" Type="http://schemas.openxmlformats.org/officeDocument/2006/relationships/image" Target="media/image1.png" /><Relationship Id="rId40" Type="http://schemas.openxmlformats.org/officeDocument/2006/relationships/image" Target="http://www.bthybwg.com/tu/y2.gif" TargetMode="External" /><Relationship Id="rId41" Type="http://schemas.openxmlformats.org/officeDocument/2006/relationships/image" Target="media/image22.png" /><Relationship Id="rId42" Type="http://schemas.openxmlformats.org/officeDocument/2006/relationships/image" Target="media/image23.png" /><Relationship Id="rId43" Type="http://schemas.openxmlformats.org/officeDocument/2006/relationships/image" Target="http://www.bthybwg.com/tu/a1/jx.gif" TargetMode="External" /><Relationship Id="rId44" Type="http://schemas.openxmlformats.org/officeDocument/2006/relationships/hyperlink" Target="https://d.book118.com/066204224042010044" TargetMode="Externa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yperlink" Target="http://www.bthybwg.com/zxxbwbcq.html" TargetMode="External" /><Relationship Id="rId6" Type="http://schemas.openxmlformats.org/officeDocument/2006/relationships/image" Target="media/image2.png" /><Relationship Id="rId7" Type="http://schemas.openxmlformats.org/officeDocument/2006/relationships/image" Target="http://www.bthybwg.com/tu/a1/tny1.gif" TargetMode="External" /><Relationship Id="rId8" Type="http://schemas.openxmlformats.org/officeDocument/2006/relationships/image" Target="media/image3.png" /><Relationship Id="rId9" Type="http://schemas.openxmlformats.org/officeDocument/2006/relationships/image" Target="http://www.bthybwg.com/tu/a1/tny2.gi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14</TotalTime>
  <Pages>12</Pages>
  <Words>2512</Words>
  <Characters>14320</Characters>
  <Application>Microsoft Office Word</Application>
  <DocSecurity>0</DocSecurity>
  <Lines>119</Lines>
  <Paragraphs>33</Paragraphs>
  <ScaleCrop>false</ScaleCrop>
  <Company>www.xpxzlt.cn</Company>
  <LinksUpToDate>false</LinksUpToDate>
  <CharactersWithSpaces>16799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系统玩家</dc:creator>
  <cp:lastModifiedBy>系统玩家</cp:lastModifiedBy>
  <cp:revision>2</cp:revision>
  <dcterms:created xsi:type="dcterms:W3CDTF">2012-04-26T00:20:00Z</dcterms:created>
  <dcterms:modified xsi:type="dcterms:W3CDTF">2012-04-26T00:34:00Z</dcterms:modified>
</cp:coreProperties>
</file>