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圆形堆取料机项目规划设计方案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75" w:history="1">
        <w:r>
          <w:rPr>
            <w:rFonts w:ascii="仿宋" w:eastAsia="仿宋" w:hAnsi="仿宋" w:cs="仿宋" w:hint="eastAsia"/>
            <w:lang w:eastAsia="zh-CN"/>
          </w:rPr>
          <w:t>序言</w:t>
        </w:r>
        <w:r>
          <w:tab/>
        </w:r>
        <w:r>
          <w:fldChar w:fldCharType="begin"/>
        </w:r>
        <w:r>
          <w:instrText xml:space="preserve"> PAGEREF _Toc19175 \h </w:instrText>
        </w:r>
        <w:r>
          <w:fldChar w:fldCharType="separate"/>
        </w:r>
        <w:r>
          <w:t>3</w:t>
        </w:r>
        <w:r>
          <w:fldChar w:fldCharType="end"/>
        </w:r>
      </w:hyperlink>
    </w:p>
    <w:p>
      <w:pPr>
        <w:pStyle w:val="TOC1"/>
        <w:tabs>
          <w:tab w:val="right" w:leader="dot" w:pos="8306"/>
        </w:tabs>
      </w:pPr>
      <w:hyperlink w:anchor="_Toc19849" w:history="1">
        <w:r>
          <w:rPr>
            <w:rFonts w:ascii="仿宋" w:eastAsia="仿宋" w:hAnsi="仿宋" w:cs="仿宋" w:hint="eastAsia"/>
            <w:lang w:eastAsia="zh-CN"/>
          </w:rPr>
          <w:t>一、圆形堆取料机项目可持续发展</w:t>
        </w:r>
        <w:r>
          <w:tab/>
        </w:r>
        <w:r>
          <w:fldChar w:fldCharType="begin"/>
        </w:r>
        <w:r>
          <w:instrText xml:space="preserve"> PAGEREF _Toc19849 \h </w:instrText>
        </w:r>
        <w:r>
          <w:fldChar w:fldCharType="separate"/>
        </w:r>
        <w:r>
          <w:t>3</w:t>
        </w:r>
        <w:r>
          <w:fldChar w:fldCharType="end"/>
        </w:r>
      </w:hyperlink>
    </w:p>
    <w:p>
      <w:pPr>
        <w:pStyle w:val="TOC2"/>
        <w:tabs>
          <w:tab w:val="right" w:leader="dot" w:pos="8306"/>
        </w:tabs>
      </w:pPr>
      <w:hyperlink w:anchor="_Toc19731" w:history="1">
        <w:r>
          <w:rPr>
            <w:rFonts w:ascii="仿宋" w:eastAsia="仿宋" w:hAnsi="仿宋" w:cs="仿宋" w:hint="eastAsia"/>
            <w:lang w:eastAsia="zh-CN"/>
          </w:rPr>
          <w:t>(一)、可持续战略与实践</w:t>
        </w:r>
        <w:r>
          <w:tab/>
        </w:r>
        <w:r>
          <w:fldChar w:fldCharType="begin"/>
        </w:r>
        <w:r>
          <w:instrText xml:space="preserve"> PAGEREF _Toc19731 \h </w:instrText>
        </w:r>
        <w:r>
          <w:fldChar w:fldCharType="separate"/>
        </w:r>
        <w:r>
          <w:t>3</w:t>
        </w:r>
        <w:r>
          <w:fldChar w:fldCharType="end"/>
        </w:r>
      </w:hyperlink>
    </w:p>
    <w:p>
      <w:pPr>
        <w:pStyle w:val="TOC2"/>
        <w:tabs>
          <w:tab w:val="right" w:leader="dot" w:pos="8306"/>
        </w:tabs>
      </w:pPr>
      <w:hyperlink w:anchor="_Toc7377" w:history="1">
        <w:r>
          <w:rPr>
            <w:rFonts w:ascii="仿宋" w:eastAsia="仿宋" w:hAnsi="仿宋" w:cs="仿宋" w:hint="eastAsia"/>
            <w:lang w:eastAsia="zh-CN"/>
          </w:rPr>
          <w:t>(二)、环保与社会责任</w:t>
        </w:r>
        <w:r>
          <w:tab/>
        </w:r>
        <w:r>
          <w:fldChar w:fldCharType="begin"/>
        </w:r>
        <w:r>
          <w:instrText xml:space="preserve"> PAGEREF _Toc7377 \h </w:instrText>
        </w:r>
        <w:r>
          <w:fldChar w:fldCharType="separate"/>
        </w:r>
        <w:r>
          <w:t>4</w:t>
        </w:r>
        <w:r>
          <w:fldChar w:fldCharType="end"/>
        </w:r>
      </w:hyperlink>
    </w:p>
    <w:p>
      <w:pPr>
        <w:pStyle w:val="TOC1"/>
        <w:tabs>
          <w:tab w:val="right" w:leader="dot" w:pos="8306"/>
        </w:tabs>
      </w:pPr>
      <w:hyperlink w:anchor="_Toc21621" w:history="1">
        <w:r>
          <w:rPr>
            <w:rFonts w:ascii="仿宋" w:eastAsia="仿宋" w:hAnsi="仿宋" w:cs="仿宋" w:hint="eastAsia"/>
            <w:lang w:eastAsia="zh-CN"/>
          </w:rPr>
          <w:t>二、产品规划分析</w:t>
        </w:r>
        <w:r>
          <w:tab/>
        </w:r>
        <w:r>
          <w:fldChar w:fldCharType="begin"/>
        </w:r>
        <w:r>
          <w:instrText xml:space="preserve"> PAGEREF _Toc21621 \h </w:instrText>
        </w:r>
        <w:r>
          <w:fldChar w:fldCharType="separate"/>
        </w:r>
        <w:r>
          <w:t>5</w:t>
        </w:r>
        <w:r>
          <w:fldChar w:fldCharType="end"/>
        </w:r>
      </w:hyperlink>
    </w:p>
    <w:p>
      <w:pPr>
        <w:pStyle w:val="TOC2"/>
        <w:tabs>
          <w:tab w:val="right" w:leader="dot" w:pos="8306"/>
        </w:tabs>
      </w:pPr>
      <w:hyperlink w:anchor="_Toc17186" w:history="1">
        <w:r>
          <w:rPr>
            <w:rFonts w:ascii="仿宋" w:eastAsia="仿宋" w:hAnsi="仿宋" w:cs="仿宋" w:hint="eastAsia"/>
            <w:lang w:eastAsia="zh-CN"/>
          </w:rPr>
          <w:t>(一)、产品规划</w:t>
        </w:r>
        <w:r>
          <w:tab/>
        </w:r>
        <w:r>
          <w:fldChar w:fldCharType="begin"/>
        </w:r>
        <w:r>
          <w:instrText xml:space="preserve"> PAGEREF _Toc17186 \h </w:instrText>
        </w:r>
        <w:r>
          <w:fldChar w:fldCharType="separate"/>
        </w:r>
        <w:r>
          <w:t>5</w:t>
        </w:r>
        <w:r>
          <w:fldChar w:fldCharType="end"/>
        </w:r>
      </w:hyperlink>
    </w:p>
    <w:p>
      <w:pPr>
        <w:pStyle w:val="TOC2"/>
        <w:tabs>
          <w:tab w:val="right" w:leader="dot" w:pos="8306"/>
        </w:tabs>
      </w:pPr>
      <w:hyperlink w:anchor="_Toc22461" w:history="1">
        <w:r>
          <w:rPr>
            <w:rFonts w:ascii="仿宋" w:eastAsia="仿宋" w:hAnsi="仿宋" w:cs="仿宋" w:hint="eastAsia"/>
            <w:lang w:eastAsia="zh-CN"/>
          </w:rPr>
          <w:t>(二)、建设规模</w:t>
        </w:r>
        <w:r>
          <w:tab/>
        </w:r>
        <w:r>
          <w:fldChar w:fldCharType="begin"/>
        </w:r>
        <w:r>
          <w:instrText xml:space="preserve"> PAGEREF _Toc22461 \h </w:instrText>
        </w:r>
        <w:r>
          <w:fldChar w:fldCharType="separate"/>
        </w:r>
        <w:r>
          <w:t>5</w:t>
        </w:r>
        <w:r>
          <w:fldChar w:fldCharType="end"/>
        </w:r>
      </w:hyperlink>
    </w:p>
    <w:p>
      <w:pPr>
        <w:pStyle w:val="TOC1"/>
        <w:tabs>
          <w:tab w:val="right" w:leader="dot" w:pos="8306"/>
        </w:tabs>
      </w:pPr>
      <w:hyperlink w:anchor="_Toc21428" w:history="1">
        <w:r>
          <w:rPr>
            <w:rFonts w:ascii="仿宋" w:eastAsia="仿宋" w:hAnsi="仿宋" w:cs="仿宋" w:hint="eastAsia"/>
            <w:lang w:eastAsia="zh-CN"/>
          </w:rPr>
          <w:t>三、圆形堆取料机项目危机管理</w:t>
        </w:r>
        <w:r>
          <w:tab/>
        </w:r>
        <w:r>
          <w:fldChar w:fldCharType="begin"/>
        </w:r>
        <w:r>
          <w:instrText xml:space="preserve"> PAGEREF _Toc21428 \h </w:instrText>
        </w:r>
        <w:r>
          <w:fldChar w:fldCharType="separate"/>
        </w:r>
        <w:r>
          <w:t>7</w:t>
        </w:r>
        <w:r>
          <w:fldChar w:fldCharType="end"/>
        </w:r>
      </w:hyperlink>
    </w:p>
    <w:p>
      <w:pPr>
        <w:pStyle w:val="TOC2"/>
        <w:tabs>
          <w:tab w:val="right" w:leader="dot" w:pos="8306"/>
        </w:tabs>
      </w:pPr>
      <w:hyperlink w:anchor="_Toc24427" w:history="1">
        <w:r>
          <w:rPr>
            <w:rFonts w:ascii="仿宋" w:eastAsia="仿宋" w:hAnsi="仿宋" w:cs="仿宋" w:hint="eastAsia"/>
            <w:lang w:eastAsia="zh-CN"/>
          </w:rPr>
          <w:t>(一)、危机预警与识别</w:t>
        </w:r>
        <w:r>
          <w:tab/>
        </w:r>
        <w:r>
          <w:fldChar w:fldCharType="begin"/>
        </w:r>
        <w:r>
          <w:instrText xml:space="preserve"> PAGEREF _Toc24427 \h </w:instrText>
        </w:r>
        <w:r>
          <w:fldChar w:fldCharType="separate"/>
        </w:r>
        <w:r>
          <w:t>7</w:t>
        </w:r>
        <w:r>
          <w:fldChar w:fldCharType="end"/>
        </w:r>
      </w:hyperlink>
    </w:p>
    <w:p>
      <w:pPr>
        <w:pStyle w:val="TOC2"/>
        <w:tabs>
          <w:tab w:val="right" w:leader="dot" w:pos="8306"/>
        </w:tabs>
      </w:pPr>
      <w:hyperlink w:anchor="_Toc30369" w:history="1">
        <w:r>
          <w:rPr>
            <w:rFonts w:ascii="仿宋" w:eastAsia="仿宋" w:hAnsi="仿宋" w:cs="仿宋" w:hint="eastAsia"/>
            <w:lang w:eastAsia="zh-CN"/>
          </w:rPr>
          <w:t>(二)、危机应对与恢复</w:t>
        </w:r>
        <w:r>
          <w:tab/>
        </w:r>
        <w:r>
          <w:fldChar w:fldCharType="begin"/>
        </w:r>
        <w:r>
          <w:instrText xml:space="preserve"> PAGEREF _Toc30369 \h </w:instrText>
        </w:r>
        <w:r>
          <w:fldChar w:fldCharType="separate"/>
        </w:r>
        <w:r>
          <w:t>8</w:t>
        </w:r>
        <w:r>
          <w:fldChar w:fldCharType="end"/>
        </w:r>
      </w:hyperlink>
    </w:p>
    <w:p>
      <w:pPr>
        <w:pStyle w:val="TOC1"/>
        <w:tabs>
          <w:tab w:val="right" w:leader="dot" w:pos="8306"/>
        </w:tabs>
      </w:pPr>
      <w:hyperlink w:anchor="_Toc5727" w:history="1">
        <w:r>
          <w:rPr>
            <w:rFonts w:ascii="仿宋" w:eastAsia="仿宋" w:hAnsi="仿宋" w:cs="仿宋" w:hint="eastAsia"/>
            <w:lang w:eastAsia="zh-CN"/>
          </w:rPr>
          <w:t>四、市场分析、调研</w:t>
        </w:r>
        <w:r>
          <w:tab/>
        </w:r>
        <w:r>
          <w:fldChar w:fldCharType="begin"/>
        </w:r>
        <w:r>
          <w:instrText xml:space="preserve"> PAGEREF _Toc5727 \h </w:instrText>
        </w:r>
        <w:r>
          <w:fldChar w:fldCharType="separate"/>
        </w:r>
        <w:r>
          <w:t>9</w:t>
        </w:r>
        <w:r>
          <w:fldChar w:fldCharType="end"/>
        </w:r>
      </w:hyperlink>
    </w:p>
    <w:p>
      <w:pPr>
        <w:pStyle w:val="TOC2"/>
        <w:tabs>
          <w:tab w:val="right" w:leader="dot" w:pos="8306"/>
        </w:tabs>
      </w:pPr>
      <w:hyperlink w:anchor="_Toc2481" w:history="1">
        <w:r>
          <w:rPr>
            <w:rFonts w:ascii="仿宋" w:eastAsia="仿宋" w:hAnsi="仿宋" w:cs="仿宋" w:hint="eastAsia"/>
            <w:lang w:eastAsia="zh-CN"/>
          </w:rPr>
          <w:t>(一)、圆形堆取料机行业分析</w:t>
        </w:r>
        <w:r>
          <w:tab/>
        </w:r>
        <w:r>
          <w:fldChar w:fldCharType="begin"/>
        </w:r>
        <w:r>
          <w:instrText xml:space="preserve"> PAGEREF _Toc2481 \h </w:instrText>
        </w:r>
        <w:r>
          <w:fldChar w:fldCharType="separate"/>
        </w:r>
        <w:r>
          <w:t>9</w:t>
        </w:r>
        <w:r>
          <w:fldChar w:fldCharType="end"/>
        </w:r>
      </w:hyperlink>
    </w:p>
    <w:p>
      <w:pPr>
        <w:pStyle w:val="TOC2"/>
        <w:tabs>
          <w:tab w:val="right" w:leader="dot" w:pos="8306"/>
        </w:tabs>
      </w:pPr>
      <w:hyperlink w:anchor="_Toc28676" w:history="1">
        <w:r>
          <w:rPr>
            <w:rFonts w:ascii="仿宋" w:eastAsia="仿宋" w:hAnsi="仿宋" w:cs="仿宋" w:hint="eastAsia"/>
            <w:lang w:eastAsia="zh-CN"/>
          </w:rPr>
          <w:t>(二)、圆形堆取料机市场分析预测</w:t>
        </w:r>
        <w:r>
          <w:tab/>
        </w:r>
        <w:r>
          <w:fldChar w:fldCharType="begin"/>
        </w:r>
        <w:r>
          <w:instrText xml:space="preserve"> PAGEREF _Toc28676 \h </w:instrText>
        </w:r>
        <w:r>
          <w:fldChar w:fldCharType="separate"/>
        </w:r>
        <w:r>
          <w:t>10</w:t>
        </w:r>
        <w:r>
          <w:fldChar w:fldCharType="end"/>
        </w:r>
      </w:hyperlink>
    </w:p>
    <w:p>
      <w:pPr>
        <w:pStyle w:val="TOC1"/>
        <w:tabs>
          <w:tab w:val="right" w:leader="dot" w:pos="8306"/>
        </w:tabs>
      </w:pPr>
      <w:hyperlink w:anchor="_Toc5220" w:history="1">
        <w:r>
          <w:rPr>
            <w:rFonts w:ascii="仿宋" w:eastAsia="仿宋" w:hAnsi="仿宋" w:cs="仿宋" w:hint="eastAsia"/>
            <w:lang w:eastAsia="zh-CN"/>
          </w:rPr>
          <w:t>五、圆形堆取料机项目土建工程</w:t>
        </w:r>
        <w:r>
          <w:tab/>
        </w:r>
        <w:r>
          <w:fldChar w:fldCharType="begin"/>
        </w:r>
        <w:r>
          <w:instrText xml:space="preserve"> PAGEREF _Toc5220 \h </w:instrText>
        </w:r>
        <w:r>
          <w:fldChar w:fldCharType="separate"/>
        </w:r>
        <w:r>
          <w:t>11</w:t>
        </w:r>
        <w:r>
          <w:fldChar w:fldCharType="end"/>
        </w:r>
      </w:hyperlink>
    </w:p>
    <w:p>
      <w:pPr>
        <w:pStyle w:val="TOC2"/>
        <w:tabs>
          <w:tab w:val="right" w:leader="dot" w:pos="8306"/>
        </w:tabs>
      </w:pPr>
      <w:hyperlink w:anchor="_Toc6318" w:history="1">
        <w:r>
          <w:rPr>
            <w:rFonts w:ascii="仿宋" w:eastAsia="仿宋" w:hAnsi="仿宋" w:cs="仿宋" w:hint="eastAsia"/>
            <w:lang w:eastAsia="zh-CN"/>
          </w:rPr>
          <w:t>(一)、建筑工程设计原则</w:t>
        </w:r>
        <w:r>
          <w:tab/>
        </w:r>
        <w:r>
          <w:fldChar w:fldCharType="begin"/>
        </w:r>
        <w:r>
          <w:instrText xml:space="preserve"> PAGEREF _Toc6318 \h </w:instrText>
        </w:r>
        <w:r>
          <w:fldChar w:fldCharType="separate"/>
        </w:r>
        <w:r>
          <w:t>11</w:t>
        </w:r>
        <w:r>
          <w:fldChar w:fldCharType="end"/>
        </w:r>
      </w:hyperlink>
    </w:p>
    <w:p>
      <w:pPr>
        <w:pStyle w:val="TOC2"/>
        <w:tabs>
          <w:tab w:val="right" w:leader="dot" w:pos="8306"/>
        </w:tabs>
      </w:pPr>
      <w:hyperlink w:anchor="_Toc4415" w:history="1">
        <w:r>
          <w:rPr>
            <w:rFonts w:ascii="仿宋" w:eastAsia="仿宋" w:hAnsi="仿宋" w:cs="仿宋" w:hint="eastAsia"/>
            <w:lang w:eastAsia="zh-CN"/>
          </w:rPr>
          <w:t>(二)、土建工程设计年限及安全等级</w:t>
        </w:r>
        <w:r>
          <w:tab/>
        </w:r>
        <w:r>
          <w:fldChar w:fldCharType="begin"/>
        </w:r>
        <w:r>
          <w:instrText xml:space="preserve"> PAGEREF _Toc4415 \h </w:instrText>
        </w:r>
        <w:r>
          <w:fldChar w:fldCharType="separate"/>
        </w:r>
        <w:r>
          <w:t>12</w:t>
        </w:r>
        <w:r>
          <w:fldChar w:fldCharType="end"/>
        </w:r>
      </w:hyperlink>
    </w:p>
    <w:p>
      <w:pPr>
        <w:pStyle w:val="TOC2"/>
        <w:tabs>
          <w:tab w:val="right" w:leader="dot" w:pos="8306"/>
        </w:tabs>
      </w:pPr>
      <w:hyperlink w:anchor="_Toc18988" w:history="1">
        <w:r>
          <w:rPr>
            <w:rFonts w:ascii="仿宋" w:eastAsia="仿宋" w:hAnsi="仿宋" w:cs="仿宋" w:hint="eastAsia"/>
            <w:lang w:eastAsia="zh-CN"/>
          </w:rPr>
          <w:t>(三)、建筑工程设计总体要求</w:t>
        </w:r>
        <w:r>
          <w:tab/>
        </w:r>
        <w:r>
          <w:fldChar w:fldCharType="begin"/>
        </w:r>
        <w:r>
          <w:instrText xml:space="preserve"> PAGEREF _Toc18988 \h </w:instrText>
        </w:r>
        <w:r>
          <w:fldChar w:fldCharType="separate"/>
        </w:r>
        <w:r>
          <w:t>13</w:t>
        </w:r>
        <w:r>
          <w:fldChar w:fldCharType="end"/>
        </w:r>
      </w:hyperlink>
    </w:p>
    <w:p>
      <w:pPr>
        <w:pStyle w:val="TOC2"/>
        <w:tabs>
          <w:tab w:val="right" w:leader="dot" w:pos="8306"/>
        </w:tabs>
      </w:pPr>
      <w:hyperlink w:anchor="_Toc24246" w:history="1">
        <w:r>
          <w:rPr>
            <w:rFonts w:ascii="仿宋" w:eastAsia="仿宋" w:hAnsi="仿宋" w:cs="仿宋" w:hint="eastAsia"/>
            <w:lang w:eastAsia="zh-CN"/>
          </w:rPr>
          <w:t>(四)、土建工程建设指标</w:t>
        </w:r>
        <w:r>
          <w:tab/>
        </w:r>
        <w:r>
          <w:fldChar w:fldCharType="begin"/>
        </w:r>
        <w:r>
          <w:instrText xml:space="preserve"> PAGEREF _Toc24246 \h </w:instrText>
        </w:r>
        <w:r>
          <w:fldChar w:fldCharType="separate"/>
        </w:r>
        <w:r>
          <w:t>14</w:t>
        </w:r>
        <w:r>
          <w:fldChar w:fldCharType="end"/>
        </w:r>
      </w:hyperlink>
    </w:p>
    <w:p>
      <w:pPr>
        <w:pStyle w:val="TOC1"/>
        <w:tabs>
          <w:tab w:val="right" w:leader="dot" w:pos="8306"/>
        </w:tabs>
      </w:pPr>
      <w:hyperlink w:anchor="_Toc11671" w:history="1">
        <w:r>
          <w:rPr>
            <w:rFonts w:ascii="仿宋" w:eastAsia="仿宋" w:hAnsi="仿宋" w:cs="仿宋" w:hint="eastAsia"/>
            <w:lang w:eastAsia="zh-CN"/>
          </w:rPr>
          <w:t>六、圆形堆取料机项目选址可行性分析</w:t>
        </w:r>
        <w:r>
          <w:tab/>
        </w:r>
        <w:r>
          <w:fldChar w:fldCharType="begin"/>
        </w:r>
        <w:r>
          <w:instrText xml:space="preserve"> PAGEREF _Toc11671 \h </w:instrText>
        </w:r>
        <w:r>
          <w:fldChar w:fldCharType="separate"/>
        </w:r>
        <w:r>
          <w:t>14</w:t>
        </w:r>
        <w:r>
          <w:fldChar w:fldCharType="end"/>
        </w:r>
      </w:hyperlink>
    </w:p>
    <w:p>
      <w:pPr>
        <w:pStyle w:val="TOC2"/>
        <w:tabs>
          <w:tab w:val="right" w:leader="dot" w:pos="8306"/>
        </w:tabs>
      </w:pPr>
      <w:hyperlink w:anchor="_Toc31779" w:history="1">
        <w:r>
          <w:rPr>
            <w:rFonts w:ascii="仿宋" w:eastAsia="仿宋" w:hAnsi="仿宋" w:cs="仿宋" w:hint="eastAsia"/>
            <w:lang w:eastAsia="zh-CN"/>
          </w:rPr>
          <w:t>(一)、圆形堆取料机项目选址</w:t>
        </w:r>
        <w:r>
          <w:tab/>
        </w:r>
        <w:r>
          <w:fldChar w:fldCharType="begin"/>
        </w:r>
        <w:r>
          <w:instrText xml:space="preserve"> PAGEREF _Toc31779 \h </w:instrText>
        </w:r>
        <w:r>
          <w:fldChar w:fldCharType="separate"/>
        </w:r>
        <w:r>
          <w:t>14</w:t>
        </w:r>
        <w:r>
          <w:fldChar w:fldCharType="end"/>
        </w:r>
      </w:hyperlink>
    </w:p>
    <w:p>
      <w:pPr>
        <w:pStyle w:val="TOC2"/>
        <w:tabs>
          <w:tab w:val="right" w:leader="dot" w:pos="8306"/>
        </w:tabs>
      </w:pPr>
      <w:hyperlink w:anchor="_Toc31973" w:history="1">
        <w:r>
          <w:rPr>
            <w:rFonts w:ascii="仿宋" w:eastAsia="仿宋" w:hAnsi="仿宋" w:cs="仿宋" w:hint="eastAsia"/>
            <w:lang w:eastAsia="zh-CN"/>
          </w:rPr>
          <w:t>(二)、用地控制指标</w:t>
        </w:r>
        <w:r>
          <w:tab/>
        </w:r>
        <w:r>
          <w:fldChar w:fldCharType="begin"/>
        </w:r>
        <w:r>
          <w:instrText xml:space="preserve"> PAGEREF _Toc31973 \h </w:instrText>
        </w:r>
        <w:r>
          <w:fldChar w:fldCharType="separate"/>
        </w:r>
        <w:r>
          <w:t>14</w:t>
        </w:r>
        <w:r>
          <w:fldChar w:fldCharType="end"/>
        </w:r>
      </w:hyperlink>
    </w:p>
    <w:p>
      <w:pPr>
        <w:pStyle w:val="TOC2"/>
        <w:tabs>
          <w:tab w:val="right" w:leader="dot" w:pos="8306"/>
        </w:tabs>
      </w:pPr>
      <w:hyperlink w:anchor="_Toc7076" w:history="1">
        <w:r>
          <w:rPr>
            <w:rFonts w:ascii="仿宋" w:eastAsia="仿宋" w:hAnsi="仿宋" w:cs="仿宋" w:hint="eastAsia"/>
            <w:lang w:eastAsia="zh-CN"/>
          </w:rPr>
          <w:t>(三)、节约用地措施</w:t>
        </w:r>
        <w:r>
          <w:tab/>
        </w:r>
        <w:r>
          <w:fldChar w:fldCharType="begin"/>
        </w:r>
        <w:r>
          <w:instrText xml:space="preserve"> PAGEREF _Toc7076 \h </w:instrText>
        </w:r>
        <w:r>
          <w:fldChar w:fldCharType="separate"/>
        </w:r>
        <w:r>
          <w:t>16</w:t>
        </w:r>
        <w:r>
          <w:fldChar w:fldCharType="end"/>
        </w:r>
      </w:hyperlink>
    </w:p>
    <w:p>
      <w:pPr>
        <w:pStyle w:val="TOC2"/>
        <w:tabs>
          <w:tab w:val="right" w:leader="dot" w:pos="8306"/>
        </w:tabs>
      </w:pPr>
      <w:hyperlink w:anchor="_Toc27081" w:history="1">
        <w:r>
          <w:rPr>
            <w:rFonts w:ascii="仿宋" w:eastAsia="仿宋" w:hAnsi="仿宋" w:cs="仿宋" w:hint="eastAsia"/>
            <w:lang w:eastAsia="zh-CN"/>
          </w:rPr>
          <w:t>(四)、总图布置方案</w:t>
        </w:r>
        <w:r>
          <w:tab/>
        </w:r>
        <w:r>
          <w:fldChar w:fldCharType="begin"/>
        </w:r>
        <w:r>
          <w:instrText xml:space="preserve"> PAGEREF _Toc27081 \h </w:instrText>
        </w:r>
        <w:r>
          <w:fldChar w:fldCharType="separate"/>
        </w:r>
        <w:r>
          <w:t>17</w:t>
        </w:r>
        <w:r>
          <w:fldChar w:fldCharType="end"/>
        </w:r>
      </w:hyperlink>
    </w:p>
    <w:p>
      <w:pPr>
        <w:pStyle w:val="TOC2"/>
        <w:tabs>
          <w:tab w:val="right" w:leader="dot" w:pos="8306"/>
        </w:tabs>
      </w:pPr>
      <w:hyperlink w:anchor="_Toc6115" w:history="1">
        <w:r>
          <w:rPr>
            <w:rFonts w:ascii="仿宋" w:eastAsia="仿宋" w:hAnsi="仿宋" w:cs="仿宋" w:hint="eastAsia"/>
            <w:lang w:eastAsia="zh-CN"/>
          </w:rPr>
          <w:t>(五)、选址综合评价</w:t>
        </w:r>
        <w:r>
          <w:tab/>
        </w:r>
        <w:r>
          <w:fldChar w:fldCharType="begin"/>
        </w:r>
        <w:r>
          <w:instrText xml:space="preserve"> PAGEREF _Toc6115 \h </w:instrText>
        </w:r>
        <w:r>
          <w:fldChar w:fldCharType="separate"/>
        </w:r>
        <w:r>
          <w:t>18</w:t>
        </w:r>
        <w:r>
          <w:fldChar w:fldCharType="end"/>
        </w:r>
      </w:hyperlink>
    </w:p>
    <w:p>
      <w:pPr>
        <w:pStyle w:val="TOC1"/>
        <w:tabs>
          <w:tab w:val="right" w:leader="dot" w:pos="8306"/>
        </w:tabs>
      </w:pPr>
      <w:hyperlink w:anchor="_Toc15593" w:history="1">
        <w:r>
          <w:rPr>
            <w:rFonts w:ascii="仿宋" w:eastAsia="仿宋" w:hAnsi="仿宋" w:cs="仿宋" w:hint="eastAsia"/>
            <w:lang w:eastAsia="zh-CN"/>
          </w:rPr>
          <w:t>七、圆形堆取料机项目风险管理</w:t>
        </w:r>
        <w:r>
          <w:tab/>
        </w:r>
        <w:r>
          <w:fldChar w:fldCharType="begin"/>
        </w:r>
        <w:r>
          <w:instrText xml:space="preserve"> PAGEREF _Toc15593 \h </w:instrText>
        </w:r>
        <w:r>
          <w:fldChar w:fldCharType="separate"/>
        </w:r>
        <w:r>
          <w:t>19</w:t>
        </w:r>
        <w:r>
          <w:fldChar w:fldCharType="end"/>
        </w:r>
      </w:hyperlink>
    </w:p>
    <w:p>
      <w:pPr>
        <w:pStyle w:val="TOC2"/>
        <w:tabs>
          <w:tab w:val="right" w:leader="dot" w:pos="8306"/>
        </w:tabs>
      </w:pPr>
      <w:hyperlink w:anchor="_Toc5388" w:history="1">
        <w:r>
          <w:rPr>
            <w:rFonts w:ascii="仿宋" w:eastAsia="仿宋" w:hAnsi="仿宋" w:cs="仿宋" w:hint="eastAsia"/>
            <w:lang w:eastAsia="zh-CN"/>
          </w:rPr>
          <w:t>(一)、风险识别与评估</w:t>
        </w:r>
        <w:r>
          <w:tab/>
        </w:r>
        <w:r>
          <w:fldChar w:fldCharType="begin"/>
        </w:r>
        <w:r>
          <w:instrText xml:space="preserve"> PAGEREF _Toc5388 \h </w:instrText>
        </w:r>
        <w:r>
          <w:fldChar w:fldCharType="separate"/>
        </w:r>
        <w:r>
          <w:t>19</w:t>
        </w:r>
        <w:r>
          <w:fldChar w:fldCharType="end"/>
        </w:r>
      </w:hyperlink>
    </w:p>
    <w:p>
      <w:pPr>
        <w:pStyle w:val="TOC2"/>
        <w:tabs>
          <w:tab w:val="right" w:leader="dot" w:pos="8306"/>
        </w:tabs>
      </w:pPr>
      <w:hyperlink w:anchor="_Toc30579" w:history="1">
        <w:r>
          <w:rPr>
            <w:rFonts w:ascii="仿宋" w:eastAsia="仿宋" w:hAnsi="仿宋" w:cs="仿宋" w:hint="eastAsia"/>
            <w:lang w:eastAsia="zh-CN"/>
          </w:rPr>
          <w:t>(二)、风险应对策略</w:t>
        </w:r>
        <w:r>
          <w:tab/>
        </w:r>
        <w:r>
          <w:fldChar w:fldCharType="begin"/>
        </w:r>
        <w:r>
          <w:instrText xml:space="preserve"> PAGEREF _Toc30579 \h </w:instrText>
        </w:r>
        <w:r>
          <w:fldChar w:fldCharType="separate"/>
        </w:r>
        <w:r>
          <w:t>21</w:t>
        </w:r>
        <w:r>
          <w:fldChar w:fldCharType="end"/>
        </w:r>
      </w:hyperlink>
    </w:p>
    <w:p>
      <w:pPr>
        <w:pStyle w:val="TOC2"/>
        <w:tabs>
          <w:tab w:val="right" w:leader="dot" w:pos="8306"/>
        </w:tabs>
      </w:pPr>
      <w:hyperlink w:anchor="_Toc3708" w:history="1">
        <w:r>
          <w:rPr>
            <w:rFonts w:ascii="仿宋" w:eastAsia="仿宋" w:hAnsi="仿宋" w:cs="仿宋" w:hint="eastAsia"/>
            <w:lang w:eastAsia="zh-CN"/>
          </w:rPr>
          <w:t>(三)、风险监控与控制</w:t>
        </w:r>
        <w:r>
          <w:tab/>
        </w:r>
        <w:r>
          <w:fldChar w:fldCharType="begin"/>
        </w:r>
        <w:r>
          <w:instrText xml:space="preserve"> PAGEREF _Toc3708 \h </w:instrText>
        </w:r>
        <w:r>
          <w:fldChar w:fldCharType="separate"/>
        </w:r>
        <w:r>
          <w:t>22</w:t>
        </w:r>
        <w:r>
          <w:fldChar w:fldCharType="end"/>
        </w:r>
      </w:hyperlink>
    </w:p>
    <w:p>
      <w:pPr>
        <w:pStyle w:val="TOC1"/>
        <w:tabs>
          <w:tab w:val="right" w:leader="dot" w:pos="8306"/>
        </w:tabs>
      </w:pPr>
      <w:hyperlink w:anchor="_Toc21136" w:history="1">
        <w:r>
          <w:rPr>
            <w:rFonts w:ascii="仿宋" w:eastAsia="仿宋" w:hAnsi="仿宋" w:cs="仿宋" w:hint="eastAsia"/>
            <w:lang w:eastAsia="zh-CN"/>
          </w:rPr>
          <w:t>八、圆形堆取料机项目计划安排</w:t>
        </w:r>
        <w:r>
          <w:tab/>
        </w:r>
        <w:r>
          <w:fldChar w:fldCharType="begin"/>
        </w:r>
        <w:r>
          <w:instrText xml:space="preserve"> PAGEREF _Toc21136 \h </w:instrText>
        </w:r>
        <w:r>
          <w:fldChar w:fldCharType="separate"/>
        </w:r>
        <w:r>
          <w:t>23</w:t>
        </w:r>
        <w:r>
          <w:fldChar w:fldCharType="end"/>
        </w:r>
      </w:hyperlink>
    </w:p>
    <w:p>
      <w:pPr>
        <w:pStyle w:val="TOC2"/>
        <w:tabs>
          <w:tab w:val="right" w:leader="dot" w:pos="8306"/>
        </w:tabs>
      </w:pPr>
      <w:hyperlink w:anchor="_Toc24310" w:history="1">
        <w:r>
          <w:rPr>
            <w:rFonts w:ascii="仿宋" w:eastAsia="仿宋" w:hAnsi="仿宋" w:cs="仿宋" w:hint="eastAsia"/>
            <w:lang w:eastAsia="zh-CN"/>
          </w:rPr>
          <w:t>(一)、建设周期</w:t>
        </w:r>
        <w:r>
          <w:tab/>
        </w:r>
        <w:r>
          <w:fldChar w:fldCharType="begin"/>
        </w:r>
        <w:r>
          <w:instrText xml:space="preserve"> PAGEREF _Toc24310 \h </w:instrText>
        </w:r>
        <w:r>
          <w:fldChar w:fldCharType="separate"/>
        </w:r>
        <w:r>
          <w:t>23</w:t>
        </w:r>
        <w:r>
          <w:fldChar w:fldCharType="end"/>
        </w:r>
      </w:hyperlink>
    </w:p>
    <w:p>
      <w:pPr>
        <w:pStyle w:val="TOC2"/>
        <w:tabs>
          <w:tab w:val="right" w:leader="dot" w:pos="8306"/>
        </w:tabs>
      </w:pPr>
      <w:hyperlink w:anchor="_Toc4943" w:history="1">
        <w:r>
          <w:rPr>
            <w:rFonts w:ascii="仿宋" w:eastAsia="仿宋" w:hAnsi="仿宋" w:cs="仿宋" w:hint="eastAsia"/>
            <w:lang w:eastAsia="zh-CN"/>
          </w:rPr>
          <w:t>(二)、建设进度</w:t>
        </w:r>
        <w:r>
          <w:tab/>
        </w:r>
        <w:r>
          <w:fldChar w:fldCharType="begin"/>
        </w:r>
        <w:r>
          <w:instrText xml:space="preserve"> PAGEREF _Toc4943 \h </w:instrText>
        </w:r>
        <w:r>
          <w:fldChar w:fldCharType="separate"/>
        </w:r>
        <w:r>
          <w:t>24</w:t>
        </w:r>
        <w:r>
          <w:fldChar w:fldCharType="end"/>
        </w:r>
      </w:hyperlink>
    </w:p>
    <w:p>
      <w:pPr>
        <w:pStyle w:val="TOC2"/>
        <w:tabs>
          <w:tab w:val="right" w:leader="dot" w:pos="8306"/>
        </w:tabs>
      </w:pPr>
      <w:hyperlink w:anchor="_Toc32599" w:history="1">
        <w:r>
          <w:rPr>
            <w:rFonts w:ascii="仿宋" w:eastAsia="仿宋" w:hAnsi="仿宋" w:cs="仿宋" w:hint="eastAsia"/>
            <w:lang w:eastAsia="zh-CN"/>
          </w:rPr>
          <w:t>(三)、进度安排注意事项</w:t>
        </w:r>
        <w:r>
          <w:tab/>
        </w:r>
        <w:r>
          <w:fldChar w:fldCharType="begin"/>
        </w:r>
        <w:r>
          <w:instrText xml:space="preserve"> PAGEREF _Toc32599 \h </w:instrText>
        </w:r>
        <w:r>
          <w:fldChar w:fldCharType="separate"/>
        </w:r>
        <w:r>
          <w:t>25</w:t>
        </w:r>
        <w:r>
          <w:fldChar w:fldCharType="end"/>
        </w:r>
      </w:hyperlink>
    </w:p>
    <w:p>
      <w:pPr>
        <w:pStyle w:val="TOC2"/>
        <w:tabs>
          <w:tab w:val="right" w:leader="dot" w:pos="8306"/>
        </w:tabs>
      </w:pPr>
      <w:hyperlink w:anchor="_Toc7925" w:history="1">
        <w:r>
          <w:rPr>
            <w:rFonts w:ascii="仿宋" w:eastAsia="仿宋" w:hAnsi="仿宋" w:cs="仿宋" w:hint="eastAsia"/>
            <w:lang w:eastAsia="zh-CN"/>
          </w:rPr>
          <w:t>(四)、人力资源配置</w:t>
        </w:r>
        <w:r>
          <w:tab/>
        </w:r>
        <w:r>
          <w:fldChar w:fldCharType="begin"/>
        </w:r>
        <w:r>
          <w:instrText xml:space="preserve"> PAGEREF _Toc7925 \h </w:instrText>
        </w:r>
        <w:r>
          <w:fldChar w:fldCharType="separate"/>
        </w:r>
        <w:r>
          <w:t>27</w:t>
        </w:r>
        <w:r>
          <w:fldChar w:fldCharType="end"/>
        </w:r>
      </w:hyperlink>
    </w:p>
    <w:p>
      <w:pPr>
        <w:pStyle w:val="TOC1"/>
        <w:tabs>
          <w:tab w:val="right" w:leader="dot" w:pos="8306"/>
        </w:tabs>
      </w:pPr>
      <w:hyperlink w:anchor="_Toc22567" w:history="1">
        <w:r>
          <w:rPr>
            <w:rFonts w:ascii="仿宋" w:eastAsia="仿宋" w:hAnsi="仿宋" w:cs="仿宋" w:hint="eastAsia"/>
            <w:lang w:eastAsia="zh-CN"/>
          </w:rPr>
          <w:t>九、圆形堆取料机项目创新与研发</w:t>
        </w:r>
        <w:r>
          <w:tab/>
        </w:r>
        <w:r>
          <w:fldChar w:fldCharType="begin"/>
        </w:r>
        <w:r>
          <w:instrText xml:space="preserve"> PAGEREF _Toc22567 \h </w:instrText>
        </w:r>
        <w:r>
          <w:fldChar w:fldCharType="separate"/>
        </w:r>
        <w:r>
          <w:t>28</w:t>
        </w:r>
        <w:r>
          <w:fldChar w:fldCharType="end"/>
        </w:r>
      </w:hyperlink>
    </w:p>
    <w:p>
      <w:pPr>
        <w:pStyle w:val="TOC2"/>
        <w:tabs>
          <w:tab w:val="right" w:leader="dot" w:pos="8306"/>
        </w:tabs>
      </w:pPr>
      <w:hyperlink w:anchor="_Toc23263" w:history="1">
        <w:r>
          <w:rPr>
            <w:rFonts w:ascii="仿宋" w:eastAsia="仿宋" w:hAnsi="仿宋" w:cs="仿宋" w:hint="eastAsia"/>
            <w:lang w:eastAsia="zh-CN"/>
          </w:rPr>
          <w:t>(一)、创新策略与方向</w:t>
        </w:r>
        <w:r>
          <w:tab/>
        </w:r>
        <w:r>
          <w:fldChar w:fldCharType="begin"/>
        </w:r>
        <w:r>
          <w:instrText xml:space="preserve"> PAGEREF _Toc23263 \h </w:instrText>
        </w:r>
        <w:r>
          <w:fldChar w:fldCharType="separate"/>
        </w:r>
        <w:r>
          <w:t>28</w:t>
        </w:r>
        <w:r>
          <w:fldChar w:fldCharType="end"/>
        </w:r>
      </w:hyperlink>
    </w:p>
    <w:p>
      <w:pPr>
        <w:pStyle w:val="TOC2"/>
        <w:tabs>
          <w:tab w:val="right" w:leader="dot" w:pos="8306"/>
        </w:tabs>
      </w:pPr>
      <w:hyperlink w:anchor="_Toc9338" w:history="1">
        <w:r>
          <w:rPr>
            <w:rFonts w:ascii="仿宋" w:eastAsia="仿宋" w:hAnsi="仿宋" w:cs="仿宋" w:hint="eastAsia"/>
            <w:lang w:eastAsia="zh-CN"/>
          </w:rPr>
          <w:t>(二)、研发规划与投入</w:t>
        </w:r>
        <w:r>
          <w:tab/>
        </w:r>
        <w:r>
          <w:fldChar w:fldCharType="begin"/>
        </w:r>
        <w:r>
          <w:instrText xml:space="preserve"> PAGEREF _Toc9338 \h </w:instrText>
        </w:r>
        <w:r>
          <w:fldChar w:fldCharType="separate"/>
        </w:r>
        <w:r>
          <w:t>29</w:t>
        </w:r>
        <w:r>
          <w:fldChar w:fldCharType="end"/>
        </w:r>
      </w:hyperlink>
    </w:p>
    <w:p>
      <w:pPr>
        <w:pStyle w:val="TOC1"/>
        <w:tabs>
          <w:tab w:val="right" w:leader="dot" w:pos="8306"/>
        </w:tabs>
      </w:pPr>
      <w:hyperlink w:anchor="_Toc31828" w:history="1">
        <w:r>
          <w:rPr>
            <w:rFonts w:ascii="仿宋" w:eastAsia="仿宋" w:hAnsi="仿宋" w:cs="仿宋" w:hint="eastAsia"/>
            <w:lang w:eastAsia="zh-CN"/>
          </w:rPr>
          <w:t>十、生产安全保护</w:t>
        </w:r>
        <w:r>
          <w:tab/>
        </w:r>
        <w:r>
          <w:fldChar w:fldCharType="begin"/>
        </w:r>
        <w:r>
          <w:instrText xml:space="preserve"> PAGEREF _Toc31828 \h </w:instrText>
        </w:r>
        <w:r>
          <w:fldChar w:fldCharType="separate"/>
        </w:r>
        <w:r>
          <w:t>31</w:t>
        </w:r>
        <w:r>
          <w:fldChar w:fldCharType="end"/>
        </w:r>
      </w:hyperlink>
    </w:p>
    <w:p>
      <w:pPr>
        <w:pStyle w:val="TOC2"/>
        <w:tabs>
          <w:tab w:val="right" w:leader="dot" w:pos="8306"/>
        </w:tabs>
      </w:pPr>
      <w:hyperlink w:anchor="_Toc6388" w:history="1">
        <w:r>
          <w:rPr>
            <w:rFonts w:ascii="仿宋" w:eastAsia="仿宋" w:hAnsi="仿宋" w:cs="仿宋" w:hint="eastAsia"/>
            <w:lang w:eastAsia="zh-CN"/>
          </w:rPr>
          <w:t>(一)、消防安全</w:t>
        </w:r>
        <w:r>
          <w:tab/>
        </w:r>
        <w:r>
          <w:fldChar w:fldCharType="begin"/>
        </w:r>
        <w:r>
          <w:instrText xml:space="preserve"> PAGEREF _Toc6388 \h </w:instrText>
        </w:r>
        <w:r>
          <w:fldChar w:fldCharType="separate"/>
        </w:r>
        <w:r>
          <w:t>31</w:t>
        </w:r>
        <w:r>
          <w:fldChar w:fldCharType="end"/>
        </w:r>
      </w:hyperlink>
    </w:p>
    <w:p>
      <w:pPr>
        <w:pStyle w:val="TOC2"/>
        <w:tabs>
          <w:tab w:val="right" w:leader="dot" w:pos="8306"/>
        </w:tabs>
      </w:pPr>
      <w:hyperlink w:anchor="_Toc20471" w:history="1">
        <w:r>
          <w:rPr>
            <w:rFonts w:ascii="仿宋" w:eastAsia="仿宋" w:hAnsi="仿宋" w:cs="仿宋" w:hint="eastAsia"/>
            <w:lang w:eastAsia="zh-CN"/>
          </w:rPr>
          <w:t>(二)、防火防爆总图布置措施</w:t>
        </w:r>
        <w:r>
          <w:tab/>
        </w:r>
        <w:r>
          <w:fldChar w:fldCharType="begin"/>
        </w:r>
        <w:r>
          <w:instrText xml:space="preserve"> PAGEREF _Toc20471 \h </w:instrText>
        </w:r>
        <w:r>
          <w:fldChar w:fldCharType="separate"/>
        </w:r>
        <w:r>
          <w:t>32</w:t>
        </w:r>
        <w:r>
          <w:fldChar w:fldCharType="end"/>
        </w:r>
      </w:hyperlink>
    </w:p>
    <w:p>
      <w:pPr>
        <w:pStyle w:val="TOC2"/>
        <w:tabs>
          <w:tab w:val="right" w:leader="dot" w:pos="8306"/>
        </w:tabs>
      </w:pPr>
      <w:hyperlink w:anchor="_Toc22524" w:history="1">
        <w:r>
          <w:rPr>
            <w:rFonts w:ascii="仿宋" w:eastAsia="仿宋" w:hAnsi="仿宋" w:cs="仿宋" w:hint="eastAsia"/>
            <w:lang w:eastAsia="zh-CN"/>
          </w:rPr>
          <w:t>(三)、自然灾害防范措施</w:t>
        </w:r>
        <w:r>
          <w:tab/>
        </w:r>
        <w:r>
          <w:fldChar w:fldCharType="begin"/>
        </w:r>
        <w:r>
          <w:instrText xml:space="preserve"> PAGEREF _Toc22524 \h </w:instrText>
        </w:r>
        <w:r>
          <w:fldChar w:fldCharType="separate"/>
        </w:r>
        <w:r>
          <w:t>33</w:t>
        </w:r>
        <w:r>
          <w:fldChar w:fldCharType="end"/>
        </w:r>
      </w:hyperlink>
    </w:p>
    <w:p>
      <w:pPr>
        <w:pStyle w:val="TOC2"/>
        <w:tabs>
          <w:tab w:val="right" w:leader="dot" w:pos="8306"/>
        </w:tabs>
      </w:pPr>
      <w:hyperlink w:anchor="_Toc32183" w:history="1">
        <w:r>
          <w:rPr>
            <w:rFonts w:ascii="仿宋" w:eastAsia="仿宋" w:hAnsi="仿宋" w:cs="仿宋" w:hint="eastAsia"/>
            <w:lang w:eastAsia="zh-CN"/>
          </w:rPr>
          <w:t>(四)、安全色及安全标志使用要求</w:t>
        </w:r>
        <w:r>
          <w:tab/>
        </w:r>
        <w:r>
          <w:fldChar w:fldCharType="begin"/>
        </w:r>
        <w:r>
          <w:instrText xml:space="preserve"> PAGEREF _Toc32183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93" w:history="1">
        <w:r>
          <w:rPr>
            <w:rFonts w:ascii="仿宋" w:eastAsia="仿宋" w:hAnsi="仿宋" w:cs="仿宋" w:hint="eastAsia"/>
            <w:lang w:eastAsia="zh-CN"/>
          </w:rPr>
          <w:t>(五)、防尘防毒措施</w:t>
        </w:r>
        <w:r>
          <w:tab/>
        </w:r>
        <w:r>
          <w:fldChar w:fldCharType="begin"/>
        </w:r>
        <w:r>
          <w:instrText xml:space="preserve"> PAGEREF _Toc17493 \h </w:instrText>
        </w:r>
        <w:r>
          <w:fldChar w:fldCharType="separate"/>
        </w:r>
        <w:r>
          <w:t>35</w:t>
        </w:r>
        <w:r>
          <w:fldChar w:fldCharType="end"/>
        </w:r>
      </w:hyperlink>
    </w:p>
    <w:p>
      <w:pPr>
        <w:pStyle w:val="TOC2"/>
        <w:tabs>
          <w:tab w:val="right" w:leader="dot" w:pos="8306"/>
        </w:tabs>
      </w:pPr>
      <w:hyperlink w:anchor="_Toc13691" w:history="1">
        <w:r>
          <w:rPr>
            <w:rFonts w:ascii="仿宋" w:eastAsia="仿宋" w:hAnsi="仿宋" w:cs="仿宋" w:hint="eastAsia"/>
            <w:lang w:eastAsia="zh-CN"/>
          </w:rPr>
          <w:t>(六)、防静电、触电防护及防雷措施</w:t>
        </w:r>
        <w:r>
          <w:tab/>
        </w:r>
        <w:r>
          <w:fldChar w:fldCharType="begin"/>
        </w:r>
        <w:r>
          <w:instrText xml:space="preserve"> PAGEREF _Toc13691 \h </w:instrText>
        </w:r>
        <w:r>
          <w:fldChar w:fldCharType="separate"/>
        </w:r>
        <w:r>
          <w:t>36</w:t>
        </w:r>
        <w:r>
          <w:fldChar w:fldCharType="end"/>
        </w:r>
      </w:hyperlink>
    </w:p>
    <w:p>
      <w:pPr>
        <w:pStyle w:val="TOC2"/>
        <w:tabs>
          <w:tab w:val="right" w:leader="dot" w:pos="8306"/>
        </w:tabs>
      </w:pPr>
      <w:hyperlink w:anchor="_Toc3515" w:history="1">
        <w:r>
          <w:rPr>
            <w:rFonts w:ascii="仿宋" w:eastAsia="仿宋" w:hAnsi="仿宋" w:cs="仿宋" w:hint="eastAsia"/>
            <w:lang w:eastAsia="zh-CN"/>
          </w:rPr>
          <w:t>(七)、机械设备安全保障措施</w:t>
        </w:r>
        <w:r>
          <w:tab/>
        </w:r>
        <w:r>
          <w:fldChar w:fldCharType="begin"/>
        </w:r>
        <w:r>
          <w:instrText xml:space="preserve"> PAGEREF _Toc3515 \h </w:instrText>
        </w:r>
        <w:r>
          <w:fldChar w:fldCharType="separate"/>
        </w:r>
        <w:r>
          <w:t>37</w:t>
        </w:r>
        <w:r>
          <w:fldChar w:fldCharType="end"/>
        </w:r>
      </w:hyperlink>
    </w:p>
    <w:p>
      <w:pPr>
        <w:pStyle w:val="TOC1"/>
        <w:tabs>
          <w:tab w:val="right" w:leader="dot" w:pos="8306"/>
        </w:tabs>
      </w:pPr>
      <w:hyperlink w:anchor="_Toc20946" w:history="1">
        <w:r>
          <w:rPr>
            <w:rFonts w:ascii="仿宋" w:eastAsia="仿宋" w:hAnsi="仿宋" w:cs="仿宋" w:hint="eastAsia"/>
            <w:lang w:eastAsia="zh-CN"/>
          </w:rPr>
          <w:t>十一、圆形堆取料机项目社会影响</w:t>
        </w:r>
        <w:r>
          <w:tab/>
        </w:r>
        <w:r>
          <w:fldChar w:fldCharType="begin"/>
        </w:r>
        <w:r>
          <w:instrText xml:space="preserve"> PAGEREF _Toc20946 \h </w:instrText>
        </w:r>
        <w:r>
          <w:fldChar w:fldCharType="separate"/>
        </w:r>
        <w:r>
          <w:t>39</w:t>
        </w:r>
        <w:r>
          <w:fldChar w:fldCharType="end"/>
        </w:r>
      </w:hyperlink>
    </w:p>
    <w:p>
      <w:pPr>
        <w:pStyle w:val="TOC2"/>
        <w:tabs>
          <w:tab w:val="right" w:leader="dot" w:pos="8306"/>
        </w:tabs>
      </w:pPr>
      <w:hyperlink w:anchor="_Toc28474" w:history="1">
        <w:r>
          <w:rPr>
            <w:rFonts w:ascii="仿宋" w:eastAsia="仿宋" w:hAnsi="仿宋" w:cs="仿宋" w:hint="eastAsia"/>
            <w:lang w:eastAsia="zh-CN"/>
          </w:rPr>
          <w:t>(一)、社会责任与义务</w:t>
        </w:r>
        <w:r>
          <w:tab/>
        </w:r>
        <w:r>
          <w:fldChar w:fldCharType="begin"/>
        </w:r>
        <w:r>
          <w:instrText xml:space="preserve"> PAGEREF _Toc28474 \h </w:instrText>
        </w:r>
        <w:r>
          <w:fldChar w:fldCharType="separate"/>
        </w:r>
        <w:r>
          <w:t>39</w:t>
        </w:r>
        <w:r>
          <w:fldChar w:fldCharType="end"/>
        </w:r>
      </w:hyperlink>
    </w:p>
    <w:p>
      <w:pPr>
        <w:pStyle w:val="TOC2"/>
        <w:tabs>
          <w:tab w:val="right" w:leader="dot" w:pos="8306"/>
        </w:tabs>
      </w:pPr>
      <w:hyperlink w:anchor="_Toc10602" w:history="1">
        <w:r>
          <w:rPr>
            <w:rFonts w:ascii="仿宋" w:eastAsia="仿宋" w:hAnsi="仿宋" w:cs="仿宋" w:hint="eastAsia"/>
            <w:lang w:eastAsia="zh-CN"/>
          </w:rPr>
          <w:t>(二)、社会参与与沟通</w:t>
        </w:r>
        <w:r>
          <w:tab/>
        </w:r>
        <w:r>
          <w:fldChar w:fldCharType="begin"/>
        </w:r>
        <w:r>
          <w:instrText xml:space="preserve"> PAGEREF _Toc10602 \h </w:instrText>
        </w:r>
        <w:r>
          <w:fldChar w:fldCharType="separate"/>
        </w:r>
        <w:r>
          <w:t>40</w:t>
        </w:r>
        <w:r>
          <w:fldChar w:fldCharType="end"/>
        </w:r>
      </w:hyperlink>
    </w:p>
    <w:p>
      <w:pPr>
        <w:pStyle w:val="TOC1"/>
        <w:tabs>
          <w:tab w:val="right" w:leader="dot" w:pos="8306"/>
        </w:tabs>
      </w:pPr>
      <w:hyperlink w:anchor="_Toc5457" w:history="1">
        <w:r>
          <w:rPr>
            <w:rFonts w:ascii="仿宋" w:eastAsia="仿宋" w:hAnsi="仿宋" w:cs="仿宋" w:hint="eastAsia"/>
            <w:lang w:eastAsia="zh-CN"/>
          </w:rPr>
          <w:t>十二、圆形堆取料机项目财务管理</w:t>
        </w:r>
        <w:r>
          <w:tab/>
        </w:r>
        <w:r>
          <w:fldChar w:fldCharType="begin"/>
        </w:r>
        <w:r>
          <w:instrText xml:space="preserve"> PAGEREF _Toc5457 \h </w:instrText>
        </w:r>
        <w:r>
          <w:fldChar w:fldCharType="separate"/>
        </w:r>
        <w:r>
          <w:t>41</w:t>
        </w:r>
        <w:r>
          <w:fldChar w:fldCharType="end"/>
        </w:r>
      </w:hyperlink>
    </w:p>
    <w:p>
      <w:pPr>
        <w:pStyle w:val="TOC2"/>
        <w:tabs>
          <w:tab w:val="right" w:leader="dot" w:pos="8306"/>
        </w:tabs>
      </w:pPr>
      <w:hyperlink w:anchor="_Toc19755" w:history="1">
        <w:r>
          <w:rPr>
            <w:rFonts w:ascii="仿宋" w:eastAsia="仿宋" w:hAnsi="仿宋" w:cs="仿宋" w:hint="eastAsia"/>
            <w:lang w:eastAsia="zh-CN"/>
          </w:rPr>
          <w:t>(一)、资金需求大</w:t>
        </w:r>
        <w:r>
          <w:tab/>
        </w:r>
        <w:r>
          <w:fldChar w:fldCharType="begin"/>
        </w:r>
        <w:r>
          <w:instrText xml:space="preserve"> PAGEREF _Toc19755 \h </w:instrText>
        </w:r>
        <w:r>
          <w:fldChar w:fldCharType="separate"/>
        </w:r>
        <w:r>
          <w:t>41</w:t>
        </w:r>
        <w:r>
          <w:fldChar w:fldCharType="end"/>
        </w:r>
      </w:hyperlink>
    </w:p>
    <w:p>
      <w:pPr>
        <w:pStyle w:val="TOC2"/>
        <w:tabs>
          <w:tab w:val="right" w:leader="dot" w:pos="8306"/>
        </w:tabs>
      </w:pPr>
      <w:hyperlink w:anchor="_Toc4642" w:history="1">
        <w:r>
          <w:rPr>
            <w:rFonts w:ascii="仿宋" w:eastAsia="仿宋" w:hAnsi="仿宋" w:cs="仿宋" w:hint="eastAsia"/>
            <w:lang w:eastAsia="zh-CN"/>
          </w:rPr>
          <w:t>(二)、研发周期长</w:t>
        </w:r>
        <w:r>
          <w:tab/>
        </w:r>
        <w:r>
          <w:fldChar w:fldCharType="begin"/>
        </w:r>
        <w:r>
          <w:instrText xml:space="preserve"> PAGEREF _Toc4642 \h </w:instrText>
        </w:r>
        <w:r>
          <w:fldChar w:fldCharType="separate"/>
        </w:r>
        <w:r>
          <w:t>42</w:t>
        </w:r>
        <w:r>
          <w:fldChar w:fldCharType="end"/>
        </w:r>
      </w:hyperlink>
    </w:p>
    <w:p>
      <w:pPr>
        <w:pStyle w:val="TOC2"/>
        <w:tabs>
          <w:tab w:val="right" w:leader="dot" w:pos="8306"/>
        </w:tabs>
      </w:pPr>
      <w:hyperlink w:anchor="_Toc8219" w:history="1">
        <w:r>
          <w:rPr>
            <w:rFonts w:ascii="仿宋" w:eastAsia="仿宋" w:hAnsi="仿宋" w:cs="仿宋" w:hint="eastAsia"/>
            <w:lang w:eastAsia="zh-CN"/>
          </w:rPr>
          <w:t>(三)、市场风险大</w:t>
        </w:r>
        <w:r>
          <w:tab/>
        </w:r>
        <w:r>
          <w:fldChar w:fldCharType="begin"/>
        </w:r>
        <w:r>
          <w:instrText xml:space="preserve"> PAGEREF _Toc8219 \h </w:instrText>
        </w:r>
        <w:r>
          <w:fldChar w:fldCharType="separate"/>
        </w:r>
        <w:r>
          <w:t>43</w:t>
        </w:r>
        <w:r>
          <w:fldChar w:fldCharType="end"/>
        </w:r>
      </w:hyperlink>
    </w:p>
    <w:p>
      <w:pPr>
        <w:pStyle w:val="TOC2"/>
        <w:tabs>
          <w:tab w:val="right" w:leader="dot" w:pos="8306"/>
        </w:tabs>
      </w:pPr>
      <w:hyperlink w:anchor="_Toc14403" w:history="1">
        <w:r>
          <w:rPr>
            <w:rFonts w:ascii="仿宋" w:eastAsia="仿宋" w:hAnsi="仿宋" w:cs="仿宋" w:hint="eastAsia"/>
            <w:lang w:eastAsia="zh-CN"/>
          </w:rPr>
          <w:t>(四)、利润率高</w:t>
        </w:r>
        <w:r>
          <w:tab/>
        </w:r>
        <w:r>
          <w:fldChar w:fldCharType="begin"/>
        </w:r>
        <w:r>
          <w:instrText xml:space="preserve"> PAGEREF _Toc14403 \h </w:instrText>
        </w:r>
        <w:r>
          <w:fldChar w:fldCharType="separate"/>
        </w:r>
        <w:r>
          <w:t>46</w:t>
        </w:r>
        <w:r>
          <w:fldChar w:fldCharType="end"/>
        </w:r>
      </w:hyperlink>
    </w:p>
    <w:p>
      <w:pPr>
        <w:pStyle w:val="TOC1"/>
        <w:tabs>
          <w:tab w:val="right" w:leader="dot" w:pos="8306"/>
        </w:tabs>
      </w:pPr>
      <w:hyperlink w:anchor="_Toc24446" w:history="1">
        <w:r>
          <w:rPr>
            <w:rFonts w:ascii="仿宋" w:eastAsia="仿宋" w:hAnsi="仿宋" w:cs="仿宋" w:hint="eastAsia"/>
            <w:lang w:eastAsia="zh-CN"/>
          </w:rPr>
          <w:t>十三、圆形堆取料机项目实施保障措施</w:t>
        </w:r>
        <w:r>
          <w:tab/>
        </w:r>
        <w:r>
          <w:fldChar w:fldCharType="begin"/>
        </w:r>
        <w:r>
          <w:instrText xml:space="preserve"> PAGEREF _Toc24446 \h </w:instrText>
        </w:r>
        <w:r>
          <w:fldChar w:fldCharType="separate"/>
        </w:r>
        <w:r>
          <w:t>48</w:t>
        </w:r>
        <w:r>
          <w:fldChar w:fldCharType="end"/>
        </w:r>
      </w:hyperlink>
    </w:p>
    <w:p>
      <w:pPr>
        <w:pStyle w:val="TOC2"/>
        <w:tabs>
          <w:tab w:val="right" w:leader="dot" w:pos="8306"/>
        </w:tabs>
      </w:pPr>
      <w:hyperlink w:anchor="_Toc14569" w:history="1">
        <w:r>
          <w:rPr>
            <w:rFonts w:ascii="仿宋" w:eastAsia="仿宋" w:hAnsi="仿宋" w:cs="仿宋" w:hint="eastAsia"/>
            <w:lang w:eastAsia="zh-CN"/>
          </w:rPr>
          <w:t>(一)、圆形堆取料机项目实施保障机制</w:t>
        </w:r>
        <w:r>
          <w:tab/>
        </w:r>
        <w:r>
          <w:fldChar w:fldCharType="begin"/>
        </w:r>
        <w:r>
          <w:instrText xml:space="preserve"> PAGEREF _Toc14569 \h </w:instrText>
        </w:r>
        <w:r>
          <w:fldChar w:fldCharType="separate"/>
        </w:r>
        <w:r>
          <w:t>48</w:t>
        </w:r>
        <w:r>
          <w:fldChar w:fldCharType="end"/>
        </w:r>
      </w:hyperlink>
    </w:p>
    <w:p>
      <w:pPr>
        <w:pStyle w:val="TOC2"/>
        <w:tabs>
          <w:tab w:val="right" w:leader="dot" w:pos="8306"/>
        </w:tabs>
      </w:pPr>
      <w:hyperlink w:anchor="_Toc9415" w:history="1">
        <w:r>
          <w:rPr>
            <w:rFonts w:ascii="仿宋" w:eastAsia="仿宋" w:hAnsi="仿宋" w:cs="仿宋" w:hint="eastAsia"/>
            <w:lang w:eastAsia="zh-CN"/>
          </w:rPr>
          <w:t>(二)、圆形堆取料机项目法律合规要求</w:t>
        </w:r>
        <w:r>
          <w:tab/>
        </w:r>
        <w:r>
          <w:fldChar w:fldCharType="begin"/>
        </w:r>
        <w:r>
          <w:instrText xml:space="preserve"> PAGEREF _Toc9415 \h </w:instrText>
        </w:r>
        <w:r>
          <w:fldChar w:fldCharType="separate"/>
        </w:r>
        <w:r>
          <w:t>51</w:t>
        </w:r>
        <w:r>
          <w:fldChar w:fldCharType="end"/>
        </w:r>
      </w:hyperlink>
    </w:p>
    <w:p>
      <w:pPr>
        <w:pStyle w:val="TOC2"/>
        <w:tabs>
          <w:tab w:val="right" w:leader="dot" w:pos="8306"/>
        </w:tabs>
      </w:pPr>
      <w:hyperlink w:anchor="_Toc2172" w:history="1">
        <w:r>
          <w:rPr>
            <w:rFonts w:ascii="仿宋" w:eastAsia="仿宋" w:hAnsi="仿宋" w:cs="仿宋" w:hint="eastAsia"/>
            <w:lang w:eastAsia="zh-CN"/>
          </w:rPr>
          <w:t>(三)、圆形堆取料机项目合同管理与法律事务</w:t>
        </w:r>
        <w:r>
          <w:tab/>
        </w:r>
        <w:r>
          <w:fldChar w:fldCharType="begin"/>
        </w:r>
        <w:r>
          <w:instrText xml:space="preserve"> PAGEREF _Toc2172 \h </w:instrText>
        </w:r>
        <w:r>
          <w:fldChar w:fldCharType="separate"/>
        </w:r>
        <w:r>
          <w:t>56</w:t>
        </w:r>
        <w:r>
          <w:fldChar w:fldCharType="end"/>
        </w:r>
      </w:hyperlink>
    </w:p>
    <w:p>
      <w:pPr>
        <w:pStyle w:val="TOC2"/>
        <w:tabs>
          <w:tab w:val="right" w:leader="dot" w:pos="8306"/>
        </w:tabs>
      </w:pPr>
      <w:hyperlink w:anchor="_Toc30815" w:history="1">
        <w:r>
          <w:rPr>
            <w:rFonts w:ascii="仿宋" w:eastAsia="仿宋" w:hAnsi="仿宋" w:cs="仿宋" w:hint="eastAsia"/>
            <w:lang w:eastAsia="zh-CN"/>
          </w:rPr>
          <w:t>(四)、圆形堆取料机项目知识产权保护策略</w:t>
        </w:r>
        <w:r>
          <w:tab/>
        </w:r>
        <w:r>
          <w:fldChar w:fldCharType="begin"/>
        </w:r>
        <w:r>
          <w:instrText xml:space="preserve"> PAGEREF _Toc30815 \h </w:instrText>
        </w:r>
        <w:r>
          <w:fldChar w:fldCharType="separate"/>
        </w:r>
        <w:r>
          <w:t>62</w:t>
        </w:r>
        <w:r>
          <w:fldChar w:fldCharType="end"/>
        </w:r>
      </w:hyperlink>
    </w:p>
    <w:p>
      <w:pPr>
        <w:pStyle w:val="TOC1"/>
        <w:tabs>
          <w:tab w:val="right" w:leader="dot" w:pos="8306"/>
        </w:tabs>
      </w:pPr>
      <w:hyperlink w:anchor="_Toc25825" w:history="1">
        <w:r>
          <w:rPr>
            <w:rFonts w:ascii="仿宋" w:eastAsia="仿宋" w:hAnsi="仿宋" w:cs="仿宋" w:hint="eastAsia"/>
            <w:lang w:eastAsia="zh-CN"/>
          </w:rPr>
          <w:t>十四、圆形堆取料机项目变更管理</w:t>
        </w:r>
        <w:r>
          <w:tab/>
        </w:r>
        <w:r>
          <w:fldChar w:fldCharType="begin"/>
        </w:r>
        <w:r>
          <w:instrText xml:space="preserve"> PAGEREF _Toc25825 \h </w:instrText>
        </w:r>
        <w:r>
          <w:fldChar w:fldCharType="separate"/>
        </w:r>
        <w:r>
          <w:t>65</w:t>
        </w:r>
        <w:r>
          <w:fldChar w:fldCharType="end"/>
        </w:r>
      </w:hyperlink>
    </w:p>
    <w:p>
      <w:pPr>
        <w:pStyle w:val="TOC2"/>
        <w:tabs>
          <w:tab w:val="right" w:leader="dot" w:pos="8306"/>
        </w:tabs>
      </w:pPr>
      <w:hyperlink w:anchor="_Toc840" w:history="1">
        <w:r>
          <w:rPr>
            <w:rFonts w:ascii="仿宋" w:eastAsia="仿宋" w:hAnsi="仿宋" w:cs="仿宋" w:hint="eastAsia"/>
            <w:lang w:eastAsia="zh-CN"/>
          </w:rPr>
          <w:t>(一)、变更申请与评估</w:t>
        </w:r>
        <w:r>
          <w:tab/>
        </w:r>
        <w:r>
          <w:fldChar w:fldCharType="begin"/>
        </w:r>
        <w:r>
          <w:instrText xml:space="preserve"> PAGEREF _Toc840 \h </w:instrText>
        </w:r>
        <w:r>
          <w:fldChar w:fldCharType="separate"/>
        </w:r>
        <w:r>
          <w:t>65</w:t>
        </w:r>
        <w:r>
          <w:fldChar w:fldCharType="end"/>
        </w:r>
      </w:hyperlink>
    </w:p>
    <w:p>
      <w:pPr>
        <w:pStyle w:val="TOC2"/>
        <w:tabs>
          <w:tab w:val="right" w:leader="dot" w:pos="8306"/>
        </w:tabs>
      </w:pPr>
      <w:hyperlink w:anchor="_Toc29434" w:history="1">
        <w:r>
          <w:rPr>
            <w:rFonts w:ascii="仿宋" w:eastAsia="仿宋" w:hAnsi="仿宋" w:cs="仿宋" w:hint="eastAsia"/>
            <w:lang w:eastAsia="zh-CN"/>
          </w:rPr>
          <w:t>(二)、变更实施与控制</w:t>
        </w:r>
        <w:r>
          <w:tab/>
        </w:r>
        <w:r>
          <w:fldChar w:fldCharType="begin"/>
        </w:r>
        <w:r>
          <w:instrText xml:space="preserve"> PAGEREF _Toc29434 \h </w:instrText>
        </w:r>
        <w:r>
          <w:fldChar w:fldCharType="separate"/>
        </w:r>
        <w:r>
          <w:t>65</w:t>
        </w:r>
        <w:r>
          <w:fldChar w:fldCharType="end"/>
        </w:r>
      </w:hyperlink>
    </w:p>
    <w:p>
      <w:pPr>
        <w:pStyle w:val="TOC1"/>
        <w:tabs>
          <w:tab w:val="right" w:leader="dot" w:pos="8306"/>
        </w:tabs>
      </w:pPr>
      <w:hyperlink w:anchor="_Toc7969" w:history="1">
        <w:r>
          <w:rPr>
            <w:rFonts w:ascii="仿宋" w:eastAsia="仿宋" w:hAnsi="仿宋" w:cs="仿宋" w:hint="eastAsia"/>
            <w:lang w:eastAsia="zh-CN"/>
          </w:rPr>
          <w:t>十五、圆形堆取料机项目治理与监督</w:t>
        </w:r>
        <w:r>
          <w:tab/>
        </w:r>
        <w:r>
          <w:fldChar w:fldCharType="begin"/>
        </w:r>
        <w:r>
          <w:instrText xml:space="preserve"> PAGEREF _Toc7969 \h </w:instrText>
        </w:r>
        <w:r>
          <w:fldChar w:fldCharType="separate"/>
        </w:r>
        <w:r>
          <w:t>66</w:t>
        </w:r>
        <w:r>
          <w:fldChar w:fldCharType="end"/>
        </w:r>
      </w:hyperlink>
    </w:p>
    <w:p>
      <w:pPr>
        <w:pStyle w:val="TOC2"/>
        <w:tabs>
          <w:tab w:val="right" w:leader="dot" w:pos="8306"/>
        </w:tabs>
      </w:pPr>
      <w:hyperlink w:anchor="_Toc21797" w:history="1">
        <w:r>
          <w:rPr>
            <w:rFonts w:ascii="仿宋" w:eastAsia="仿宋" w:hAnsi="仿宋" w:cs="仿宋" w:hint="eastAsia"/>
            <w:lang w:eastAsia="zh-CN"/>
          </w:rPr>
          <w:t>(一)、圆形堆取料机项目治理结构</w:t>
        </w:r>
        <w:r>
          <w:tab/>
        </w:r>
        <w:r>
          <w:fldChar w:fldCharType="begin"/>
        </w:r>
        <w:r>
          <w:instrText xml:space="preserve"> PAGEREF _Toc21797 \h </w:instrText>
        </w:r>
        <w:r>
          <w:fldChar w:fldCharType="separate"/>
        </w:r>
        <w:r>
          <w:t>66</w:t>
        </w:r>
        <w:r>
          <w:fldChar w:fldCharType="end"/>
        </w:r>
      </w:hyperlink>
    </w:p>
    <w:p>
      <w:pPr>
        <w:pStyle w:val="TOC2"/>
        <w:tabs>
          <w:tab w:val="right" w:leader="dot" w:pos="8306"/>
        </w:tabs>
      </w:pPr>
      <w:hyperlink w:anchor="_Toc16160" w:history="1">
        <w:r>
          <w:rPr>
            <w:rFonts w:ascii="仿宋" w:eastAsia="仿宋" w:hAnsi="仿宋" w:cs="仿宋" w:hint="eastAsia"/>
            <w:lang w:eastAsia="zh-CN"/>
          </w:rPr>
          <w:t>(二)、监督与审计</w:t>
        </w:r>
        <w:r>
          <w:tab/>
        </w:r>
        <w:r>
          <w:fldChar w:fldCharType="begin"/>
        </w:r>
        <w:r>
          <w:instrText xml:space="preserve"> PAGEREF _Toc16160 \h </w:instrText>
        </w:r>
        <w:r>
          <w:fldChar w:fldCharType="separate"/>
        </w:r>
        <w:r>
          <w:t>67</w:t>
        </w:r>
        <w:r>
          <w:fldChar w:fldCharType="end"/>
        </w:r>
      </w:hyperlink>
    </w:p>
    <w:p>
      <w:pPr>
        <w:pStyle w:val="TOC1"/>
        <w:tabs>
          <w:tab w:val="right" w:leader="dot" w:pos="8306"/>
        </w:tabs>
      </w:pPr>
      <w:hyperlink w:anchor="_Toc27336" w:history="1">
        <w:r>
          <w:rPr>
            <w:rFonts w:ascii="仿宋" w:eastAsia="仿宋" w:hAnsi="仿宋" w:cs="仿宋" w:hint="eastAsia"/>
            <w:lang w:eastAsia="zh-CN"/>
          </w:rPr>
          <w:t>十六、利益相关者分析与沟通计划</w:t>
        </w:r>
        <w:r>
          <w:tab/>
        </w:r>
        <w:r>
          <w:fldChar w:fldCharType="begin"/>
        </w:r>
        <w:r>
          <w:instrText xml:space="preserve"> PAGEREF _Toc27336 \h </w:instrText>
        </w:r>
        <w:r>
          <w:fldChar w:fldCharType="separate"/>
        </w:r>
        <w:r>
          <w:t>69</w:t>
        </w:r>
        <w:r>
          <w:fldChar w:fldCharType="end"/>
        </w:r>
      </w:hyperlink>
    </w:p>
    <w:p>
      <w:pPr>
        <w:pStyle w:val="TOC2"/>
        <w:tabs>
          <w:tab w:val="right" w:leader="dot" w:pos="8306"/>
        </w:tabs>
      </w:pPr>
      <w:hyperlink w:anchor="_Toc16887" w:history="1">
        <w:r>
          <w:rPr>
            <w:rFonts w:ascii="仿宋" w:eastAsia="仿宋" w:hAnsi="仿宋" w:cs="仿宋" w:hint="eastAsia"/>
            <w:lang w:eastAsia="zh-CN"/>
          </w:rPr>
          <w:t>(一)、利益相关者分析</w:t>
        </w:r>
        <w:r>
          <w:tab/>
        </w:r>
        <w:r>
          <w:fldChar w:fldCharType="begin"/>
        </w:r>
        <w:r>
          <w:instrText xml:space="preserve"> PAGEREF _Toc16887 \h </w:instrText>
        </w:r>
        <w:r>
          <w:fldChar w:fldCharType="separate"/>
        </w:r>
        <w:r>
          <w:t>69</w:t>
        </w:r>
        <w:r>
          <w:fldChar w:fldCharType="end"/>
        </w:r>
      </w:hyperlink>
    </w:p>
    <w:p>
      <w:pPr>
        <w:pStyle w:val="TOC2"/>
        <w:tabs>
          <w:tab w:val="right" w:leader="dot" w:pos="8306"/>
        </w:tabs>
      </w:pPr>
      <w:hyperlink w:anchor="_Toc10538" w:history="1">
        <w:r>
          <w:rPr>
            <w:rFonts w:ascii="仿宋" w:eastAsia="仿宋" w:hAnsi="仿宋" w:cs="仿宋" w:hint="eastAsia"/>
            <w:lang w:eastAsia="zh-CN"/>
          </w:rPr>
          <w:t>(二)、沟通计划</w:t>
        </w:r>
        <w:r>
          <w:tab/>
        </w:r>
        <w:r>
          <w:fldChar w:fldCharType="begin"/>
        </w:r>
        <w:r>
          <w:instrText xml:space="preserve"> PAGEREF _Toc10538 \h </w:instrText>
        </w:r>
        <w:r>
          <w:fldChar w:fldCharType="separate"/>
        </w:r>
        <w:r>
          <w:t>70</w:t>
        </w:r>
        <w:r>
          <w:fldChar w:fldCharType="end"/>
        </w:r>
      </w:hyperlink>
    </w:p>
    <w:p>
      <w:pPr>
        <w:pStyle w:val="TOC1"/>
        <w:tabs>
          <w:tab w:val="right" w:leader="dot" w:pos="8306"/>
        </w:tabs>
      </w:pPr>
      <w:hyperlink w:anchor="_Toc31677" w:history="1">
        <w:r>
          <w:rPr>
            <w:rFonts w:ascii="仿宋" w:eastAsia="仿宋" w:hAnsi="仿宋" w:cs="仿宋" w:hint="eastAsia"/>
            <w:lang w:eastAsia="zh-CN"/>
          </w:rPr>
          <w:t>十七、圆形堆取料机项目工程方案分析</w:t>
        </w:r>
        <w:r>
          <w:tab/>
        </w:r>
        <w:r>
          <w:fldChar w:fldCharType="begin"/>
        </w:r>
        <w:r>
          <w:instrText xml:space="preserve"> PAGEREF _Toc31677 \h </w:instrText>
        </w:r>
        <w:r>
          <w:fldChar w:fldCharType="separate"/>
        </w:r>
        <w:r>
          <w:t>71</w:t>
        </w:r>
        <w:r>
          <w:fldChar w:fldCharType="end"/>
        </w:r>
      </w:hyperlink>
    </w:p>
    <w:p>
      <w:pPr>
        <w:pStyle w:val="TOC2"/>
        <w:tabs>
          <w:tab w:val="right" w:leader="dot" w:pos="8306"/>
        </w:tabs>
      </w:pPr>
      <w:hyperlink w:anchor="_Toc16428" w:history="1">
        <w:r>
          <w:rPr>
            <w:rFonts w:ascii="仿宋" w:eastAsia="仿宋" w:hAnsi="仿宋" w:cs="仿宋" w:hint="eastAsia"/>
            <w:lang w:eastAsia="zh-CN"/>
          </w:rPr>
          <w:t>(一)、建筑工程设计原则</w:t>
        </w:r>
        <w:r>
          <w:tab/>
        </w:r>
        <w:r>
          <w:fldChar w:fldCharType="begin"/>
        </w:r>
        <w:r>
          <w:instrText xml:space="preserve"> PAGEREF _Toc16428 \h </w:instrText>
        </w:r>
        <w:r>
          <w:fldChar w:fldCharType="separate"/>
        </w:r>
        <w:r>
          <w:t>71</w:t>
        </w:r>
        <w:r>
          <w:fldChar w:fldCharType="end"/>
        </w:r>
      </w:hyperlink>
    </w:p>
    <w:p>
      <w:pPr>
        <w:pStyle w:val="TOC2"/>
        <w:tabs>
          <w:tab w:val="right" w:leader="dot" w:pos="8306"/>
        </w:tabs>
      </w:pPr>
      <w:hyperlink w:anchor="_Toc89" w:history="1">
        <w:r>
          <w:rPr>
            <w:rFonts w:ascii="仿宋" w:eastAsia="仿宋" w:hAnsi="仿宋" w:cs="仿宋" w:hint="eastAsia"/>
            <w:lang w:eastAsia="zh-CN"/>
          </w:rPr>
          <w:t>(二)、土建工程建设指标</w:t>
        </w:r>
        <w:r>
          <w:tab/>
        </w:r>
        <w:r>
          <w:fldChar w:fldCharType="begin"/>
        </w:r>
        <w:r>
          <w:instrText xml:space="preserve"> PAGEREF _Toc89 \h </w:instrText>
        </w:r>
        <w:r>
          <w:fldChar w:fldCharType="separate"/>
        </w:r>
        <w:r>
          <w:t>74</w:t>
        </w:r>
        <w:r>
          <w:fldChar w:fldCharType="end"/>
        </w:r>
      </w:hyperlink>
    </w:p>
    <w:p>
      <w:pPr>
        <w:pStyle w:val="TOC1"/>
        <w:tabs>
          <w:tab w:val="right" w:leader="dot" w:pos="8306"/>
        </w:tabs>
      </w:pPr>
      <w:hyperlink w:anchor="_Toc4503" w:history="1">
        <w:r>
          <w:rPr>
            <w:rFonts w:ascii="仿宋" w:eastAsia="仿宋" w:hAnsi="仿宋" w:cs="仿宋" w:hint="eastAsia"/>
            <w:lang w:eastAsia="zh-CN"/>
          </w:rPr>
          <w:t>十八、质量管理体系</w:t>
        </w:r>
        <w:r>
          <w:tab/>
        </w:r>
        <w:r>
          <w:fldChar w:fldCharType="begin"/>
        </w:r>
        <w:r>
          <w:instrText xml:space="preserve"> PAGEREF _Toc4503 \h </w:instrText>
        </w:r>
        <w:r>
          <w:fldChar w:fldCharType="separate"/>
        </w:r>
        <w:r>
          <w:t>76</w:t>
        </w:r>
        <w:r>
          <w:fldChar w:fldCharType="end"/>
        </w:r>
      </w:hyperlink>
    </w:p>
    <w:p>
      <w:pPr>
        <w:pStyle w:val="TOC2"/>
        <w:tabs>
          <w:tab w:val="right" w:leader="dot" w:pos="8306"/>
        </w:tabs>
      </w:pPr>
      <w:hyperlink w:anchor="_Toc14844" w:history="1">
        <w:r>
          <w:rPr>
            <w:rFonts w:ascii="仿宋" w:eastAsia="仿宋" w:hAnsi="仿宋" w:cs="仿宋" w:hint="eastAsia"/>
            <w:lang w:eastAsia="zh-CN"/>
          </w:rPr>
          <w:t>(一)、质量目标与方针</w:t>
        </w:r>
        <w:r>
          <w:tab/>
        </w:r>
        <w:r>
          <w:fldChar w:fldCharType="begin"/>
        </w:r>
        <w:r>
          <w:instrText xml:space="preserve"> PAGEREF _Toc14844 \h </w:instrText>
        </w:r>
        <w:r>
          <w:fldChar w:fldCharType="separate"/>
        </w:r>
        <w:r>
          <w:t>76</w:t>
        </w:r>
        <w:r>
          <w:fldChar w:fldCharType="end"/>
        </w:r>
      </w:hyperlink>
    </w:p>
    <w:p>
      <w:pPr>
        <w:pStyle w:val="TOC2"/>
        <w:tabs>
          <w:tab w:val="right" w:leader="dot" w:pos="8306"/>
        </w:tabs>
      </w:pPr>
      <w:hyperlink w:anchor="_Toc30753" w:history="1">
        <w:r>
          <w:rPr>
            <w:rFonts w:ascii="仿宋" w:eastAsia="仿宋" w:hAnsi="仿宋" w:cs="仿宋" w:hint="eastAsia"/>
            <w:lang w:eastAsia="zh-CN"/>
          </w:rPr>
          <w:t>(二)、质量管理责任</w:t>
        </w:r>
        <w:r>
          <w:tab/>
        </w:r>
        <w:r>
          <w:fldChar w:fldCharType="begin"/>
        </w:r>
        <w:r>
          <w:instrText xml:space="preserve"> PAGEREF _Toc30753 \h </w:instrText>
        </w:r>
        <w:r>
          <w:fldChar w:fldCharType="separate"/>
        </w:r>
        <w:r>
          <w:t>77</w:t>
        </w:r>
        <w:r>
          <w:fldChar w:fldCharType="end"/>
        </w:r>
      </w:hyperlink>
    </w:p>
    <w:p>
      <w:pPr>
        <w:pStyle w:val="TOC2"/>
        <w:tabs>
          <w:tab w:val="right" w:leader="dot" w:pos="8306"/>
        </w:tabs>
      </w:pPr>
      <w:hyperlink w:anchor="_Toc29865" w:history="1">
        <w:r>
          <w:rPr>
            <w:rFonts w:ascii="仿宋" w:eastAsia="仿宋" w:hAnsi="仿宋" w:cs="仿宋" w:hint="eastAsia"/>
            <w:lang w:eastAsia="zh-CN"/>
          </w:rPr>
          <w:t>(三)、质量管理体系文件</w:t>
        </w:r>
        <w:r>
          <w:tab/>
        </w:r>
        <w:r>
          <w:fldChar w:fldCharType="begin"/>
        </w:r>
        <w:r>
          <w:instrText xml:space="preserve"> PAGEREF _Toc29865 \h </w:instrText>
        </w:r>
        <w:r>
          <w:fldChar w:fldCharType="separate"/>
        </w:r>
        <w:r>
          <w:t>78</w:t>
        </w:r>
        <w:r>
          <w:fldChar w:fldCharType="end"/>
        </w:r>
      </w:hyperlink>
    </w:p>
    <w:p>
      <w:pPr>
        <w:pStyle w:val="TOC2"/>
        <w:tabs>
          <w:tab w:val="right" w:leader="dot" w:pos="8306"/>
        </w:tabs>
      </w:pPr>
      <w:hyperlink w:anchor="_Toc855" w:history="1">
        <w:r>
          <w:rPr>
            <w:rFonts w:ascii="仿宋" w:eastAsia="仿宋" w:hAnsi="仿宋" w:cs="仿宋" w:hint="eastAsia"/>
            <w:lang w:eastAsia="zh-CN"/>
          </w:rPr>
          <w:t>(四)、质量培训与教育</w:t>
        </w:r>
        <w:r>
          <w:tab/>
        </w:r>
        <w:r>
          <w:fldChar w:fldCharType="begin"/>
        </w:r>
        <w:r>
          <w:instrText xml:space="preserve"> PAGEREF _Toc855 \h </w:instrText>
        </w:r>
        <w:r>
          <w:fldChar w:fldCharType="separate"/>
        </w:r>
        <w:r>
          <w:t>81</w:t>
        </w:r>
        <w:r>
          <w:fldChar w:fldCharType="end"/>
        </w:r>
      </w:hyperlink>
    </w:p>
    <w:p>
      <w:pPr>
        <w:pStyle w:val="TOC2"/>
        <w:tabs>
          <w:tab w:val="right" w:leader="dot" w:pos="8306"/>
        </w:tabs>
      </w:pPr>
      <w:hyperlink w:anchor="_Toc3819" w:history="1">
        <w:r>
          <w:rPr>
            <w:rFonts w:ascii="仿宋" w:eastAsia="仿宋" w:hAnsi="仿宋" w:cs="仿宋" w:hint="eastAsia"/>
            <w:lang w:eastAsia="zh-CN"/>
          </w:rPr>
          <w:t>(五)、质量审核与评价</w:t>
        </w:r>
        <w:r>
          <w:tab/>
        </w:r>
        <w:r>
          <w:fldChar w:fldCharType="begin"/>
        </w:r>
        <w:r>
          <w:instrText xml:space="preserve"> PAGEREF _Toc3819 \h </w:instrText>
        </w:r>
        <w:r>
          <w:fldChar w:fldCharType="separate"/>
        </w:r>
        <w:r>
          <w:t>82</w:t>
        </w:r>
        <w:r>
          <w:fldChar w:fldCharType="end"/>
        </w:r>
      </w:hyperlink>
    </w:p>
    <w:p>
      <w:pPr>
        <w:pStyle w:val="TOC2"/>
        <w:tabs>
          <w:tab w:val="right" w:leader="dot" w:pos="8306"/>
        </w:tabs>
      </w:pPr>
      <w:hyperlink w:anchor="_Toc14343" w:history="1">
        <w:r>
          <w:rPr>
            <w:rFonts w:ascii="仿宋" w:eastAsia="仿宋" w:hAnsi="仿宋" w:cs="仿宋" w:hint="eastAsia"/>
            <w:lang w:eastAsia="zh-CN"/>
          </w:rPr>
          <w:t>(六)、不符合与纠正措施</w:t>
        </w:r>
        <w:r>
          <w:tab/>
        </w:r>
        <w:r>
          <w:fldChar w:fldCharType="begin"/>
        </w:r>
        <w:r>
          <w:instrText xml:space="preserve"> PAGEREF _Toc14343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49"/>
      <w:r>
        <w:rPr>
          <w:rFonts w:ascii="仿宋" w:eastAsia="仿宋" w:hAnsi="仿宋" w:cs="仿宋" w:hint="eastAsia"/>
          <w:sz w:val="28"/>
          <w:lang w:eastAsia="zh-CN"/>
        </w:rPr>
        <w:t>一、圆形堆取料机项目可持续发展</w:t>
      </w:r>
      <w:bookmarkEnd w:id="2"/>
    </w:p>
    <w:p>
      <w:pPr>
        <w:pStyle w:val="Heading2"/>
        <w:rPr>
          <w:rFonts w:ascii="仿宋" w:eastAsia="仿宋" w:hAnsi="仿宋" w:cs="仿宋" w:hint="eastAsia"/>
          <w:lang w:eastAsia="zh-CN"/>
        </w:rPr>
      </w:pPr>
      <w:bookmarkStart w:id="3" w:name="_Toc197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圆形堆取料机项目中，圆形堆取料机项目团队着眼于未来，明确了可持续发展的战略方向。制定的具体可持续发展目标包括降低资源使用、采用环保技术、最大化社会效益等。这一步骤不仅有助于圆形堆取料机项目在环保和社会责任方面达到最高标准，也为未来提供了明确的指引，确保圆形堆取料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可持续实践的融入圆形堆取料机项目管理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圆形堆取料机项目管理周期。从圆形堆取料机项目规划开始，圆形堆取料机项目团队就考虑了环境和社会的因素。在执行阶段，圆形堆取料机项目团队积极推动绿色技术的应用，优化资源利用。此外，关注员工的社会责任，通过培训和沟通活动提高员工对可持续发展的认知，使他们能够在日常工作中践行可持续实践。这些举措不仅为圆形堆取料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3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扎根于圆形堆取料机项目的可持续发展理念，我们深信环保与社会责任是圆形堆取料机项目成功的关键支柱。在圆形堆取料机项目的每一步，我们都致力于通过创新和实践，履行对环境和社会的坚定责任。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团队通过引入先进的环保技术、建立高效的废物处理系统以及推动能源节约措施，积极履行环保责任。定期的环保监测和评估确保圆形堆取料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不仅致力于自身可持续发展，还注重对社会的回馈。通过支持社区圆形堆取料机项目、参与慈善事业、提供培训机会等方式，圆形堆取料机项目积极履行社会责任。与当地社区建立积极互动，关注员工的工作与生活平衡，以及员工的身心健康，是圆形堆取料机项目在社会责任层面的关键举措。这样的实践不仅增强了圆形堆取料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62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18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圆形堆取料机项目的主要产品是XXXX，预计年产值为XXX万元。这一产品在市场中占据着重要的地位，其广泛的应用范围使得该圆形堆取料机项目的市场前景非常广阔。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圆形堆取料机项目的xxx产品作为重要的原材料之一，将在多个领域发挥关键作用。其在建筑、交通、能源等方面的广泛应用将为整个产业链提供强大的支持，形成产业协同效应。圆形堆取料机项目的年产值XXX万XXX万XXX万万元不仅反映了其在市场上的巨大潜力，更预示着它对国民经济的积极贡献。这种关联度高、涉及面广的产业关系，使得该圆形堆取料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46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总征地面积为XXXX平方米，相当于约XX.XX亩，其中净用地面积为XXXX平方米，红线范围内相当于约XX.XX亩。这一用地规模充分考虑了圆形堆取料机项目的建设需求，保障了圆形堆取料机项目在合适的空间内得以充分发展。圆形堆取料机项目规划的总建筑面积为XXXX平方米，其中主体工程建设占XXXX平方米，计容建筑面积达XXXX平方米。预计建筑工程的投资将达到XXXX万元，为圆形堆取料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计划购置的设备共计XXXX台（套），设备购置费用为XXXX万元。这一设备购置计划充分考虑到圆形堆取料机项目的生产需求和技术要求，确保了圆形堆取料机项目在生产运营中具备先进的技术装备和高效的生产能力。设备的合理配置将为圆形堆取料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圆形堆取料机项目计划总投资为XXXX万元，预计年实现营业收入为XXXX万元。这一产能规模的设定旨在确保圆形堆取料机项目能够在投资与回报之间取得平衡，实现长期可持续的发展。圆形堆取料机项目的总投资充分考虑到各个方面的需求，包括用地建设、设备购置等多个环节，以确保圆形堆取料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428"/>
      <w:r>
        <w:rPr>
          <w:rFonts w:ascii="仿宋" w:eastAsia="仿宋" w:hAnsi="仿宋" w:cs="仿宋" w:hint="eastAsia"/>
          <w:sz w:val="28"/>
          <w:lang w:eastAsia="zh-CN"/>
        </w:rPr>
        <w:t>三、圆形堆取料机项目危机管理</w:t>
      </w:r>
      <w:bookmarkEnd w:id="8"/>
    </w:p>
    <w:p>
      <w:pPr>
        <w:pStyle w:val="Heading2"/>
        <w:rPr>
          <w:rFonts w:ascii="仿宋" w:eastAsia="仿宋" w:hAnsi="仿宋" w:cs="仿宋" w:hint="eastAsia"/>
          <w:lang w:eastAsia="zh-CN"/>
        </w:rPr>
      </w:pPr>
      <w:bookmarkStart w:id="9" w:name="_Toc2442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圆形堆取料机项目危机管理中，危机预警与识别是确保圆形堆取料机项目稳健运行的核心步骤。通过建立全面的监测机制，圆形堆取料机项目团队旨在及时发现和理解潜在的风险和危机因素，以便采取及时的预防和应对措施，确保圆形堆取料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首先，通过深入的风险评估，圆形堆取料机项目团队全面分析了整个圆形堆取料机项目和各个阶段可能存在的威胁。这包括准确评估每个潜在风险的发生概率和可能影响的程度，为后续危机预警提供了有力支持。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圆形堆取料机项目团队着重于明确定义圆形堆取料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圆形堆取料机项目进展的持续监控，团队能够及时发现潜在问题并作出迅速反应。圆形堆取料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在这一阶段，团队的专业素养和反应速度将发挥至关重要的作用，以确保潜在危机能够在初期得到有效的处理，最大程度地减轻负面影响。通过危机预警与识别，圆形堆取料机项目得以更有序、可控地推进。</w:t>
      </w:r>
    </w:p>
    <w:p>
      <w:pPr>
        <w:pStyle w:val="Heading2"/>
        <w:ind w:firstLine="560" w:firstLineChars="200"/>
        <w:rPr>
          <w:rFonts w:ascii="仿宋" w:eastAsia="仿宋" w:hAnsi="仿宋" w:cs="仿宋" w:hint="eastAsia"/>
          <w:sz w:val="28"/>
          <w:lang w:eastAsia="zh-CN"/>
        </w:rPr>
      </w:pPr>
      <w:bookmarkStart w:id="10" w:name="_Toc3036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在危机发生时，圆形堆取料机项目团队立即行动，成立了应急小组。该小组的任务是迅速制定并实施紧急应对措施，以最小化潜在损失。以下是采取的主要措施：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暂停圆形堆取料机项目进度：为遏制危机蔓延，圆形堆取料机项目暂时停止进行，以便全面评估当前状况。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资源重新分配：重新评估圆形堆取料机项目资源的分配，确保最大限度地减小损失。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实时沟通：与关键利益相关者建立实时沟通机制，向他们传递圆形堆取料机项目危机的实际状况，保障圆形堆取料机项目核心利益。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在紧急应对的同时，圆形堆取料机项目团队强调了团队协作和有效沟通的重要性。以下是团队协作的关键举措：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信息共享机制：建立了信息共享平台，确保团队成员能够及时获取圆形堆取料机项目危机的实时信息。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领导者沟通：圆形堆取料机项目领导者通过定期会议和即时沟通工具，指导团队应对危机，保持团队稳定运行。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随着危机得到初步控制，圆形堆取料机项目团队转向制定恢复计划，以确保圆形堆取料机项目能够从中迅速恢复。主要恢复计划包括：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修复受损的进度计划：重新评估圆形堆取料机项目进度，制定修复计划，确保圆形堆取料机项目尽快回归正常进程。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重新调整资源分配：优化资源分配，确保圆形堆取料机项目在有限资源下高效运转。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风险管理机制加强：对圆形堆取料机项目风险进行全面评估，制定更强化的风险管理策略，以预防未来可能的危机。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727"/>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481"/>
      <w:r>
        <w:rPr>
          <w:rFonts w:ascii="仿宋" w:eastAsia="仿宋" w:hAnsi="仿宋" w:cs="仿宋" w:hint="eastAsia"/>
          <w:lang w:eastAsia="zh-CN"/>
        </w:rPr>
        <w:t>(一)、圆形堆取料机行业分析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行业一直以来都是市场的关注焦点。行业内的发展趋势、竞争态势以及潜在机会都对圆形堆取料机项目的推进产生深远的影响。通过深入研究行业的整体概貌，我们将更好地理解行业的核心特征，为圆形堆取料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圆形堆取料机行业，技术一直是推动创新和发展的关键因素。我们将对当前技术趋势进行详尽分析，包括但不限于人工智能、大数据应用、先进制造技术等。这有助于圆形堆取料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圆形堆取料机项目成功的基础。我们将对主要竞争对手进行深入研究，包括其市场份额、产品特点、市场定位等。通过全面了解竞争对手的优势和劣势，圆形堆取料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8676"/>
      <w:r>
        <w:rPr>
          <w:rFonts w:ascii="仿宋" w:eastAsia="仿宋" w:hAnsi="仿宋" w:cs="仿宋" w:hint="eastAsia"/>
          <w:sz w:val="28"/>
          <w:lang w:eastAsia="zh-CN"/>
        </w:rPr>
        <w:t>(二)、圆形堆取料机市场分析预测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圆形堆取料机市场未来的增长趋势。这包括市场的整体规模、各细分领域的发展趋势等。圆形堆取料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圆形堆取料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圆形堆取料机项目实施过程中需要充分考虑的因素。我们将对市场风险进行全面评估，包括但不限于政策法规风险、市场竞争风险、技术变革风险等。通过对潜在风险的深入分析，圆形堆取料机项目可以制定相应的风险缓解策略，降低不确定性对圆形堆取料机项目的影响。</w:t>
      </w:r>
    </w:p>
    <w:p>
      <w:pPr>
        <w:pStyle w:val="Heading1"/>
        <w:ind w:firstLine="560" w:firstLineChars="200"/>
        <w:rPr>
          <w:rFonts w:ascii="仿宋" w:eastAsia="仿宋" w:hAnsi="仿宋" w:cs="仿宋" w:hint="eastAsia"/>
          <w:sz w:val="28"/>
          <w:lang w:eastAsia="zh-CN"/>
        </w:rPr>
      </w:pPr>
      <w:bookmarkStart w:id="14" w:name="_Toc5220"/>
      <w:r>
        <w:rPr>
          <w:rFonts w:ascii="仿宋" w:eastAsia="仿宋" w:hAnsi="仿宋" w:cs="仿宋" w:hint="eastAsia"/>
          <w:sz w:val="28"/>
          <w:lang w:eastAsia="zh-CN"/>
        </w:rPr>
        <w:t>五、圆形堆取料机项目土建工程</w:t>
      </w:r>
      <w:bookmarkEnd w:id="14"/>
    </w:p>
    <w:p>
      <w:pPr>
        <w:pStyle w:val="Heading2"/>
        <w:rPr>
          <w:rFonts w:ascii="仿宋" w:eastAsia="仿宋" w:hAnsi="仿宋" w:cs="仿宋" w:hint="eastAsia"/>
          <w:lang w:eastAsia="zh-CN"/>
        </w:rPr>
      </w:pPr>
      <w:bookmarkStart w:id="15" w:name="_Toc631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在圆形堆取料机项目的建筑工程设计中，我们将秉承一系列重要的设计原则，以确保圆形堆取料机项目建筑在功能、美观、可持续性等方面达到最佳效果。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首要原则是确保建筑的功能性得到最大化的发挥。我们将充分理解圆形堆取料机项目的实际需求，合理布局各个功能区域，保证建筑在满足业务需求的同时，提供高效的工作环境。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在建筑设计中，我们将综合考虑建设和运营成本。通过精细的经济效益分析，确保设计方案在高效利用资源的同时，对圆形堆取料机项目的长期盈利能力有积极的贡献。</w:t>
      </w:r>
    </w:p>
    <w:p>
      <w:pPr>
        <w:pStyle w:val="Heading2"/>
        <w:ind w:firstLine="560" w:firstLineChars="200"/>
        <w:rPr>
          <w:rFonts w:ascii="仿宋" w:eastAsia="仿宋" w:hAnsi="仿宋" w:cs="仿宋" w:hint="eastAsia"/>
          <w:sz w:val="28"/>
          <w:lang w:eastAsia="zh-CN"/>
        </w:rPr>
      </w:pPr>
      <w:bookmarkStart w:id="16" w:name="_Toc441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圆形堆取料机项目的土建工程设计中，我们将精准设定设计年限，结合圆形堆取料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圆形堆取料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98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圆形堆取料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圆形堆取料机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圆形堆取料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424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本期工程圆形堆取料机项目预计总建筑面积XXX平方米，其中：计容建筑面积XXX平方米，计划建筑工程投资XX万元，占圆形堆取料机项目总投资的XX%。</w:t>
      </w:r>
    </w:p>
    <w:p>
      <w:pPr>
        <w:pStyle w:val="Heading1"/>
        <w:ind w:firstLine="560" w:firstLineChars="200"/>
        <w:rPr>
          <w:rFonts w:ascii="仿宋" w:eastAsia="仿宋" w:hAnsi="仿宋" w:cs="仿宋" w:hint="eastAsia"/>
          <w:sz w:val="28"/>
          <w:lang w:eastAsia="zh-CN"/>
        </w:rPr>
      </w:pPr>
      <w:bookmarkStart w:id="19" w:name="_Toc11671"/>
      <w:r>
        <w:rPr>
          <w:rFonts w:ascii="仿宋" w:eastAsia="仿宋" w:hAnsi="仿宋" w:cs="仿宋" w:hint="eastAsia"/>
          <w:sz w:val="28"/>
          <w:lang w:eastAsia="zh-CN"/>
        </w:rPr>
        <w:t>六、圆形堆取料机项目选址可行性分析</w:t>
      </w:r>
      <w:bookmarkEnd w:id="19"/>
    </w:p>
    <w:p>
      <w:pPr>
        <w:pStyle w:val="Heading2"/>
        <w:rPr>
          <w:rFonts w:ascii="仿宋" w:eastAsia="仿宋" w:hAnsi="仿宋" w:cs="仿宋" w:hint="eastAsia"/>
          <w:lang w:eastAsia="zh-CN"/>
        </w:rPr>
      </w:pPr>
      <w:bookmarkStart w:id="20" w:name="_Toc31779"/>
      <w:r>
        <w:rPr>
          <w:rFonts w:ascii="仿宋" w:eastAsia="仿宋" w:hAnsi="仿宋" w:cs="仿宋" w:hint="eastAsia"/>
          <w:lang w:eastAsia="zh-CN"/>
        </w:rPr>
        <w:t>(一)、圆形堆取料机项目选址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该圆形堆取料机项目选址位于XX省XX市XX区XXX街道</w:t>
      </w:r>
    </w:p>
    <w:p>
      <w:pPr>
        <w:pStyle w:val="Heading2"/>
        <w:ind w:firstLine="560" w:firstLineChars="200"/>
        <w:rPr>
          <w:rFonts w:ascii="仿宋" w:eastAsia="仿宋" w:hAnsi="仿宋" w:cs="仿宋" w:hint="eastAsia"/>
          <w:sz w:val="28"/>
          <w:lang w:eastAsia="zh-CN"/>
        </w:rPr>
      </w:pPr>
      <w:bookmarkStart w:id="21" w:name="_Toc3197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圆形堆取料机项目的征地面积将根据圆形堆取料机项目的实际规模和需求进行精确规划。具体面积XXX平方米，旨在确保圆形堆取料机项目不仅能够满足当前的发展需求，还能够预留空间以适应未来的扩展。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净用地面积是在征地面积基础上去除不可利用面积后的实际可开发用地。具体面积XXX平方米，考虑到环保、交通、安全等多方面因素，以确保圆形堆取料机项目在整体利用效率上达到最优。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圆形堆取料机项目计划建设的建筑总规模具体面积XXX平方米。这一规模的确定综合考虑了圆形堆取料机项目的性质、规模，以及城市规划的相关要求，确保建筑布局与周边环境协调一致。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绿地率是圆形堆取料机项目用地中被规划为绿地的比例。具体面积XXX平方米，旨在通过合理规划绿地，改善圆形堆取料机项目周边环境，提升居民生活质量，并符合城市整体绿化规划。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容积率是用地上可以建设的建筑总体积与用地面积之比。具体面积XXX，通过合理的容积率规划，确保圆形堆取料机项目建筑规模与周边环境和谐共生。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圆形堆取料机项目选址与当地城市规划相一致，具体面积XXX平方米。通过与城市规划部门深入沟通，确保圆形堆取料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圆形堆取料机项目选址符合当地产业政策，具体面积XXX平方米。这包括圆形堆取料机项目对当地经济的促进作用，以及对相关产业的带动效应，确保圆形堆取料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用地总体要求必须符合环保和可持续发展的原则，具体面积XXX平方米。通过采用绿色建筑设计、节能减排等措施，确保圆形堆取料机项目在建设和运营过程中对环境的影响最小化，达到可持续发展的要求。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确保圆形堆取料机项目选址具备必要的公共设施配套，具体面积XXX平方米。这包括交通便利性、教育、医疗等基础设施，以提高居民生活品质，使得圆形堆取料机项目选址更具吸引力。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考虑用地总体要求对当地社会稳定性的影响，具体面积XXX平方米。通过深入了解当地社区反馈，确保圆形堆取料机项目的选址和建设过程对当地社会和谐稳定产生积极作用。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圆形堆取料机项目选址不仅符合法规和规划，还在实际操作中具有可行性。这一全面规划将为圆形堆取料机项目的成功实施提供坚实的基础，确保圆形堆取料机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7076"/>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圆形堆取料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https://d.book118.com/066210115042010040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2F0D12"/>
    <w:rsid w:val="202F0D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1011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2024-01-20T13:21:00Z</dcterms:created>
  <dcterms:modified xsi:type="dcterms:W3CDTF">2024-01-20T13:21:38Z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3E40C0E48B2D4AA29A34B58384347EA6_11</vt:lpwstr>
  </property>
  <property fmtid="{D5CDD505-2E9C-101B-9397-08002B2CF9AE}" pid="3" name="KSOProductBuildVer">
    <vt:lpwstr>2052-12.1.0.16120</vt:lpwstr>
  </property>
</Properties>
</file>