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软体家具市场分析及竞争策略分析报告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1347" w:history="1">
        <w:r>
          <w:rPr>
            <w:rFonts w:ascii="仿宋" w:eastAsia="仿宋" w:hAnsi="仿宋" w:cs="仿宋" w:hint="eastAsia"/>
            <w:lang w:val="en-GB"/>
          </w:rPr>
          <w:t>前言</w:t>
        </w:r>
        <w:r>
          <w:tab/>
        </w:r>
        <w:r>
          <w:fldChar w:fldCharType="begin"/>
        </w:r>
        <w:r>
          <w:instrText xml:space="preserve"> PAGEREF _Toc11347 \h </w:instrText>
        </w:r>
        <w:r>
          <w:fldChar w:fldCharType="separate"/>
        </w:r>
        <w:r>
          <w:t>3</w:t>
        </w:r>
        <w:r>
          <w:fldChar w:fldCharType="end"/>
        </w:r>
      </w:hyperlink>
    </w:p>
    <w:p>
      <w:pPr>
        <w:pStyle w:val="TOC1"/>
        <w:tabs>
          <w:tab w:val="right" w:leader="dot" w:pos="8306"/>
        </w:tabs>
      </w:pPr>
      <w:hyperlink w:anchor="_Toc6757" w:history="1">
        <w:r>
          <w:rPr>
            <w:rFonts w:ascii="仿宋" w:eastAsia="仿宋" w:hAnsi="仿宋" w:cs="仿宋" w:hint="eastAsia"/>
            <w:lang w:val="en-GB"/>
          </w:rPr>
          <w:t>一、软体家具行业发展现状</w:t>
        </w:r>
        <w:r>
          <w:tab/>
        </w:r>
        <w:r>
          <w:fldChar w:fldCharType="begin"/>
        </w:r>
        <w:r>
          <w:instrText xml:space="preserve"> PAGEREF _Toc6757 \h </w:instrText>
        </w:r>
        <w:r>
          <w:fldChar w:fldCharType="separate"/>
        </w:r>
        <w:r>
          <w:t>3</w:t>
        </w:r>
        <w:r>
          <w:fldChar w:fldCharType="end"/>
        </w:r>
      </w:hyperlink>
    </w:p>
    <w:p>
      <w:pPr>
        <w:pStyle w:val="TOC2"/>
        <w:tabs>
          <w:tab w:val="right" w:leader="dot" w:pos="8306"/>
        </w:tabs>
      </w:pPr>
      <w:hyperlink w:anchor="_Toc21630" w:history="1">
        <w:r>
          <w:rPr>
            <w:rFonts w:ascii="仿宋" w:eastAsia="仿宋" w:hAnsi="仿宋" w:cs="仿宋" w:hint="eastAsia"/>
            <w:lang w:val="en-GB"/>
          </w:rPr>
          <w:t>(一)、软体家具行业整体概况</w:t>
        </w:r>
        <w:r>
          <w:tab/>
        </w:r>
        <w:r>
          <w:fldChar w:fldCharType="begin"/>
        </w:r>
        <w:r>
          <w:instrText xml:space="preserve"> PAGEREF _Toc21630 \h </w:instrText>
        </w:r>
        <w:r>
          <w:fldChar w:fldCharType="separate"/>
        </w:r>
        <w:r>
          <w:t>3</w:t>
        </w:r>
        <w:r>
          <w:fldChar w:fldCharType="end"/>
        </w:r>
      </w:hyperlink>
    </w:p>
    <w:p>
      <w:pPr>
        <w:pStyle w:val="TOC2"/>
        <w:tabs>
          <w:tab w:val="right" w:leader="dot" w:pos="8306"/>
        </w:tabs>
      </w:pPr>
      <w:hyperlink w:anchor="_Toc30841" w:history="1">
        <w:r>
          <w:rPr>
            <w:rFonts w:ascii="仿宋" w:eastAsia="仿宋" w:hAnsi="仿宋" w:cs="仿宋" w:hint="eastAsia"/>
            <w:lang w:val="en-GB"/>
          </w:rPr>
          <w:t>(二)、技术创新与发展</w:t>
        </w:r>
        <w:r>
          <w:tab/>
        </w:r>
        <w:r>
          <w:fldChar w:fldCharType="begin"/>
        </w:r>
        <w:r>
          <w:instrText xml:space="preserve"> PAGEREF _Toc30841 \h </w:instrText>
        </w:r>
        <w:r>
          <w:fldChar w:fldCharType="separate"/>
        </w:r>
        <w:r>
          <w:t>4</w:t>
        </w:r>
        <w:r>
          <w:fldChar w:fldCharType="end"/>
        </w:r>
      </w:hyperlink>
    </w:p>
    <w:p>
      <w:pPr>
        <w:pStyle w:val="TOC2"/>
        <w:tabs>
          <w:tab w:val="right" w:leader="dot" w:pos="8306"/>
        </w:tabs>
      </w:pPr>
      <w:hyperlink w:anchor="_Toc14373" w:history="1">
        <w:r>
          <w:rPr>
            <w:rFonts w:ascii="仿宋" w:eastAsia="仿宋" w:hAnsi="仿宋" w:cs="仿宋" w:hint="eastAsia"/>
            <w:lang w:val="en-GB"/>
          </w:rPr>
          <w:t>(三)、政策与法规</w:t>
        </w:r>
        <w:r>
          <w:tab/>
        </w:r>
        <w:r>
          <w:fldChar w:fldCharType="begin"/>
        </w:r>
        <w:r>
          <w:instrText xml:space="preserve"> PAGEREF _Toc14373 \h </w:instrText>
        </w:r>
        <w:r>
          <w:fldChar w:fldCharType="separate"/>
        </w:r>
        <w:r>
          <w:t>5</w:t>
        </w:r>
        <w:r>
          <w:fldChar w:fldCharType="end"/>
        </w:r>
      </w:hyperlink>
    </w:p>
    <w:p>
      <w:pPr>
        <w:pStyle w:val="TOC2"/>
        <w:tabs>
          <w:tab w:val="right" w:leader="dot" w:pos="8306"/>
        </w:tabs>
      </w:pPr>
      <w:hyperlink w:anchor="_Toc20215" w:history="1">
        <w:r>
          <w:rPr>
            <w:rFonts w:ascii="仿宋" w:eastAsia="仿宋" w:hAnsi="仿宋" w:cs="仿宋" w:hint="eastAsia"/>
            <w:lang w:val="en-GB"/>
          </w:rPr>
          <w:t>(四)、消费者需求变化</w:t>
        </w:r>
        <w:r>
          <w:tab/>
        </w:r>
        <w:r>
          <w:fldChar w:fldCharType="begin"/>
        </w:r>
        <w:r>
          <w:instrText xml:space="preserve"> PAGEREF _Toc20215 \h </w:instrText>
        </w:r>
        <w:r>
          <w:fldChar w:fldCharType="separate"/>
        </w:r>
        <w:r>
          <w:t>6</w:t>
        </w:r>
        <w:r>
          <w:fldChar w:fldCharType="end"/>
        </w:r>
      </w:hyperlink>
    </w:p>
    <w:p>
      <w:pPr>
        <w:pStyle w:val="TOC1"/>
        <w:tabs>
          <w:tab w:val="right" w:leader="dot" w:pos="8306"/>
        </w:tabs>
      </w:pPr>
      <w:hyperlink w:anchor="_Toc16115" w:history="1">
        <w:r>
          <w:rPr>
            <w:rFonts w:ascii="仿宋" w:eastAsia="仿宋" w:hAnsi="仿宋" w:cs="仿宋" w:hint="eastAsia"/>
            <w:lang w:val="en-GB"/>
          </w:rPr>
          <w:t>二、SWOT分析说明</w:t>
        </w:r>
        <w:r>
          <w:tab/>
        </w:r>
        <w:r>
          <w:fldChar w:fldCharType="begin"/>
        </w:r>
        <w:r>
          <w:instrText xml:space="preserve"> PAGEREF _Toc16115 \h </w:instrText>
        </w:r>
        <w:r>
          <w:fldChar w:fldCharType="separate"/>
        </w:r>
        <w:r>
          <w:t>7</w:t>
        </w:r>
        <w:r>
          <w:fldChar w:fldCharType="end"/>
        </w:r>
      </w:hyperlink>
    </w:p>
    <w:p>
      <w:pPr>
        <w:pStyle w:val="TOC2"/>
        <w:tabs>
          <w:tab w:val="right" w:leader="dot" w:pos="8306"/>
        </w:tabs>
      </w:pPr>
      <w:hyperlink w:anchor="_Toc28634" w:history="1">
        <w:r>
          <w:rPr>
            <w:rFonts w:ascii="仿宋" w:eastAsia="仿宋" w:hAnsi="仿宋" w:cs="仿宋" w:hint="eastAsia"/>
            <w:lang w:val="en-GB"/>
          </w:rPr>
          <w:t>(一)、优势分析(S)</w:t>
        </w:r>
        <w:r>
          <w:tab/>
        </w:r>
        <w:r>
          <w:fldChar w:fldCharType="begin"/>
        </w:r>
        <w:r>
          <w:instrText xml:space="preserve"> PAGEREF _Toc28634 \h </w:instrText>
        </w:r>
        <w:r>
          <w:fldChar w:fldCharType="separate"/>
        </w:r>
        <w:r>
          <w:t>7</w:t>
        </w:r>
        <w:r>
          <w:fldChar w:fldCharType="end"/>
        </w:r>
      </w:hyperlink>
    </w:p>
    <w:p>
      <w:pPr>
        <w:pStyle w:val="TOC2"/>
        <w:tabs>
          <w:tab w:val="right" w:leader="dot" w:pos="8306"/>
        </w:tabs>
      </w:pPr>
      <w:hyperlink w:anchor="_Toc16389" w:history="1">
        <w:r>
          <w:rPr>
            <w:rFonts w:ascii="仿宋" w:eastAsia="仿宋" w:hAnsi="仿宋" w:cs="仿宋" w:hint="eastAsia"/>
            <w:lang w:val="en-GB"/>
          </w:rPr>
          <w:t>(二)、劣势分析(W)</w:t>
        </w:r>
        <w:r>
          <w:tab/>
        </w:r>
        <w:r>
          <w:fldChar w:fldCharType="begin"/>
        </w:r>
        <w:r>
          <w:instrText xml:space="preserve"> PAGEREF _Toc16389 \h </w:instrText>
        </w:r>
        <w:r>
          <w:fldChar w:fldCharType="separate"/>
        </w:r>
        <w:r>
          <w:t>9</w:t>
        </w:r>
        <w:r>
          <w:fldChar w:fldCharType="end"/>
        </w:r>
      </w:hyperlink>
    </w:p>
    <w:p>
      <w:pPr>
        <w:pStyle w:val="TOC2"/>
        <w:tabs>
          <w:tab w:val="right" w:leader="dot" w:pos="8306"/>
        </w:tabs>
      </w:pPr>
      <w:hyperlink w:anchor="_Toc13971" w:history="1">
        <w:r>
          <w:rPr>
            <w:rFonts w:ascii="仿宋" w:eastAsia="仿宋" w:hAnsi="仿宋" w:cs="仿宋" w:hint="eastAsia"/>
            <w:lang w:val="en-GB"/>
          </w:rPr>
          <w:t>(三)、机会分析(O)</w:t>
        </w:r>
        <w:r>
          <w:tab/>
        </w:r>
        <w:r>
          <w:fldChar w:fldCharType="begin"/>
        </w:r>
        <w:r>
          <w:instrText xml:space="preserve"> PAGEREF _Toc13971 \h </w:instrText>
        </w:r>
        <w:r>
          <w:fldChar w:fldCharType="separate"/>
        </w:r>
        <w:r>
          <w:t>10</w:t>
        </w:r>
        <w:r>
          <w:fldChar w:fldCharType="end"/>
        </w:r>
      </w:hyperlink>
    </w:p>
    <w:p>
      <w:pPr>
        <w:pStyle w:val="TOC2"/>
        <w:tabs>
          <w:tab w:val="right" w:leader="dot" w:pos="8306"/>
        </w:tabs>
      </w:pPr>
      <w:hyperlink w:anchor="_Toc11946" w:history="1">
        <w:r>
          <w:rPr>
            <w:rFonts w:ascii="仿宋" w:eastAsia="仿宋" w:hAnsi="仿宋" w:cs="仿宋" w:hint="eastAsia"/>
            <w:lang w:val="en-GB"/>
          </w:rPr>
          <w:t>(四)、威胁分析(T)</w:t>
        </w:r>
        <w:r>
          <w:tab/>
        </w:r>
        <w:r>
          <w:fldChar w:fldCharType="begin"/>
        </w:r>
        <w:r>
          <w:instrText xml:space="preserve"> PAGEREF _Toc11946 \h </w:instrText>
        </w:r>
        <w:r>
          <w:fldChar w:fldCharType="separate"/>
        </w:r>
        <w:r>
          <w:t>11</w:t>
        </w:r>
        <w:r>
          <w:fldChar w:fldCharType="end"/>
        </w:r>
      </w:hyperlink>
    </w:p>
    <w:p>
      <w:pPr>
        <w:pStyle w:val="TOC1"/>
        <w:tabs>
          <w:tab w:val="right" w:leader="dot" w:pos="8306"/>
        </w:tabs>
      </w:pPr>
      <w:hyperlink w:anchor="_Toc16463" w:history="1">
        <w:r>
          <w:rPr>
            <w:rFonts w:ascii="仿宋" w:eastAsia="仿宋" w:hAnsi="仿宋" w:cs="仿宋" w:hint="eastAsia"/>
            <w:lang w:val="en-GB"/>
          </w:rPr>
          <w:t>三、发展规划分析</w:t>
        </w:r>
        <w:r>
          <w:tab/>
        </w:r>
        <w:r>
          <w:fldChar w:fldCharType="begin"/>
        </w:r>
        <w:r>
          <w:instrText xml:space="preserve"> PAGEREF _Toc16463 \h </w:instrText>
        </w:r>
        <w:r>
          <w:fldChar w:fldCharType="separate"/>
        </w:r>
        <w:r>
          <w:t>14</w:t>
        </w:r>
        <w:r>
          <w:fldChar w:fldCharType="end"/>
        </w:r>
      </w:hyperlink>
    </w:p>
    <w:p>
      <w:pPr>
        <w:pStyle w:val="TOC2"/>
        <w:tabs>
          <w:tab w:val="right" w:leader="dot" w:pos="8306"/>
        </w:tabs>
      </w:pPr>
      <w:hyperlink w:anchor="_Toc13838" w:history="1">
        <w:r>
          <w:rPr>
            <w:rFonts w:ascii="仿宋" w:eastAsia="仿宋" w:hAnsi="仿宋" w:cs="仿宋" w:hint="eastAsia"/>
            <w:lang w:val="en-GB"/>
          </w:rPr>
          <w:t>(一)、公司发展规划</w:t>
        </w:r>
        <w:r>
          <w:tab/>
        </w:r>
        <w:r>
          <w:fldChar w:fldCharType="begin"/>
        </w:r>
        <w:r>
          <w:instrText xml:space="preserve"> PAGEREF _Toc13838 \h </w:instrText>
        </w:r>
        <w:r>
          <w:fldChar w:fldCharType="separate"/>
        </w:r>
        <w:r>
          <w:t>14</w:t>
        </w:r>
        <w:r>
          <w:fldChar w:fldCharType="end"/>
        </w:r>
      </w:hyperlink>
    </w:p>
    <w:p>
      <w:pPr>
        <w:pStyle w:val="TOC2"/>
        <w:tabs>
          <w:tab w:val="right" w:leader="dot" w:pos="8306"/>
        </w:tabs>
      </w:pPr>
      <w:hyperlink w:anchor="_Toc19320" w:history="1">
        <w:r>
          <w:rPr>
            <w:rFonts w:ascii="仿宋" w:eastAsia="仿宋" w:hAnsi="仿宋" w:cs="仿宋" w:hint="eastAsia"/>
            <w:lang w:val="en-GB"/>
          </w:rPr>
          <w:t>(二)、保障措施</w:t>
        </w:r>
        <w:r>
          <w:tab/>
        </w:r>
        <w:r>
          <w:fldChar w:fldCharType="begin"/>
        </w:r>
        <w:r>
          <w:instrText xml:space="preserve"> PAGEREF _Toc19320 \h </w:instrText>
        </w:r>
        <w:r>
          <w:fldChar w:fldCharType="separate"/>
        </w:r>
        <w:r>
          <w:t>15</w:t>
        </w:r>
        <w:r>
          <w:fldChar w:fldCharType="end"/>
        </w:r>
      </w:hyperlink>
    </w:p>
    <w:p>
      <w:pPr>
        <w:pStyle w:val="TOC1"/>
        <w:tabs>
          <w:tab w:val="right" w:leader="dot" w:pos="8306"/>
        </w:tabs>
      </w:pPr>
      <w:hyperlink w:anchor="_Toc823" w:history="1">
        <w:r>
          <w:rPr>
            <w:rFonts w:ascii="仿宋" w:eastAsia="仿宋" w:hAnsi="仿宋" w:cs="仿宋" w:hint="eastAsia"/>
            <w:lang w:val="en-GB"/>
          </w:rPr>
          <w:t>四、软体家具项目概论</w:t>
        </w:r>
        <w:r>
          <w:tab/>
        </w:r>
        <w:r>
          <w:fldChar w:fldCharType="begin"/>
        </w:r>
        <w:r>
          <w:instrText xml:space="preserve"> PAGEREF _Toc823 \h </w:instrText>
        </w:r>
        <w:r>
          <w:fldChar w:fldCharType="separate"/>
        </w:r>
        <w:r>
          <w:t>16</w:t>
        </w:r>
        <w:r>
          <w:fldChar w:fldCharType="end"/>
        </w:r>
      </w:hyperlink>
    </w:p>
    <w:p>
      <w:pPr>
        <w:pStyle w:val="TOC2"/>
        <w:tabs>
          <w:tab w:val="right" w:leader="dot" w:pos="8306"/>
        </w:tabs>
      </w:pPr>
      <w:hyperlink w:anchor="_Toc8244" w:history="1">
        <w:r>
          <w:rPr>
            <w:rFonts w:ascii="仿宋" w:eastAsia="仿宋" w:hAnsi="仿宋" w:cs="仿宋" w:hint="eastAsia"/>
            <w:lang w:val="en-GB"/>
          </w:rPr>
          <w:t>(一)、软体家具项目概述</w:t>
        </w:r>
        <w:r>
          <w:tab/>
        </w:r>
        <w:r>
          <w:fldChar w:fldCharType="begin"/>
        </w:r>
        <w:r>
          <w:instrText xml:space="preserve"> PAGEREF _Toc8244 \h </w:instrText>
        </w:r>
        <w:r>
          <w:fldChar w:fldCharType="separate"/>
        </w:r>
        <w:r>
          <w:t>16</w:t>
        </w:r>
        <w:r>
          <w:fldChar w:fldCharType="end"/>
        </w:r>
      </w:hyperlink>
    </w:p>
    <w:p>
      <w:pPr>
        <w:pStyle w:val="TOC2"/>
        <w:tabs>
          <w:tab w:val="right" w:leader="dot" w:pos="8306"/>
        </w:tabs>
      </w:pPr>
      <w:hyperlink w:anchor="_Toc14339" w:history="1">
        <w:r>
          <w:rPr>
            <w:rFonts w:ascii="仿宋" w:eastAsia="仿宋" w:hAnsi="仿宋" w:cs="仿宋" w:hint="eastAsia"/>
            <w:lang w:val="en-GB"/>
          </w:rPr>
          <w:t>(二)、软体家具项目总投资及资金构成</w:t>
        </w:r>
        <w:r>
          <w:tab/>
        </w:r>
        <w:r>
          <w:fldChar w:fldCharType="begin"/>
        </w:r>
        <w:r>
          <w:instrText xml:space="preserve"> PAGEREF _Toc14339 \h </w:instrText>
        </w:r>
        <w:r>
          <w:fldChar w:fldCharType="separate"/>
        </w:r>
        <w:r>
          <w:t>17</w:t>
        </w:r>
        <w:r>
          <w:fldChar w:fldCharType="end"/>
        </w:r>
      </w:hyperlink>
    </w:p>
    <w:p>
      <w:pPr>
        <w:pStyle w:val="TOC2"/>
        <w:tabs>
          <w:tab w:val="right" w:leader="dot" w:pos="8306"/>
        </w:tabs>
      </w:pPr>
      <w:hyperlink w:anchor="_Toc12785" w:history="1">
        <w:r>
          <w:rPr>
            <w:rFonts w:ascii="仿宋" w:eastAsia="仿宋" w:hAnsi="仿宋" w:cs="仿宋" w:hint="eastAsia"/>
            <w:lang w:val="en-GB"/>
          </w:rPr>
          <w:t>(三)、资金筹措方案</w:t>
        </w:r>
        <w:r>
          <w:tab/>
        </w:r>
        <w:r>
          <w:fldChar w:fldCharType="begin"/>
        </w:r>
        <w:r>
          <w:instrText xml:space="preserve"> PAGEREF _Toc12785 \h </w:instrText>
        </w:r>
        <w:r>
          <w:fldChar w:fldCharType="separate"/>
        </w:r>
        <w:r>
          <w:t>18</w:t>
        </w:r>
        <w:r>
          <w:fldChar w:fldCharType="end"/>
        </w:r>
      </w:hyperlink>
    </w:p>
    <w:p>
      <w:pPr>
        <w:pStyle w:val="TOC2"/>
        <w:tabs>
          <w:tab w:val="right" w:leader="dot" w:pos="8306"/>
        </w:tabs>
      </w:pPr>
      <w:hyperlink w:anchor="_Toc5899" w:history="1">
        <w:r>
          <w:rPr>
            <w:rFonts w:ascii="仿宋" w:eastAsia="仿宋" w:hAnsi="仿宋" w:cs="仿宋" w:hint="eastAsia"/>
            <w:lang w:val="en-GB"/>
          </w:rPr>
          <w:t>(四)、软体家具项目预期经济效益规划目标</w:t>
        </w:r>
        <w:r>
          <w:tab/>
        </w:r>
        <w:r>
          <w:fldChar w:fldCharType="begin"/>
        </w:r>
        <w:r>
          <w:instrText xml:space="preserve"> PAGEREF _Toc5899 \h </w:instrText>
        </w:r>
        <w:r>
          <w:fldChar w:fldCharType="separate"/>
        </w:r>
        <w:r>
          <w:t>19</w:t>
        </w:r>
        <w:r>
          <w:fldChar w:fldCharType="end"/>
        </w:r>
      </w:hyperlink>
    </w:p>
    <w:p>
      <w:pPr>
        <w:pStyle w:val="TOC2"/>
        <w:tabs>
          <w:tab w:val="right" w:leader="dot" w:pos="8306"/>
        </w:tabs>
      </w:pPr>
      <w:hyperlink w:anchor="_Toc27199" w:history="1">
        <w:r>
          <w:rPr>
            <w:rFonts w:ascii="仿宋" w:eastAsia="仿宋" w:hAnsi="仿宋" w:cs="仿宋" w:hint="eastAsia"/>
            <w:lang w:val="en-GB"/>
          </w:rPr>
          <w:t>(五)、软体家具项目建设进度规划</w:t>
        </w:r>
        <w:r>
          <w:tab/>
        </w:r>
        <w:r>
          <w:fldChar w:fldCharType="begin"/>
        </w:r>
        <w:r>
          <w:instrText xml:space="preserve"> PAGEREF _Toc27199 \h </w:instrText>
        </w:r>
        <w:r>
          <w:fldChar w:fldCharType="separate"/>
        </w:r>
        <w:r>
          <w:t>20</w:t>
        </w:r>
        <w:r>
          <w:fldChar w:fldCharType="end"/>
        </w:r>
      </w:hyperlink>
    </w:p>
    <w:p>
      <w:pPr>
        <w:pStyle w:val="TOC1"/>
        <w:tabs>
          <w:tab w:val="right" w:leader="dot" w:pos="8306"/>
        </w:tabs>
      </w:pPr>
      <w:hyperlink w:anchor="_Toc14224" w:history="1">
        <w:r>
          <w:rPr>
            <w:rFonts w:ascii="仿宋" w:eastAsia="仿宋" w:hAnsi="仿宋" w:cs="仿宋" w:hint="eastAsia"/>
            <w:lang w:val="en-GB"/>
          </w:rPr>
          <w:t>五、软体家具行业前景</w:t>
        </w:r>
        <w:r>
          <w:tab/>
        </w:r>
        <w:r>
          <w:fldChar w:fldCharType="begin"/>
        </w:r>
        <w:r>
          <w:instrText xml:space="preserve"> PAGEREF _Toc14224 \h </w:instrText>
        </w:r>
        <w:r>
          <w:fldChar w:fldCharType="separate"/>
        </w:r>
        <w:r>
          <w:t>21</w:t>
        </w:r>
        <w:r>
          <w:fldChar w:fldCharType="end"/>
        </w:r>
      </w:hyperlink>
    </w:p>
    <w:p>
      <w:pPr>
        <w:pStyle w:val="TOC2"/>
        <w:tabs>
          <w:tab w:val="right" w:leader="dot" w:pos="8306"/>
        </w:tabs>
      </w:pPr>
      <w:hyperlink w:anchor="_Toc20356" w:history="1">
        <w:r>
          <w:rPr>
            <w:rFonts w:ascii="仿宋" w:eastAsia="仿宋" w:hAnsi="仿宋" w:cs="仿宋" w:hint="eastAsia"/>
            <w:lang w:val="en-GB"/>
          </w:rPr>
          <w:t>(一)、市场增长预测</w:t>
        </w:r>
        <w:r>
          <w:tab/>
        </w:r>
        <w:r>
          <w:fldChar w:fldCharType="begin"/>
        </w:r>
        <w:r>
          <w:instrText xml:space="preserve"> PAGEREF _Toc20356 \h </w:instrText>
        </w:r>
        <w:r>
          <w:fldChar w:fldCharType="separate"/>
        </w:r>
        <w:r>
          <w:t>21</w:t>
        </w:r>
        <w:r>
          <w:fldChar w:fldCharType="end"/>
        </w:r>
      </w:hyperlink>
    </w:p>
    <w:p>
      <w:pPr>
        <w:pStyle w:val="TOC2"/>
        <w:tabs>
          <w:tab w:val="right" w:leader="dot" w:pos="8306"/>
        </w:tabs>
      </w:pPr>
      <w:hyperlink w:anchor="_Toc18911" w:history="1">
        <w:r>
          <w:rPr>
            <w:rFonts w:ascii="仿宋" w:eastAsia="仿宋" w:hAnsi="仿宋" w:cs="仿宋" w:hint="eastAsia"/>
            <w:lang w:val="en-GB"/>
          </w:rPr>
          <w:t>(二)、新兴市场机会</w:t>
        </w:r>
        <w:r>
          <w:tab/>
        </w:r>
        <w:r>
          <w:fldChar w:fldCharType="begin"/>
        </w:r>
        <w:r>
          <w:instrText xml:space="preserve"> PAGEREF _Toc18911 \h </w:instrText>
        </w:r>
        <w:r>
          <w:fldChar w:fldCharType="separate"/>
        </w:r>
        <w:r>
          <w:t>22</w:t>
        </w:r>
        <w:r>
          <w:fldChar w:fldCharType="end"/>
        </w:r>
      </w:hyperlink>
    </w:p>
    <w:p>
      <w:pPr>
        <w:pStyle w:val="TOC2"/>
        <w:tabs>
          <w:tab w:val="right" w:leader="dot" w:pos="8306"/>
        </w:tabs>
      </w:pPr>
      <w:hyperlink w:anchor="_Toc3669" w:history="1">
        <w:r>
          <w:rPr>
            <w:rFonts w:ascii="仿宋" w:eastAsia="仿宋" w:hAnsi="仿宋" w:cs="仿宋" w:hint="eastAsia"/>
            <w:lang w:val="en-GB"/>
          </w:rPr>
          <w:t>(三)、技术前景展望</w:t>
        </w:r>
        <w:r>
          <w:tab/>
        </w:r>
        <w:r>
          <w:fldChar w:fldCharType="begin"/>
        </w:r>
        <w:r>
          <w:instrText xml:space="preserve"> PAGEREF _Toc3669 \h </w:instrText>
        </w:r>
        <w:r>
          <w:fldChar w:fldCharType="separate"/>
        </w:r>
        <w:r>
          <w:t>23</w:t>
        </w:r>
        <w:r>
          <w:fldChar w:fldCharType="end"/>
        </w:r>
      </w:hyperlink>
    </w:p>
    <w:p>
      <w:pPr>
        <w:pStyle w:val="TOC2"/>
        <w:tabs>
          <w:tab w:val="right" w:leader="dot" w:pos="8306"/>
        </w:tabs>
      </w:pPr>
      <w:hyperlink w:anchor="_Toc30674" w:history="1">
        <w:r>
          <w:rPr>
            <w:rFonts w:ascii="仿宋" w:eastAsia="仿宋" w:hAnsi="仿宋" w:cs="仿宋" w:hint="eastAsia"/>
            <w:lang w:val="en-GB"/>
          </w:rPr>
          <w:t>(四)、政策环境变化</w:t>
        </w:r>
        <w:r>
          <w:tab/>
        </w:r>
        <w:r>
          <w:fldChar w:fldCharType="begin"/>
        </w:r>
        <w:r>
          <w:instrText xml:space="preserve"> PAGEREF _Toc30674 \h </w:instrText>
        </w:r>
        <w:r>
          <w:fldChar w:fldCharType="separate"/>
        </w:r>
        <w:r>
          <w:t>24</w:t>
        </w:r>
        <w:r>
          <w:fldChar w:fldCharType="end"/>
        </w:r>
      </w:hyperlink>
    </w:p>
    <w:p>
      <w:pPr>
        <w:pStyle w:val="TOC1"/>
        <w:tabs>
          <w:tab w:val="right" w:leader="dot" w:pos="8306"/>
        </w:tabs>
      </w:pPr>
      <w:hyperlink w:anchor="_Toc25197" w:history="1">
        <w:r>
          <w:rPr>
            <w:rFonts w:ascii="仿宋" w:eastAsia="仿宋" w:hAnsi="仿宋" w:cs="仿宋" w:hint="eastAsia"/>
            <w:lang w:val="en-GB"/>
          </w:rPr>
          <w:t>六、技术与生产管理</w:t>
        </w:r>
        <w:r>
          <w:tab/>
        </w:r>
        <w:r>
          <w:fldChar w:fldCharType="begin"/>
        </w:r>
        <w:r>
          <w:instrText xml:space="preserve"> PAGEREF _Toc25197 \h </w:instrText>
        </w:r>
        <w:r>
          <w:fldChar w:fldCharType="separate"/>
        </w:r>
        <w:r>
          <w:t>25</w:t>
        </w:r>
        <w:r>
          <w:fldChar w:fldCharType="end"/>
        </w:r>
      </w:hyperlink>
    </w:p>
    <w:p>
      <w:pPr>
        <w:pStyle w:val="TOC2"/>
        <w:tabs>
          <w:tab w:val="right" w:leader="dot" w:pos="8306"/>
        </w:tabs>
      </w:pPr>
      <w:hyperlink w:anchor="_Toc2646" w:history="1">
        <w:r>
          <w:rPr>
            <w:rFonts w:ascii="仿宋" w:eastAsia="仿宋" w:hAnsi="仿宋" w:cs="仿宋" w:hint="eastAsia"/>
            <w:lang w:val="en-GB"/>
          </w:rPr>
          <w:t>(一)、生产流程与工艺优化</w:t>
        </w:r>
        <w:r>
          <w:tab/>
        </w:r>
        <w:r>
          <w:fldChar w:fldCharType="begin"/>
        </w:r>
        <w:r>
          <w:instrText xml:space="preserve"> PAGEREF _Toc2646 \h </w:instrText>
        </w:r>
        <w:r>
          <w:fldChar w:fldCharType="separate"/>
        </w:r>
        <w:r>
          <w:t>25</w:t>
        </w:r>
        <w:r>
          <w:fldChar w:fldCharType="end"/>
        </w:r>
      </w:hyperlink>
    </w:p>
    <w:p>
      <w:pPr>
        <w:pStyle w:val="TOC2"/>
        <w:tabs>
          <w:tab w:val="right" w:leader="dot" w:pos="8306"/>
        </w:tabs>
      </w:pPr>
      <w:hyperlink w:anchor="_Toc1186" w:history="1">
        <w:r>
          <w:rPr>
            <w:rFonts w:ascii="仿宋" w:eastAsia="仿宋" w:hAnsi="仿宋" w:cs="仿宋" w:hint="eastAsia"/>
            <w:lang w:val="en-GB"/>
          </w:rPr>
          <w:t>(二)、技术创新与研发投入</w:t>
        </w:r>
        <w:r>
          <w:tab/>
        </w:r>
        <w:r>
          <w:fldChar w:fldCharType="begin"/>
        </w:r>
        <w:r>
          <w:instrText xml:space="preserve"> PAGEREF _Toc1186 \h </w:instrText>
        </w:r>
        <w:r>
          <w:fldChar w:fldCharType="separate"/>
        </w:r>
        <w:r>
          <w:t>26</w:t>
        </w:r>
        <w:r>
          <w:fldChar w:fldCharType="end"/>
        </w:r>
      </w:hyperlink>
    </w:p>
    <w:p>
      <w:pPr>
        <w:pStyle w:val="TOC2"/>
        <w:tabs>
          <w:tab w:val="right" w:leader="dot" w:pos="8306"/>
        </w:tabs>
      </w:pPr>
      <w:hyperlink w:anchor="_Toc1050" w:history="1">
        <w:r>
          <w:rPr>
            <w:rFonts w:ascii="仿宋" w:eastAsia="仿宋" w:hAnsi="仿宋" w:cs="仿宋" w:hint="eastAsia"/>
            <w:lang w:val="en-GB"/>
          </w:rPr>
          <w:t>(三)、设备与技术更新计划</w:t>
        </w:r>
        <w:r>
          <w:tab/>
        </w:r>
        <w:r>
          <w:fldChar w:fldCharType="begin"/>
        </w:r>
        <w:r>
          <w:instrText xml:space="preserve"> PAGEREF _Toc1050 \h </w:instrText>
        </w:r>
        <w:r>
          <w:fldChar w:fldCharType="separate"/>
        </w:r>
        <w:r>
          <w:t>27</w:t>
        </w:r>
        <w:r>
          <w:fldChar w:fldCharType="end"/>
        </w:r>
      </w:hyperlink>
    </w:p>
    <w:p>
      <w:pPr>
        <w:pStyle w:val="TOC2"/>
        <w:tabs>
          <w:tab w:val="right" w:leader="dot" w:pos="8306"/>
        </w:tabs>
      </w:pPr>
      <w:hyperlink w:anchor="_Toc11595" w:history="1">
        <w:r>
          <w:rPr>
            <w:rFonts w:ascii="仿宋" w:eastAsia="仿宋" w:hAnsi="仿宋" w:cs="仿宋" w:hint="eastAsia"/>
            <w:lang w:val="en-GB"/>
          </w:rPr>
          <w:t>(四)、质量管理与生产效率提升</w:t>
        </w:r>
        <w:r>
          <w:tab/>
        </w:r>
        <w:r>
          <w:fldChar w:fldCharType="begin"/>
        </w:r>
        <w:r>
          <w:instrText xml:space="preserve"> PAGEREF _Toc11595 \h </w:instrText>
        </w:r>
        <w:r>
          <w:fldChar w:fldCharType="separate"/>
        </w:r>
        <w:r>
          <w:t>28</w:t>
        </w:r>
        <w:r>
          <w:fldChar w:fldCharType="end"/>
        </w:r>
      </w:hyperlink>
    </w:p>
    <w:p>
      <w:pPr>
        <w:pStyle w:val="TOC1"/>
        <w:tabs>
          <w:tab w:val="right" w:leader="dot" w:pos="8306"/>
        </w:tabs>
      </w:pPr>
      <w:hyperlink w:anchor="_Toc8925" w:history="1">
        <w:r>
          <w:rPr>
            <w:rFonts w:ascii="仿宋" w:eastAsia="仿宋" w:hAnsi="仿宋" w:cs="仿宋" w:hint="eastAsia"/>
            <w:lang w:val="en-GB"/>
          </w:rPr>
          <w:t>七、软体家具组织市场分析</w:t>
        </w:r>
        <w:r>
          <w:tab/>
        </w:r>
        <w:r>
          <w:fldChar w:fldCharType="begin"/>
        </w:r>
        <w:r>
          <w:instrText xml:space="preserve"> PAGEREF _Toc8925 \h </w:instrText>
        </w:r>
        <w:r>
          <w:fldChar w:fldCharType="separate"/>
        </w:r>
        <w:r>
          <w:t>29</w:t>
        </w:r>
        <w:r>
          <w:fldChar w:fldCharType="end"/>
        </w:r>
      </w:hyperlink>
    </w:p>
    <w:p>
      <w:pPr>
        <w:pStyle w:val="TOC2"/>
        <w:tabs>
          <w:tab w:val="right" w:leader="dot" w:pos="8306"/>
        </w:tabs>
      </w:pPr>
      <w:hyperlink w:anchor="_Toc30440" w:history="1">
        <w:r>
          <w:rPr>
            <w:rFonts w:ascii="仿宋" w:eastAsia="仿宋" w:hAnsi="仿宋" w:cs="仿宋" w:hint="eastAsia"/>
            <w:lang w:val="en-GB"/>
          </w:rPr>
          <w:t>(一)、组织结构</w:t>
        </w:r>
        <w:r>
          <w:tab/>
        </w:r>
        <w:r>
          <w:fldChar w:fldCharType="begin"/>
        </w:r>
        <w:r>
          <w:instrText xml:space="preserve"> PAGEREF _Toc30440 \h </w:instrText>
        </w:r>
        <w:r>
          <w:fldChar w:fldCharType="separate"/>
        </w:r>
        <w:r>
          <w:t>29</w:t>
        </w:r>
        <w:r>
          <w:fldChar w:fldCharType="end"/>
        </w:r>
      </w:hyperlink>
    </w:p>
    <w:p>
      <w:pPr>
        <w:pStyle w:val="TOC2"/>
        <w:tabs>
          <w:tab w:val="right" w:leader="dot" w:pos="8306"/>
        </w:tabs>
      </w:pPr>
      <w:hyperlink w:anchor="_Toc1006" w:history="1">
        <w:r>
          <w:rPr>
            <w:rFonts w:ascii="仿宋" w:eastAsia="仿宋" w:hAnsi="仿宋" w:cs="仿宋" w:hint="eastAsia"/>
            <w:lang w:val="en-GB"/>
          </w:rPr>
          <w:t>(二)、决策机制</w:t>
        </w:r>
        <w:r>
          <w:tab/>
        </w:r>
        <w:r>
          <w:fldChar w:fldCharType="begin"/>
        </w:r>
        <w:r>
          <w:instrText xml:space="preserve"> PAGEREF _Toc1006 \h </w:instrText>
        </w:r>
        <w:r>
          <w:fldChar w:fldCharType="separate"/>
        </w:r>
        <w:r>
          <w:t>31</w:t>
        </w:r>
        <w:r>
          <w:fldChar w:fldCharType="end"/>
        </w:r>
      </w:hyperlink>
    </w:p>
    <w:p>
      <w:pPr>
        <w:pStyle w:val="TOC2"/>
        <w:tabs>
          <w:tab w:val="right" w:leader="dot" w:pos="8306"/>
        </w:tabs>
      </w:pPr>
      <w:hyperlink w:anchor="_Toc2840" w:history="1">
        <w:r>
          <w:rPr>
            <w:rFonts w:ascii="仿宋" w:eastAsia="仿宋" w:hAnsi="仿宋" w:cs="仿宋" w:hint="eastAsia"/>
            <w:lang w:val="en-GB"/>
          </w:rPr>
          <w:t>(三)、企业文化</w:t>
        </w:r>
        <w:r>
          <w:tab/>
        </w:r>
        <w:r>
          <w:fldChar w:fldCharType="begin"/>
        </w:r>
        <w:r>
          <w:instrText xml:space="preserve"> PAGEREF _Toc2840 \h </w:instrText>
        </w:r>
        <w:r>
          <w:fldChar w:fldCharType="separate"/>
        </w:r>
        <w:r>
          <w:t>32</w:t>
        </w:r>
        <w:r>
          <w:fldChar w:fldCharType="end"/>
        </w:r>
      </w:hyperlink>
    </w:p>
    <w:p>
      <w:pPr>
        <w:pStyle w:val="TOC2"/>
        <w:tabs>
          <w:tab w:val="right" w:leader="dot" w:pos="8306"/>
        </w:tabs>
      </w:pPr>
      <w:hyperlink w:anchor="_Toc19926" w:history="1">
        <w:r>
          <w:rPr>
            <w:rFonts w:ascii="仿宋" w:eastAsia="仿宋" w:hAnsi="仿宋" w:cs="仿宋" w:hint="eastAsia"/>
            <w:lang w:val="en-GB"/>
          </w:rPr>
          <w:t>(四)、供应商关系</w:t>
        </w:r>
        <w:r>
          <w:tab/>
        </w:r>
        <w:r>
          <w:fldChar w:fldCharType="begin"/>
        </w:r>
        <w:r>
          <w:instrText xml:space="preserve"> PAGEREF _Toc19926 \h </w:instrText>
        </w:r>
        <w:r>
          <w:fldChar w:fldCharType="separate"/>
        </w:r>
        <w:r>
          <w:t>33</w:t>
        </w:r>
        <w:r>
          <w:fldChar w:fldCharType="end"/>
        </w:r>
      </w:hyperlink>
    </w:p>
    <w:p>
      <w:pPr>
        <w:pStyle w:val="TOC1"/>
        <w:tabs>
          <w:tab w:val="right" w:leader="dot" w:pos="8306"/>
        </w:tabs>
      </w:pPr>
      <w:hyperlink w:anchor="_Toc5143" w:history="1">
        <w:r>
          <w:rPr>
            <w:rFonts w:ascii="仿宋" w:eastAsia="仿宋" w:hAnsi="仿宋" w:cs="仿宋" w:hint="eastAsia"/>
            <w:lang w:val="en-GB"/>
          </w:rPr>
          <w:t>八、软体家具消费者市场分析</w:t>
        </w:r>
        <w:r>
          <w:tab/>
        </w:r>
        <w:r>
          <w:fldChar w:fldCharType="begin"/>
        </w:r>
        <w:r>
          <w:instrText xml:space="preserve"> PAGEREF _Toc5143 \h </w:instrText>
        </w:r>
        <w:r>
          <w:fldChar w:fldCharType="separate"/>
        </w:r>
        <w:r>
          <w:t>34</w:t>
        </w:r>
        <w:r>
          <w:fldChar w:fldCharType="end"/>
        </w:r>
      </w:hyperlink>
    </w:p>
    <w:p>
      <w:pPr>
        <w:pStyle w:val="TOC2"/>
        <w:tabs>
          <w:tab w:val="right" w:leader="dot" w:pos="8306"/>
        </w:tabs>
      </w:pPr>
      <w:hyperlink w:anchor="_Toc4177" w:history="1">
        <w:r>
          <w:rPr>
            <w:rFonts w:ascii="仿宋" w:eastAsia="仿宋" w:hAnsi="仿宋" w:cs="仿宋" w:hint="eastAsia"/>
            <w:lang w:val="en-GB"/>
          </w:rPr>
          <w:t>(一)、目标客户群体</w:t>
        </w:r>
        <w:r>
          <w:tab/>
        </w:r>
        <w:r>
          <w:fldChar w:fldCharType="begin"/>
        </w:r>
        <w:r>
          <w:instrText xml:space="preserve"> PAGEREF _Toc4177 \h </w:instrText>
        </w:r>
        <w:r>
          <w:fldChar w:fldCharType="separate"/>
        </w:r>
        <w:r>
          <w:t>34</w:t>
        </w:r>
        <w:r>
          <w:fldChar w:fldCharType="end"/>
        </w:r>
      </w:hyperlink>
    </w:p>
    <w:p>
      <w:pPr>
        <w:pStyle w:val="TOC2"/>
        <w:tabs>
          <w:tab w:val="right" w:leader="dot" w:pos="8306"/>
        </w:tabs>
      </w:pPr>
      <w:hyperlink w:anchor="_Toc32606" w:history="1">
        <w:r>
          <w:rPr>
            <w:rFonts w:ascii="仿宋" w:eastAsia="仿宋" w:hAnsi="仿宋" w:cs="仿宋" w:hint="eastAsia"/>
            <w:lang w:val="en-GB"/>
          </w:rPr>
          <w:t>(二)、消费者需求</w:t>
        </w:r>
        <w:r>
          <w:tab/>
        </w:r>
        <w:r>
          <w:fldChar w:fldCharType="begin"/>
        </w:r>
        <w:r>
          <w:instrText xml:space="preserve"> PAGEREF _Toc32606 \h </w:instrText>
        </w:r>
        <w:r>
          <w:fldChar w:fldCharType="separate"/>
        </w:r>
        <w:r>
          <w:t>36</w:t>
        </w:r>
        <w:r>
          <w:fldChar w:fldCharType="end"/>
        </w:r>
      </w:hyperlink>
    </w:p>
    <w:p>
      <w:pPr>
        <w:pStyle w:val="TOC1"/>
        <w:tabs>
          <w:tab w:val="right" w:leader="dot" w:pos="8306"/>
        </w:tabs>
      </w:pPr>
      <w:hyperlink w:anchor="_Toc21751" w:history="1">
        <w:r>
          <w:rPr>
            <w:rFonts w:ascii="仿宋" w:eastAsia="仿宋" w:hAnsi="仿宋" w:cs="仿宋" w:hint="eastAsia"/>
            <w:lang w:val="en-GB"/>
          </w:rPr>
          <w:t>九、软体家具促销策略</w:t>
        </w:r>
        <w:r>
          <w:tab/>
        </w:r>
        <w:r>
          <w:fldChar w:fldCharType="begin"/>
        </w:r>
        <w:r>
          <w:instrText xml:space="preserve"> PAGEREF _Toc21751 \h </w:instrText>
        </w:r>
        <w:r>
          <w:fldChar w:fldCharType="separate"/>
        </w:r>
        <w:r>
          <w:t>37</w:t>
        </w:r>
        <w:r>
          <w:fldChar w:fldCharType="end"/>
        </w:r>
      </w:hyperlink>
    </w:p>
    <w:p>
      <w:pPr>
        <w:pStyle w:val="TOC2"/>
        <w:tabs>
          <w:tab w:val="right" w:leader="dot" w:pos="8306"/>
        </w:tabs>
      </w:pPr>
      <w:hyperlink w:anchor="_Toc16927" w:history="1">
        <w:r>
          <w:rPr>
            <w:rFonts w:ascii="仿宋" w:eastAsia="仿宋" w:hAnsi="仿宋" w:cs="仿宋" w:hint="eastAsia"/>
            <w:lang w:val="en-GB"/>
          </w:rPr>
          <w:t>(一)、广告与宣传</w:t>
        </w:r>
        <w:r>
          <w:tab/>
        </w:r>
        <w:r>
          <w:fldChar w:fldCharType="begin"/>
        </w:r>
        <w:r>
          <w:instrText xml:space="preserve"> PAGEREF _Toc16927 \h </w:instrText>
        </w:r>
        <w:r>
          <w:fldChar w:fldCharType="separate"/>
        </w:r>
        <w:r>
          <w:t>37</w:t>
        </w:r>
        <w:r>
          <w:fldChar w:fldCharType="end"/>
        </w:r>
      </w:hyperlink>
    </w:p>
    <w:p>
      <w:pPr>
        <w:pStyle w:val="TOC2"/>
        <w:tabs>
          <w:tab w:val="right" w:leader="dot" w:pos="8306"/>
        </w:tabs>
      </w:pPr>
      <w:hyperlink w:anchor="_Toc28229" w:history="1">
        <w:r>
          <w:rPr>
            <w:rFonts w:ascii="仿宋" w:eastAsia="仿宋" w:hAnsi="仿宋" w:cs="仿宋" w:hint="eastAsia"/>
            <w:lang w:val="en-GB"/>
          </w:rPr>
          <w:t>(二)、促销活动</w:t>
        </w:r>
        <w:r>
          <w:tab/>
        </w:r>
        <w:r>
          <w:fldChar w:fldCharType="begin"/>
        </w:r>
        <w:r>
          <w:instrText xml:space="preserve"> PAGEREF _Toc28229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00" w:history="1">
        <w:r>
          <w:rPr>
            <w:rFonts w:ascii="仿宋" w:eastAsia="仿宋" w:hAnsi="仿宋" w:cs="仿宋" w:hint="eastAsia"/>
            <w:lang w:val="en-GB"/>
          </w:rPr>
          <w:t>(三)、品牌推广</w:t>
        </w:r>
        <w:r>
          <w:tab/>
        </w:r>
        <w:r>
          <w:fldChar w:fldCharType="begin"/>
        </w:r>
        <w:r>
          <w:instrText xml:space="preserve"> PAGEREF _Toc5800 \h </w:instrText>
        </w:r>
        <w:r>
          <w:fldChar w:fldCharType="separate"/>
        </w:r>
        <w:r>
          <w:t>40</w:t>
        </w:r>
        <w:r>
          <w:fldChar w:fldCharType="end"/>
        </w:r>
      </w:hyperlink>
    </w:p>
    <w:p>
      <w:pPr>
        <w:pStyle w:val="TOC2"/>
        <w:tabs>
          <w:tab w:val="right" w:leader="dot" w:pos="8306"/>
        </w:tabs>
      </w:pPr>
      <w:hyperlink w:anchor="_Toc16364" w:history="1">
        <w:r>
          <w:rPr>
            <w:rFonts w:ascii="仿宋" w:eastAsia="仿宋" w:hAnsi="仿宋" w:cs="仿宋" w:hint="eastAsia"/>
            <w:lang w:val="en-GB"/>
          </w:rPr>
          <w:t>(四)、数字营销</w:t>
        </w:r>
        <w:r>
          <w:tab/>
        </w:r>
        <w:r>
          <w:fldChar w:fldCharType="begin"/>
        </w:r>
        <w:r>
          <w:instrText xml:space="preserve"> PAGEREF _Toc16364 \h </w:instrText>
        </w:r>
        <w:r>
          <w:fldChar w:fldCharType="separate"/>
        </w:r>
        <w:r>
          <w:t>42</w:t>
        </w:r>
        <w:r>
          <w:fldChar w:fldCharType="end"/>
        </w:r>
      </w:hyperlink>
    </w:p>
    <w:p>
      <w:pPr>
        <w:pStyle w:val="TOC1"/>
        <w:tabs>
          <w:tab w:val="right" w:leader="dot" w:pos="8306"/>
        </w:tabs>
      </w:pPr>
      <w:hyperlink w:anchor="_Toc8706" w:history="1">
        <w:r>
          <w:rPr>
            <w:rFonts w:ascii="仿宋" w:eastAsia="仿宋" w:hAnsi="仿宋" w:cs="仿宋" w:hint="eastAsia"/>
            <w:lang w:val="en-GB"/>
          </w:rPr>
          <w:t>十、软体家具新型运营方式</w:t>
        </w:r>
        <w:r>
          <w:tab/>
        </w:r>
        <w:r>
          <w:fldChar w:fldCharType="begin"/>
        </w:r>
        <w:r>
          <w:instrText xml:space="preserve"> PAGEREF _Toc8706 \h </w:instrText>
        </w:r>
        <w:r>
          <w:fldChar w:fldCharType="separate"/>
        </w:r>
        <w:r>
          <w:t>43</w:t>
        </w:r>
        <w:r>
          <w:fldChar w:fldCharType="end"/>
        </w:r>
      </w:hyperlink>
    </w:p>
    <w:p>
      <w:pPr>
        <w:pStyle w:val="TOC2"/>
        <w:tabs>
          <w:tab w:val="right" w:leader="dot" w:pos="8306"/>
        </w:tabs>
      </w:pPr>
      <w:hyperlink w:anchor="_Toc21133" w:history="1">
        <w:r>
          <w:rPr>
            <w:rFonts w:ascii="仿宋" w:eastAsia="仿宋" w:hAnsi="仿宋" w:cs="仿宋" w:hint="eastAsia"/>
            <w:lang w:val="en-GB"/>
          </w:rPr>
          <w:t>(一)、创新业务模式</w:t>
        </w:r>
        <w:r>
          <w:tab/>
        </w:r>
        <w:r>
          <w:fldChar w:fldCharType="begin"/>
        </w:r>
        <w:r>
          <w:instrText xml:space="preserve"> PAGEREF _Toc21133 \h </w:instrText>
        </w:r>
        <w:r>
          <w:fldChar w:fldCharType="separate"/>
        </w:r>
        <w:r>
          <w:t>43</w:t>
        </w:r>
        <w:r>
          <w:fldChar w:fldCharType="end"/>
        </w:r>
      </w:hyperlink>
    </w:p>
    <w:p>
      <w:pPr>
        <w:pStyle w:val="TOC2"/>
        <w:tabs>
          <w:tab w:val="right" w:leader="dot" w:pos="8306"/>
        </w:tabs>
      </w:pPr>
      <w:hyperlink w:anchor="_Toc11063" w:history="1">
        <w:r>
          <w:rPr>
            <w:rFonts w:ascii="仿宋" w:eastAsia="仿宋" w:hAnsi="仿宋" w:cs="仿宋" w:hint="eastAsia"/>
            <w:lang w:val="en-GB"/>
          </w:rPr>
          <w:t>(二)、数字化运营</w:t>
        </w:r>
        <w:r>
          <w:tab/>
        </w:r>
        <w:r>
          <w:fldChar w:fldCharType="begin"/>
        </w:r>
        <w:r>
          <w:instrText xml:space="preserve"> PAGEREF _Toc11063 \h </w:instrText>
        </w:r>
        <w:r>
          <w:fldChar w:fldCharType="separate"/>
        </w:r>
        <w:r>
          <w:t>45</w:t>
        </w:r>
        <w:r>
          <w:fldChar w:fldCharType="end"/>
        </w:r>
      </w:hyperlink>
    </w:p>
    <w:p>
      <w:pPr>
        <w:pStyle w:val="TOC2"/>
        <w:tabs>
          <w:tab w:val="right" w:leader="dot" w:pos="8306"/>
        </w:tabs>
      </w:pPr>
      <w:hyperlink w:anchor="_Toc22084" w:history="1">
        <w:r>
          <w:rPr>
            <w:rFonts w:ascii="仿宋" w:eastAsia="仿宋" w:hAnsi="仿宋" w:cs="仿宋" w:hint="eastAsia"/>
            <w:lang w:val="en-GB"/>
          </w:rPr>
          <w:t>(三)、智能化技术应用</w:t>
        </w:r>
        <w:r>
          <w:tab/>
        </w:r>
        <w:r>
          <w:fldChar w:fldCharType="begin"/>
        </w:r>
        <w:r>
          <w:instrText xml:space="preserve"> PAGEREF _Toc22084 \h </w:instrText>
        </w:r>
        <w:r>
          <w:fldChar w:fldCharType="separate"/>
        </w:r>
        <w:r>
          <w:t>46</w:t>
        </w:r>
        <w:r>
          <w:fldChar w:fldCharType="end"/>
        </w:r>
      </w:hyperlink>
    </w:p>
    <w:p>
      <w:pPr>
        <w:pStyle w:val="TOC2"/>
        <w:tabs>
          <w:tab w:val="right" w:leader="dot" w:pos="8306"/>
        </w:tabs>
      </w:pPr>
      <w:hyperlink w:anchor="_Toc6701" w:history="1">
        <w:r>
          <w:rPr>
            <w:rFonts w:ascii="仿宋" w:eastAsia="仿宋" w:hAnsi="仿宋" w:cs="仿宋" w:hint="eastAsia"/>
            <w:lang w:val="en-GB"/>
          </w:rPr>
          <w:t>(四)、可持续经营实践</w:t>
        </w:r>
        <w:r>
          <w:tab/>
        </w:r>
        <w:r>
          <w:fldChar w:fldCharType="begin"/>
        </w:r>
        <w:r>
          <w:instrText xml:space="preserve"> PAGEREF _Toc6701 \h </w:instrText>
        </w:r>
        <w:r>
          <w:fldChar w:fldCharType="separate"/>
        </w:r>
        <w:r>
          <w:t>47</w:t>
        </w:r>
        <w:r>
          <w:fldChar w:fldCharType="end"/>
        </w:r>
      </w:hyperlink>
    </w:p>
    <w:p>
      <w:pPr>
        <w:pStyle w:val="TOC1"/>
        <w:tabs>
          <w:tab w:val="right" w:leader="dot" w:pos="8306"/>
        </w:tabs>
      </w:pPr>
      <w:hyperlink w:anchor="_Toc4791" w:history="1">
        <w:r>
          <w:rPr>
            <w:rFonts w:ascii="仿宋" w:eastAsia="仿宋" w:hAnsi="仿宋" w:cs="仿宋" w:hint="eastAsia"/>
            <w:lang w:val="en-GB"/>
          </w:rPr>
          <w:t>十一、软体家具供应链管理</w:t>
        </w:r>
        <w:r>
          <w:tab/>
        </w:r>
        <w:r>
          <w:fldChar w:fldCharType="begin"/>
        </w:r>
        <w:r>
          <w:instrText xml:space="preserve"> PAGEREF _Toc4791 \h </w:instrText>
        </w:r>
        <w:r>
          <w:fldChar w:fldCharType="separate"/>
        </w:r>
        <w:r>
          <w:t>49</w:t>
        </w:r>
        <w:r>
          <w:fldChar w:fldCharType="end"/>
        </w:r>
      </w:hyperlink>
    </w:p>
    <w:p>
      <w:pPr>
        <w:pStyle w:val="TOC2"/>
        <w:tabs>
          <w:tab w:val="right" w:leader="dot" w:pos="8306"/>
        </w:tabs>
      </w:pPr>
      <w:hyperlink w:anchor="_Toc25079" w:history="1">
        <w:r>
          <w:rPr>
            <w:rFonts w:ascii="仿宋" w:eastAsia="仿宋" w:hAnsi="仿宋" w:cs="仿宋" w:hint="eastAsia"/>
            <w:lang w:val="en-GB"/>
          </w:rPr>
          <w:t>(一)、供应链优化策略</w:t>
        </w:r>
        <w:r>
          <w:tab/>
        </w:r>
        <w:r>
          <w:fldChar w:fldCharType="begin"/>
        </w:r>
        <w:r>
          <w:instrText xml:space="preserve"> PAGEREF _Toc25079 \h </w:instrText>
        </w:r>
        <w:r>
          <w:fldChar w:fldCharType="separate"/>
        </w:r>
        <w:r>
          <w:t>49</w:t>
        </w:r>
        <w:r>
          <w:fldChar w:fldCharType="end"/>
        </w:r>
      </w:hyperlink>
    </w:p>
    <w:p>
      <w:pPr>
        <w:pStyle w:val="TOC2"/>
        <w:tabs>
          <w:tab w:val="right" w:leader="dot" w:pos="8306"/>
        </w:tabs>
      </w:pPr>
      <w:hyperlink w:anchor="_Toc30858" w:history="1">
        <w:r>
          <w:rPr>
            <w:rFonts w:ascii="仿宋" w:eastAsia="仿宋" w:hAnsi="仿宋" w:cs="仿宋" w:hint="eastAsia"/>
            <w:lang w:val="en-GB"/>
          </w:rPr>
          <w:t>(二)、供应商合作与管理</w:t>
        </w:r>
        <w:r>
          <w:tab/>
        </w:r>
        <w:r>
          <w:fldChar w:fldCharType="begin"/>
        </w:r>
        <w:r>
          <w:instrText xml:space="preserve"> PAGEREF _Toc30858 \h </w:instrText>
        </w:r>
        <w:r>
          <w:fldChar w:fldCharType="separate"/>
        </w:r>
        <w:r>
          <w:t>50</w:t>
        </w:r>
        <w:r>
          <w:fldChar w:fldCharType="end"/>
        </w:r>
      </w:hyperlink>
    </w:p>
    <w:p>
      <w:pPr>
        <w:pStyle w:val="TOC2"/>
        <w:tabs>
          <w:tab w:val="right" w:leader="dot" w:pos="8306"/>
        </w:tabs>
      </w:pPr>
      <w:hyperlink w:anchor="_Toc23304" w:history="1">
        <w:r>
          <w:rPr>
            <w:rFonts w:ascii="仿宋" w:eastAsia="仿宋" w:hAnsi="仿宋" w:cs="仿宋" w:hint="eastAsia"/>
            <w:lang w:val="en-GB"/>
          </w:rPr>
          <w:t>(三)、物流与库存管理</w:t>
        </w:r>
        <w:r>
          <w:tab/>
        </w:r>
        <w:r>
          <w:fldChar w:fldCharType="begin"/>
        </w:r>
        <w:r>
          <w:instrText xml:space="preserve"> PAGEREF _Toc23304 \h </w:instrText>
        </w:r>
        <w:r>
          <w:fldChar w:fldCharType="separate"/>
        </w:r>
        <w:r>
          <w:t>51</w:t>
        </w:r>
        <w:r>
          <w:fldChar w:fldCharType="end"/>
        </w:r>
      </w:hyperlink>
    </w:p>
    <w:p>
      <w:pPr>
        <w:pStyle w:val="TOC2"/>
        <w:tabs>
          <w:tab w:val="right" w:leader="dot" w:pos="8306"/>
        </w:tabs>
      </w:pPr>
      <w:hyperlink w:anchor="_Toc26458" w:history="1">
        <w:r>
          <w:rPr>
            <w:rFonts w:ascii="仿宋" w:eastAsia="仿宋" w:hAnsi="仿宋" w:cs="仿宋" w:hint="eastAsia"/>
            <w:lang w:val="en-GB"/>
          </w:rPr>
          <w:t>(四)、风险管理与应对策略</w:t>
        </w:r>
        <w:r>
          <w:tab/>
        </w:r>
        <w:r>
          <w:fldChar w:fldCharType="begin"/>
        </w:r>
        <w:r>
          <w:instrText xml:space="preserve"> PAGEREF _Toc26458 \h </w:instrText>
        </w:r>
        <w:r>
          <w:fldChar w:fldCharType="separate"/>
        </w:r>
        <w:r>
          <w:t>51</w:t>
        </w:r>
        <w:r>
          <w:fldChar w:fldCharType="end"/>
        </w:r>
      </w:hyperlink>
    </w:p>
    <w:p>
      <w:pPr>
        <w:pStyle w:val="TOC1"/>
        <w:tabs>
          <w:tab w:val="right" w:leader="dot" w:pos="8306"/>
        </w:tabs>
      </w:pPr>
      <w:hyperlink w:anchor="_Toc29618" w:history="1">
        <w:r>
          <w:rPr>
            <w:rFonts w:ascii="仿宋" w:eastAsia="仿宋" w:hAnsi="仿宋" w:cs="仿宋" w:hint="eastAsia"/>
            <w:lang w:val="en-GB"/>
          </w:rPr>
          <w:t>十二、软体家具行业高质量发展</w:t>
        </w:r>
        <w:r>
          <w:tab/>
        </w:r>
        <w:r>
          <w:fldChar w:fldCharType="begin"/>
        </w:r>
        <w:r>
          <w:instrText xml:space="preserve"> PAGEREF _Toc29618 \h </w:instrText>
        </w:r>
        <w:r>
          <w:fldChar w:fldCharType="separate"/>
        </w:r>
        <w:r>
          <w:t>53</w:t>
        </w:r>
        <w:r>
          <w:fldChar w:fldCharType="end"/>
        </w:r>
      </w:hyperlink>
    </w:p>
    <w:p>
      <w:pPr>
        <w:pStyle w:val="TOC2"/>
        <w:tabs>
          <w:tab w:val="right" w:leader="dot" w:pos="8306"/>
        </w:tabs>
      </w:pPr>
      <w:hyperlink w:anchor="_Toc5298" w:history="1">
        <w:r>
          <w:rPr>
            <w:rFonts w:ascii="仿宋" w:eastAsia="仿宋" w:hAnsi="仿宋" w:cs="仿宋" w:hint="eastAsia"/>
            <w:lang w:val="en-GB"/>
          </w:rPr>
          <w:t>(一)、质量管理体系</w:t>
        </w:r>
        <w:r>
          <w:tab/>
        </w:r>
        <w:r>
          <w:fldChar w:fldCharType="begin"/>
        </w:r>
        <w:r>
          <w:instrText xml:space="preserve"> PAGEREF _Toc5298 \h </w:instrText>
        </w:r>
        <w:r>
          <w:fldChar w:fldCharType="separate"/>
        </w:r>
        <w:r>
          <w:t>53</w:t>
        </w:r>
        <w:r>
          <w:fldChar w:fldCharType="end"/>
        </w:r>
      </w:hyperlink>
    </w:p>
    <w:p>
      <w:pPr>
        <w:pStyle w:val="TOC2"/>
        <w:tabs>
          <w:tab w:val="right" w:leader="dot" w:pos="8306"/>
        </w:tabs>
      </w:pPr>
      <w:hyperlink w:anchor="_Toc4556" w:history="1">
        <w:r>
          <w:rPr>
            <w:rFonts w:ascii="仿宋" w:eastAsia="仿宋" w:hAnsi="仿宋" w:cs="仿宋" w:hint="eastAsia"/>
            <w:lang w:val="en-GB"/>
          </w:rPr>
          <w:t>(二)、创新与研发投入</w:t>
        </w:r>
        <w:r>
          <w:tab/>
        </w:r>
        <w:r>
          <w:fldChar w:fldCharType="begin"/>
        </w:r>
        <w:r>
          <w:instrText xml:space="preserve"> PAGEREF _Toc4556 \h </w:instrText>
        </w:r>
        <w:r>
          <w:fldChar w:fldCharType="separate"/>
        </w:r>
        <w:r>
          <w:t>54</w:t>
        </w:r>
        <w:r>
          <w:fldChar w:fldCharType="end"/>
        </w:r>
      </w:hyperlink>
    </w:p>
    <w:p>
      <w:pPr>
        <w:pStyle w:val="TOC2"/>
        <w:tabs>
          <w:tab w:val="right" w:leader="dot" w:pos="8306"/>
        </w:tabs>
      </w:pPr>
      <w:hyperlink w:anchor="_Toc9117" w:history="1">
        <w:r>
          <w:rPr>
            <w:rFonts w:ascii="仿宋" w:eastAsia="仿宋" w:hAnsi="仿宋" w:cs="仿宋" w:hint="eastAsia"/>
            <w:lang w:val="en-GB"/>
          </w:rPr>
          <w:t>(三)、生产效率提升</w:t>
        </w:r>
        <w:r>
          <w:tab/>
        </w:r>
        <w:r>
          <w:fldChar w:fldCharType="begin"/>
        </w:r>
        <w:r>
          <w:instrText xml:space="preserve"> PAGEREF _Toc9117 \h </w:instrText>
        </w:r>
        <w:r>
          <w:fldChar w:fldCharType="separate"/>
        </w:r>
        <w:r>
          <w:t>56</w:t>
        </w:r>
        <w:r>
          <w:fldChar w:fldCharType="end"/>
        </w:r>
      </w:hyperlink>
    </w:p>
    <w:p>
      <w:pPr>
        <w:pStyle w:val="TOC2"/>
        <w:tabs>
          <w:tab w:val="right" w:leader="dot" w:pos="8306"/>
        </w:tabs>
      </w:pPr>
      <w:hyperlink w:anchor="_Toc5762" w:history="1">
        <w:r>
          <w:rPr>
            <w:rFonts w:ascii="仿宋" w:eastAsia="仿宋" w:hAnsi="仿宋" w:cs="仿宋" w:hint="eastAsia"/>
            <w:lang w:val="en-GB"/>
          </w:rPr>
          <w:t>(四)、环保与可持续发展</w:t>
        </w:r>
        <w:r>
          <w:tab/>
        </w:r>
        <w:r>
          <w:fldChar w:fldCharType="begin"/>
        </w:r>
        <w:r>
          <w:instrText xml:space="preserve"> PAGEREF _Toc5762 \h </w:instrText>
        </w:r>
        <w:r>
          <w:fldChar w:fldCharType="separate"/>
        </w:r>
        <w:r>
          <w:t>57</w:t>
        </w:r>
        <w:r>
          <w:fldChar w:fldCharType="end"/>
        </w:r>
      </w:hyperlink>
    </w:p>
    <w:p>
      <w:pPr>
        <w:pStyle w:val="TOC1"/>
        <w:tabs>
          <w:tab w:val="right" w:leader="dot" w:pos="8306"/>
        </w:tabs>
      </w:pPr>
      <w:hyperlink w:anchor="_Toc14776" w:history="1">
        <w:r>
          <w:rPr>
            <w:rFonts w:ascii="仿宋" w:eastAsia="仿宋" w:hAnsi="仿宋" w:cs="仿宋" w:hint="eastAsia"/>
            <w:lang w:val="en-GB"/>
          </w:rPr>
          <w:t>十三、软体家具人才战略与团队建设</w:t>
        </w:r>
        <w:r>
          <w:tab/>
        </w:r>
        <w:r>
          <w:fldChar w:fldCharType="begin"/>
        </w:r>
        <w:r>
          <w:instrText xml:space="preserve"> PAGEREF _Toc14776 \h </w:instrText>
        </w:r>
        <w:r>
          <w:fldChar w:fldCharType="separate"/>
        </w:r>
        <w:r>
          <w:t>59</w:t>
        </w:r>
        <w:r>
          <w:fldChar w:fldCharType="end"/>
        </w:r>
      </w:hyperlink>
    </w:p>
    <w:p>
      <w:pPr>
        <w:pStyle w:val="TOC2"/>
        <w:tabs>
          <w:tab w:val="right" w:leader="dot" w:pos="8306"/>
        </w:tabs>
      </w:pPr>
      <w:hyperlink w:anchor="_Toc15765" w:history="1">
        <w:r>
          <w:rPr>
            <w:rFonts w:ascii="仿宋" w:eastAsia="仿宋" w:hAnsi="仿宋" w:cs="仿宋" w:hint="eastAsia"/>
            <w:lang w:val="en-GB"/>
          </w:rPr>
          <w:t>(一)、人才需求与招聘计划</w:t>
        </w:r>
        <w:r>
          <w:tab/>
        </w:r>
        <w:r>
          <w:fldChar w:fldCharType="begin"/>
        </w:r>
        <w:r>
          <w:instrText xml:space="preserve"> PAGEREF _Toc15765 \h </w:instrText>
        </w:r>
        <w:r>
          <w:fldChar w:fldCharType="separate"/>
        </w:r>
        <w:r>
          <w:t>59</w:t>
        </w:r>
        <w:r>
          <w:fldChar w:fldCharType="end"/>
        </w:r>
      </w:hyperlink>
    </w:p>
    <w:p>
      <w:pPr>
        <w:pStyle w:val="TOC2"/>
        <w:tabs>
          <w:tab w:val="right" w:leader="dot" w:pos="8306"/>
        </w:tabs>
      </w:pPr>
      <w:hyperlink w:anchor="_Toc1528" w:history="1">
        <w:r>
          <w:rPr>
            <w:rFonts w:ascii="仿宋" w:eastAsia="仿宋" w:hAnsi="仿宋" w:cs="仿宋" w:hint="eastAsia"/>
            <w:lang w:val="en-GB"/>
          </w:rPr>
          <w:t>(二)、培训与专业发展</w:t>
        </w:r>
        <w:r>
          <w:tab/>
        </w:r>
        <w:r>
          <w:fldChar w:fldCharType="begin"/>
        </w:r>
        <w:r>
          <w:instrText xml:space="preserve"> PAGEREF _Toc1528 \h </w:instrText>
        </w:r>
        <w:r>
          <w:fldChar w:fldCharType="separate"/>
        </w:r>
        <w:r>
          <w:t>60</w:t>
        </w:r>
        <w:r>
          <w:fldChar w:fldCharType="end"/>
        </w:r>
      </w:hyperlink>
    </w:p>
    <w:p>
      <w:pPr>
        <w:pStyle w:val="TOC2"/>
        <w:tabs>
          <w:tab w:val="right" w:leader="dot" w:pos="8306"/>
        </w:tabs>
      </w:pPr>
      <w:hyperlink w:anchor="_Toc7052" w:history="1">
        <w:r>
          <w:rPr>
            <w:rFonts w:ascii="仿宋" w:eastAsia="仿宋" w:hAnsi="仿宋" w:cs="仿宋" w:hint="eastAsia"/>
            <w:lang w:val="en-GB"/>
          </w:rPr>
          <w:t>(三)、绩效评价与激励机制</w:t>
        </w:r>
        <w:r>
          <w:tab/>
        </w:r>
        <w:r>
          <w:fldChar w:fldCharType="begin"/>
        </w:r>
        <w:r>
          <w:instrText xml:space="preserve"> PAGEREF _Toc7052 \h </w:instrText>
        </w:r>
        <w:r>
          <w:fldChar w:fldCharType="separate"/>
        </w:r>
        <w:r>
          <w:t>61</w:t>
        </w:r>
        <w:r>
          <w:fldChar w:fldCharType="end"/>
        </w:r>
      </w:hyperlink>
    </w:p>
    <w:p>
      <w:pPr>
        <w:pStyle w:val="TOC2"/>
        <w:tabs>
          <w:tab w:val="right" w:leader="dot" w:pos="8306"/>
        </w:tabs>
      </w:pPr>
      <w:hyperlink w:anchor="_Toc3715" w:history="1">
        <w:r>
          <w:rPr>
            <w:rFonts w:ascii="仿宋" w:eastAsia="仿宋" w:hAnsi="仿宋" w:cs="仿宋" w:hint="eastAsia"/>
            <w:lang w:val="en-GB"/>
          </w:rPr>
          <w:t>(四)、团队建设与协作模式</w:t>
        </w:r>
        <w:r>
          <w:tab/>
        </w:r>
        <w:r>
          <w:fldChar w:fldCharType="begin"/>
        </w:r>
        <w:r>
          <w:instrText xml:space="preserve"> PAGEREF _Toc3715 \h </w:instrText>
        </w:r>
        <w:r>
          <w:fldChar w:fldCharType="separate"/>
        </w:r>
        <w:r>
          <w:t>62</w:t>
        </w:r>
        <w:r>
          <w:fldChar w:fldCharType="end"/>
        </w:r>
      </w:hyperlink>
    </w:p>
    <w:p>
      <w:pPr>
        <w:pStyle w:val="TOC1"/>
        <w:tabs>
          <w:tab w:val="right" w:leader="dot" w:pos="8306"/>
        </w:tabs>
      </w:pPr>
      <w:hyperlink w:anchor="_Toc23224" w:history="1">
        <w:r>
          <w:rPr>
            <w:rFonts w:ascii="仿宋" w:eastAsia="仿宋" w:hAnsi="仿宋" w:cs="仿宋" w:hint="eastAsia"/>
            <w:lang w:val="en-GB"/>
          </w:rPr>
          <w:t>十四、软体家具风险管理与合规</w:t>
        </w:r>
        <w:r>
          <w:tab/>
        </w:r>
        <w:r>
          <w:fldChar w:fldCharType="begin"/>
        </w:r>
        <w:r>
          <w:instrText xml:space="preserve"> PAGEREF _Toc23224 \h </w:instrText>
        </w:r>
        <w:r>
          <w:fldChar w:fldCharType="separate"/>
        </w:r>
        <w:r>
          <w:t>64</w:t>
        </w:r>
        <w:r>
          <w:fldChar w:fldCharType="end"/>
        </w:r>
      </w:hyperlink>
    </w:p>
    <w:p>
      <w:pPr>
        <w:pStyle w:val="TOC2"/>
        <w:tabs>
          <w:tab w:val="right" w:leader="dot" w:pos="8306"/>
        </w:tabs>
      </w:pPr>
      <w:hyperlink w:anchor="_Toc1599" w:history="1">
        <w:r>
          <w:rPr>
            <w:rFonts w:ascii="仿宋" w:eastAsia="仿宋" w:hAnsi="仿宋" w:cs="仿宋" w:hint="eastAsia"/>
            <w:lang w:val="en-GB"/>
          </w:rPr>
          <w:t>(一)、风险评估与监测体系</w:t>
        </w:r>
        <w:r>
          <w:tab/>
        </w:r>
        <w:r>
          <w:fldChar w:fldCharType="begin"/>
        </w:r>
        <w:r>
          <w:instrText xml:space="preserve"> PAGEREF _Toc1599 \h </w:instrText>
        </w:r>
        <w:r>
          <w:fldChar w:fldCharType="separate"/>
        </w:r>
        <w:r>
          <w:t>64</w:t>
        </w:r>
        <w:r>
          <w:fldChar w:fldCharType="end"/>
        </w:r>
      </w:hyperlink>
    </w:p>
    <w:p>
      <w:pPr>
        <w:pStyle w:val="TOC2"/>
        <w:tabs>
          <w:tab w:val="right" w:leader="dot" w:pos="8306"/>
        </w:tabs>
      </w:pPr>
      <w:hyperlink w:anchor="_Toc5355" w:history="1">
        <w:r>
          <w:rPr>
            <w:rFonts w:ascii="仿宋" w:eastAsia="仿宋" w:hAnsi="仿宋" w:cs="仿宋" w:hint="eastAsia"/>
            <w:lang w:val="en-GB"/>
          </w:rPr>
          <w:t>(二)、合规政策制定与执行</w:t>
        </w:r>
        <w:r>
          <w:tab/>
        </w:r>
        <w:r>
          <w:fldChar w:fldCharType="begin"/>
        </w:r>
        <w:r>
          <w:instrText xml:space="preserve"> PAGEREF _Toc5355 \h </w:instrText>
        </w:r>
        <w:r>
          <w:fldChar w:fldCharType="separate"/>
        </w:r>
        <w:r>
          <w:t>65</w:t>
        </w:r>
        <w:r>
          <w:fldChar w:fldCharType="end"/>
        </w:r>
      </w:hyperlink>
    </w:p>
    <w:p>
      <w:pPr>
        <w:pStyle w:val="TOC2"/>
        <w:tabs>
          <w:tab w:val="right" w:leader="dot" w:pos="8306"/>
        </w:tabs>
      </w:pPr>
      <w:hyperlink w:anchor="_Toc12303" w:history="1">
        <w:r>
          <w:rPr>
            <w:rFonts w:ascii="仿宋" w:eastAsia="仿宋" w:hAnsi="仿宋" w:cs="仿宋" w:hint="eastAsia"/>
            <w:lang w:val="en-GB"/>
          </w:rPr>
          <w:t>(三)、危机管理与灾备计划</w:t>
        </w:r>
        <w:r>
          <w:tab/>
        </w:r>
        <w:r>
          <w:fldChar w:fldCharType="begin"/>
        </w:r>
        <w:r>
          <w:instrText xml:space="preserve"> PAGEREF _Toc12303 \h </w:instrText>
        </w:r>
        <w:r>
          <w:fldChar w:fldCharType="separate"/>
        </w:r>
        <w:r>
          <w:t>66</w:t>
        </w:r>
        <w:r>
          <w:fldChar w:fldCharType="end"/>
        </w:r>
      </w:hyperlink>
    </w:p>
    <w:p>
      <w:pPr>
        <w:pStyle w:val="TOC2"/>
        <w:tabs>
          <w:tab w:val="right" w:leader="dot" w:pos="8306"/>
        </w:tabs>
      </w:pPr>
      <w:hyperlink w:anchor="_Toc22614" w:history="1">
        <w:r>
          <w:rPr>
            <w:rFonts w:ascii="仿宋" w:eastAsia="仿宋" w:hAnsi="仿宋" w:cs="仿宋" w:hint="eastAsia"/>
            <w:lang w:val="en-GB"/>
          </w:rPr>
          <w:t>(四)、法律事务与法规遵从</w:t>
        </w:r>
        <w:r>
          <w:tab/>
        </w:r>
        <w:r>
          <w:fldChar w:fldCharType="begin"/>
        </w:r>
        <w:r>
          <w:instrText xml:space="preserve"> PAGEREF _Toc22614 \h </w:instrText>
        </w:r>
        <w:r>
          <w:fldChar w:fldCharType="separate"/>
        </w:r>
        <w:r>
          <w:t>68</w:t>
        </w:r>
        <w:r>
          <w:fldChar w:fldCharType="end"/>
        </w:r>
      </w:hyperlink>
    </w:p>
    <w:p>
      <w:pPr>
        <w:pStyle w:val="TOC1"/>
        <w:tabs>
          <w:tab w:val="right" w:leader="dot" w:pos="8306"/>
        </w:tabs>
      </w:pPr>
      <w:hyperlink w:anchor="_Toc17628" w:history="1">
        <w:r>
          <w:rPr>
            <w:rFonts w:ascii="仿宋" w:eastAsia="仿宋" w:hAnsi="仿宋" w:cs="仿宋" w:hint="eastAsia"/>
            <w:lang w:val="en-GB"/>
          </w:rPr>
          <w:t>十五、软体家具可持续发展战略</w:t>
        </w:r>
        <w:r>
          <w:tab/>
        </w:r>
        <w:r>
          <w:fldChar w:fldCharType="begin"/>
        </w:r>
        <w:r>
          <w:instrText xml:space="preserve"> PAGEREF _Toc17628 \h </w:instrText>
        </w:r>
        <w:r>
          <w:fldChar w:fldCharType="separate"/>
        </w:r>
        <w:r>
          <w:t>69</w:t>
        </w:r>
        <w:r>
          <w:fldChar w:fldCharType="end"/>
        </w:r>
      </w:hyperlink>
    </w:p>
    <w:p>
      <w:pPr>
        <w:pStyle w:val="TOC2"/>
        <w:tabs>
          <w:tab w:val="right" w:leader="dot" w:pos="8306"/>
        </w:tabs>
      </w:pPr>
      <w:hyperlink w:anchor="_Toc6123" w:history="1">
        <w:r>
          <w:rPr>
            <w:rFonts w:ascii="仿宋" w:eastAsia="仿宋" w:hAnsi="仿宋" w:cs="仿宋" w:hint="eastAsia"/>
            <w:lang w:val="en-GB"/>
          </w:rPr>
          <w:t>(一)、环保与社会责任</w:t>
        </w:r>
        <w:r>
          <w:tab/>
        </w:r>
        <w:r>
          <w:fldChar w:fldCharType="begin"/>
        </w:r>
        <w:r>
          <w:instrText xml:space="preserve"> PAGEREF _Toc6123 \h </w:instrText>
        </w:r>
        <w:r>
          <w:fldChar w:fldCharType="separate"/>
        </w:r>
        <w:r>
          <w:t>69</w:t>
        </w:r>
        <w:r>
          <w:fldChar w:fldCharType="end"/>
        </w:r>
      </w:hyperlink>
    </w:p>
    <w:p>
      <w:pPr>
        <w:pStyle w:val="TOC2"/>
        <w:tabs>
          <w:tab w:val="right" w:leader="dot" w:pos="8306"/>
        </w:tabs>
      </w:pPr>
      <w:hyperlink w:anchor="_Toc15051" w:history="1">
        <w:r>
          <w:rPr>
            <w:rFonts w:ascii="仿宋" w:eastAsia="仿宋" w:hAnsi="仿宋" w:cs="仿宋" w:hint="eastAsia"/>
            <w:lang w:val="en-GB"/>
          </w:rPr>
          <w:t>(二)、资源有效利用与循环经济</w:t>
        </w:r>
        <w:r>
          <w:tab/>
        </w:r>
        <w:r>
          <w:fldChar w:fldCharType="begin"/>
        </w:r>
        <w:r>
          <w:instrText xml:space="preserve"> PAGEREF _Toc15051 \h </w:instrText>
        </w:r>
        <w:r>
          <w:fldChar w:fldCharType="separate"/>
        </w:r>
        <w:r>
          <w:t>70</w:t>
        </w:r>
        <w:r>
          <w:fldChar w:fldCharType="end"/>
        </w:r>
      </w:hyperlink>
    </w:p>
    <w:p>
      <w:pPr>
        <w:pStyle w:val="TOC2"/>
        <w:tabs>
          <w:tab w:val="right" w:leader="dot" w:pos="8306"/>
        </w:tabs>
      </w:pPr>
      <w:hyperlink w:anchor="_Toc3121" w:history="1">
        <w:r>
          <w:rPr>
            <w:rFonts w:ascii="仿宋" w:eastAsia="仿宋" w:hAnsi="仿宋" w:cs="仿宋" w:hint="eastAsia"/>
            <w:lang w:val="en-GB"/>
          </w:rPr>
          <w:t>(三)、社会影响与公益活动</w:t>
        </w:r>
        <w:r>
          <w:tab/>
        </w:r>
        <w:r>
          <w:fldChar w:fldCharType="begin"/>
        </w:r>
        <w:r>
          <w:instrText xml:space="preserve"> PAGEREF _Toc3121 \h </w:instrText>
        </w:r>
        <w:r>
          <w:fldChar w:fldCharType="separate"/>
        </w:r>
        <w:r>
          <w:t>72</w:t>
        </w:r>
        <w:r>
          <w:fldChar w:fldCharType="end"/>
        </w:r>
      </w:hyperlink>
    </w:p>
    <w:p>
      <w:pPr>
        <w:pStyle w:val="TOC2"/>
        <w:tabs>
          <w:tab w:val="right" w:leader="dot" w:pos="8306"/>
        </w:tabs>
      </w:pPr>
      <w:hyperlink w:anchor="_Toc32603" w:history="1">
        <w:r>
          <w:rPr>
            <w:rFonts w:ascii="仿宋" w:eastAsia="仿宋" w:hAnsi="仿宋" w:cs="仿宋" w:hint="eastAsia"/>
            <w:lang w:val="en-GB"/>
          </w:rPr>
          <w:t>(四)、可持续供应链与生产模式</w:t>
        </w:r>
        <w:r>
          <w:tab/>
        </w:r>
        <w:r>
          <w:fldChar w:fldCharType="begin"/>
        </w:r>
        <w:r>
          <w:instrText xml:space="preserve"> PAGEREF _Toc32603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1347"/>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软体家具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6757"/>
      <w:r>
        <w:rPr>
          <w:rFonts w:ascii="仿宋" w:eastAsia="仿宋" w:hAnsi="仿宋" w:cs="仿宋" w:hint="eastAsia"/>
          <w:sz w:val="28"/>
          <w:lang w:val="en-GB"/>
        </w:rPr>
        <w:t>一、软体家具行业发展现状</w:t>
      </w:r>
      <w:bookmarkEnd w:id="2"/>
    </w:p>
    <w:p>
      <w:pPr>
        <w:pStyle w:val="Heading2"/>
        <w:rPr>
          <w:rFonts w:ascii="仿宋" w:eastAsia="仿宋" w:hAnsi="仿宋" w:cs="仿宋" w:hint="eastAsia"/>
          <w:lang w:val="en-GB"/>
        </w:rPr>
      </w:pPr>
      <w:bookmarkStart w:id="3" w:name="_Toc21630"/>
      <w:r>
        <w:rPr>
          <w:rFonts w:ascii="仿宋" w:eastAsia="仿宋" w:hAnsi="仿宋" w:cs="仿宋" w:hint="eastAsia"/>
          <w:lang w:val="en-GB"/>
        </w:rPr>
        <w:t>(一)、软体家具行业整体概况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了解新兴市场的发展潜力，是否存在尚未开发的软体家具市场领域，以确定未来的市场扩张方向。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30841"/>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调查软体家具行业内是否采用了先进的制造技术，例如3D打印、机器人技术，以提高生产效率和产品质量。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检视生物技术在软体家具行业中的应用，例如基因编辑、生物医学工程等，了解其在产品创新和治疗方面的潜在影响。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 分析软体家具行业内公司是否增加了研发预算，以确定其对创新的承诺程度，并评估未来技术进步的潜力。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检视物联网在软体家具行业内的应用，例如智能传感器、连接设备，以提高生产、管理和服务的智能化水平。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14373"/>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软体家具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软体家具行业监管的动态。与专业法律团队合作，进行法规解读和趋势预测，以便公司在法规调整前能够提前做好准备。同时，公司将积极参与软体家具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20215"/>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社交媒体购物</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https://d.book118.com/066240223105010035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软体家具市场分析及竞争策略分析报告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软体家具市场分析及竞争策略分析报告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软体家具市场分析及竞争策略分析报告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软体家具市场分析及竞争策略分析报告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软体家具市场分析及竞争策略分析报告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软体家具市场分析及竞争策略分析报告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软体家具市场分析及竞争策略分析报告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AA39B8"/>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3EAA39B8"/>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66240223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2024-01-09T06:19:00Z</dcterms:created>
  <dcterms:modified xsi:type="dcterms:W3CDTF">2024-01-09T06:19:17Z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6F00D3D828A747A89988DD649A5D6B1F_11</vt:lpwstr>
  </property>
  <property fmtid="{D5CDD505-2E9C-101B-9397-08002B2CF9AE}" pid="3" name="KSOProductBuildVer">
    <vt:lpwstr>2052-12.1.0.16120</vt:lpwstr>
  </property>
</Properties>
</file>