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电子按摩器项目概述报告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848" w:history="1">
        <w:r>
          <w:rPr>
            <w:rFonts w:ascii="仿宋" w:eastAsia="仿宋" w:hAnsi="仿宋" w:cs="仿宋" w:hint="eastAsia"/>
            <w:lang w:eastAsia="zh-CN"/>
          </w:rPr>
          <w:t>序言</w:t>
        </w:r>
        <w:r>
          <w:tab/>
        </w:r>
        <w:r>
          <w:fldChar w:fldCharType="begin"/>
        </w:r>
        <w:r>
          <w:instrText xml:space="preserve"> PAGEREF _Toc20848 \h </w:instrText>
        </w:r>
        <w:r>
          <w:fldChar w:fldCharType="separate"/>
        </w:r>
        <w:r>
          <w:t>3</w:t>
        </w:r>
        <w:r>
          <w:fldChar w:fldCharType="end"/>
        </w:r>
      </w:hyperlink>
    </w:p>
    <w:p>
      <w:pPr>
        <w:pStyle w:val="TOC1"/>
        <w:tabs>
          <w:tab w:val="right" w:leader="dot" w:pos="8306"/>
        </w:tabs>
      </w:pPr>
      <w:hyperlink w:anchor="_Toc30148" w:history="1">
        <w:r>
          <w:rPr>
            <w:rFonts w:ascii="仿宋" w:eastAsia="仿宋" w:hAnsi="仿宋" w:cs="仿宋" w:hint="eastAsia"/>
            <w:lang w:eastAsia="zh-CN"/>
          </w:rPr>
          <w:t>一、电子按摩器项目环境保护分析</w:t>
        </w:r>
        <w:r>
          <w:tab/>
        </w:r>
        <w:r>
          <w:fldChar w:fldCharType="begin"/>
        </w:r>
        <w:r>
          <w:instrText xml:space="preserve"> PAGEREF _Toc30148 \h </w:instrText>
        </w:r>
        <w:r>
          <w:fldChar w:fldCharType="separate"/>
        </w:r>
        <w:r>
          <w:t>3</w:t>
        </w:r>
        <w:r>
          <w:fldChar w:fldCharType="end"/>
        </w:r>
      </w:hyperlink>
    </w:p>
    <w:p>
      <w:pPr>
        <w:pStyle w:val="TOC2"/>
        <w:tabs>
          <w:tab w:val="right" w:leader="dot" w:pos="8306"/>
        </w:tabs>
      </w:pPr>
      <w:hyperlink w:anchor="_Toc12896" w:history="1">
        <w:r>
          <w:rPr>
            <w:rFonts w:ascii="仿宋" w:eastAsia="仿宋" w:hAnsi="仿宋" w:cs="仿宋" w:hint="eastAsia"/>
            <w:lang w:eastAsia="zh-CN"/>
          </w:rPr>
          <w:t>(一)、建设区域环境质量现状</w:t>
        </w:r>
        <w:r>
          <w:tab/>
        </w:r>
        <w:r>
          <w:fldChar w:fldCharType="begin"/>
        </w:r>
        <w:r>
          <w:instrText xml:space="preserve"> PAGEREF _Toc12896 \h </w:instrText>
        </w:r>
        <w:r>
          <w:fldChar w:fldCharType="separate"/>
        </w:r>
        <w:r>
          <w:t>3</w:t>
        </w:r>
        <w:r>
          <w:fldChar w:fldCharType="end"/>
        </w:r>
      </w:hyperlink>
    </w:p>
    <w:p>
      <w:pPr>
        <w:pStyle w:val="TOC2"/>
        <w:tabs>
          <w:tab w:val="right" w:leader="dot" w:pos="8306"/>
        </w:tabs>
      </w:pPr>
      <w:hyperlink w:anchor="_Toc7795" w:history="1">
        <w:r>
          <w:rPr>
            <w:rFonts w:ascii="仿宋" w:eastAsia="仿宋" w:hAnsi="仿宋" w:cs="仿宋" w:hint="eastAsia"/>
            <w:lang w:eastAsia="zh-CN"/>
          </w:rPr>
          <w:t>(二)、建设期环境保护</w:t>
        </w:r>
        <w:r>
          <w:tab/>
        </w:r>
        <w:r>
          <w:fldChar w:fldCharType="begin"/>
        </w:r>
        <w:r>
          <w:instrText xml:space="preserve"> PAGEREF _Toc7795 \h </w:instrText>
        </w:r>
        <w:r>
          <w:fldChar w:fldCharType="separate"/>
        </w:r>
        <w:r>
          <w:t>4</w:t>
        </w:r>
        <w:r>
          <w:fldChar w:fldCharType="end"/>
        </w:r>
      </w:hyperlink>
    </w:p>
    <w:p>
      <w:pPr>
        <w:pStyle w:val="TOC2"/>
        <w:tabs>
          <w:tab w:val="right" w:leader="dot" w:pos="8306"/>
        </w:tabs>
      </w:pPr>
      <w:hyperlink w:anchor="_Toc22642" w:history="1">
        <w:r>
          <w:rPr>
            <w:rFonts w:ascii="仿宋" w:eastAsia="仿宋" w:hAnsi="仿宋" w:cs="仿宋" w:hint="eastAsia"/>
            <w:lang w:eastAsia="zh-CN"/>
          </w:rPr>
          <w:t>(三)、运营期环境保护</w:t>
        </w:r>
        <w:r>
          <w:tab/>
        </w:r>
        <w:r>
          <w:fldChar w:fldCharType="begin"/>
        </w:r>
        <w:r>
          <w:instrText xml:space="preserve"> PAGEREF _Toc22642 \h </w:instrText>
        </w:r>
        <w:r>
          <w:fldChar w:fldCharType="separate"/>
        </w:r>
        <w:r>
          <w:t>5</w:t>
        </w:r>
        <w:r>
          <w:fldChar w:fldCharType="end"/>
        </w:r>
      </w:hyperlink>
    </w:p>
    <w:p>
      <w:pPr>
        <w:pStyle w:val="TOC2"/>
        <w:tabs>
          <w:tab w:val="right" w:leader="dot" w:pos="8306"/>
        </w:tabs>
      </w:pPr>
      <w:hyperlink w:anchor="_Toc17407" w:history="1">
        <w:r>
          <w:rPr>
            <w:rFonts w:ascii="仿宋" w:eastAsia="仿宋" w:hAnsi="仿宋" w:cs="仿宋" w:hint="eastAsia"/>
            <w:lang w:eastAsia="zh-CN"/>
          </w:rPr>
          <w:t>(四)、电子按摩器项目建设对区域经济的影响</w:t>
        </w:r>
        <w:r>
          <w:tab/>
        </w:r>
        <w:r>
          <w:fldChar w:fldCharType="begin"/>
        </w:r>
        <w:r>
          <w:instrText xml:space="preserve"> PAGEREF _Toc17407 \h </w:instrText>
        </w:r>
        <w:r>
          <w:fldChar w:fldCharType="separate"/>
        </w:r>
        <w:r>
          <w:t>7</w:t>
        </w:r>
        <w:r>
          <w:fldChar w:fldCharType="end"/>
        </w:r>
      </w:hyperlink>
    </w:p>
    <w:p>
      <w:pPr>
        <w:pStyle w:val="TOC2"/>
        <w:tabs>
          <w:tab w:val="right" w:leader="dot" w:pos="8306"/>
        </w:tabs>
      </w:pPr>
      <w:hyperlink w:anchor="_Toc14379" w:history="1">
        <w:r>
          <w:rPr>
            <w:rFonts w:ascii="仿宋" w:eastAsia="仿宋" w:hAnsi="仿宋" w:cs="仿宋" w:hint="eastAsia"/>
            <w:lang w:eastAsia="zh-CN"/>
          </w:rPr>
          <w:t>(五)、废弃物处理</w:t>
        </w:r>
        <w:r>
          <w:tab/>
        </w:r>
        <w:r>
          <w:fldChar w:fldCharType="begin"/>
        </w:r>
        <w:r>
          <w:instrText xml:space="preserve"> PAGEREF _Toc14379 \h </w:instrText>
        </w:r>
        <w:r>
          <w:fldChar w:fldCharType="separate"/>
        </w:r>
        <w:r>
          <w:t>8</w:t>
        </w:r>
        <w:r>
          <w:fldChar w:fldCharType="end"/>
        </w:r>
      </w:hyperlink>
    </w:p>
    <w:p>
      <w:pPr>
        <w:pStyle w:val="TOC2"/>
        <w:tabs>
          <w:tab w:val="right" w:leader="dot" w:pos="8306"/>
        </w:tabs>
      </w:pPr>
      <w:hyperlink w:anchor="_Toc27872" w:history="1">
        <w:r>
          <w:rPr>
            <w:rFonts w:ascii="仿宋" w:eastAsia="仿宋" w:hAnsi="仿宋" w:cs="仿宋" w:hint="eastAsia"/>
            <w:lang w:eastAsia="zh-CN"/>
          </w:rPr>
          <w:t>(六)、特殊环境影响分析</w:t>
        </w:r>
        <w:r>
          <w:tab/>
        </w:r>
        <w:r>
          <w:fldChar w:fldCharType="begin"/>
        </w:r>
        <w:r>
          <w:instrText xml:space="preserve"> PAGEREF _Toc27872 \h </w:instrText>
        </w:r>
        <w:r>
          <w:fldChar w:fldCharType="separate"/>
        </w:r>
        <w:r>
          <w:t>9</w:t>
        </w:r>
        <w:r>
          <w:fldChar w:fldCharType="end"/>
        </w:r>
      </w:hyperlink>
    </w:p>
    <w:p>
      <w:pPr>
        <w:pStyle w:val="TOC2"/>
        <w:tabs>
          <w:tab w:val="right" w:leader="dot" w:pos="8306"/>
        </w:tabs>
      </w:pPr>
      <w:hyperlink w:anchor="_Toc14849" w:history="1">
        <w:r>
          <w:rPr>
            <w:rFonts w:ascii="仿宋" w:eastAsia="仿宋" w:hAnsi="仿宋" w:cs="仿宋" w:hint="eastAsia"/>
            <w:lang w:eastAsia="zh-CN"/>
          </w:rPr>
          <w:t>(七)、清洁生产</w:t>
        </w:r>
        <w:r>
          <w:tab/>
        </w:r>
        <w:r>
          <w:fldChar w:fldCharType="begin"/>
        </w:r>
        <w:r>
          <w:instrText xml:space="preserve"> PAGEREF _Toc14849 \h </w:instrText>
        </w:r>
        <w:r>
          <w:fldChar w:fldCharType="separate"/>
        </w:r>
        <w:r>
          <w:t>11</w:t>
        </w:r>
        <w:r>
          <w:fldChar w:fldCharType="end"/>
        </w:r>
      </w:hyperlink>
    </w:p>
    <w:p>
      <w:pPr>
        <w:pStyle w:val="TOC2"/>
        <w:tabs>
          <w:tab w:val="right" w:leader="dot" w:pos="8306"/>
        </w:tabs>
      </w:pPr>
      <w:hyperlink w:anchor="_Toc29714" w:history="1">
        <w:r>
          <w:rPr>
            <w:rFonts w:ascii="仿宋" w:eastAsia="仿宋" w:hAnsi="仿宋" w:cs="仿宋" w:hint="eastAsia"/>
            <w:lang w:eastAsia="zh-CN"/>
          </w:rPr>
          <w:t>(八)、环境保护综合评价</w:t>
        </w:r>
        <w:r>
          <w:tab/>
        </w:r>
        <w:r>
          <w:fldChar w:fldCharType="begin"/>
        </w:r>
        <w:r>
          <w:instrText xml:space="preserve"> PAGEREF _Toc29714 \h </w:instrText>
        </w:r>
        <w:r>
          <w:fldChar w:fldCharType="separate"/>
        </w:r>
        <w:r>
          <w:t>12</w:t>
        </w:r>
        <w:r>
          <w:fldChar w:fldCharType="end"/>
        </w:r>
      </w:hyperlink>
    </w:p>
    <w:p>
      <w:pPr>
        <w:pStyle w:val="TOC1"/>
        <w:tabs>
          <w:tab w:val="right" w:leader="dot" w:pos="8306"/>
        </w:tabs>
      </w:pPr>
      <w:hyperlink w:anchor="_Toc30710" w:history="1">
        <w:r>
          <w:rPr>
            <w:rFonts w:ascii="仿宋" w:eastAsia="仿宋" w:hAnsi="仿宋" w:cs="仿宋" w:hint="eastAsia"/>
            <w:lang w:eastAsia="zh-CN"/>
          </w:rPr>
          <w:t>二、电子按摩器项目选址说明</w:t>
        </w:r>
        <w:r>
          <w:tab/>
        </w:r>
        <w:r>
          <w:fldChar w:fldCharType="begin"/>
        </w:r>
        <w:r>
          <w:instrText xml:space="preserve"> PAGEREF _Toc30710 \h </w:instrText>
        </w:r>
        <w:r>
          <w:fldChar w:fldCharType="separate"/>
        </w:r>
        <w:r>
          <w:t>14</w:t>
        </w:r>
        <w:r>
          <w:fldChar w:fldCharType="end"/>
        </w:r>
      </w:hyperlink>
    </w:p>
    <w:p>
      <w:pPr>
        <w:pStyle w:val="TOC2"/>
        <w:tabs>
          <w:tab w:val="right" w:leader="dot" w:pos="8306"/>
        </w:tabs>
      </w:pPr>
      <w:hyperlink w:anchor="_Toc21170" w:history="1">
        <w:r>
          <w:rPr>
            <w:rFonts w:ascii="仿宋" w:eastAsia="仿宋" w:hAnsi="仿宋" w:cs="仿宋" w:hint="eastAsia"/>
            <w:lang w:eastAsia="zh-CN"/>
          </w:rPr>
          <w:t>(一)、电子按摩器项目选址</w:t>
        </w:r>
        <w:r>
          <w:tab/>
        </w:r>
        <w:r>
          <w:fldChar w:fldCharType="begin"/>
        </w:r>
        <w:r>
          <w:instrText xml:space="preserve"> PAGEREF _Toc21170 \h </w:instrText>
        </w:r>
        <w:r>
          <w:fldChar w:fldCharType="separate"/>
        </w:r>
        <w:r>
          <w:t>14</w:t>
        </w:r>
        <w:r>
          <w:fldChar w:fldCharType="end"/>
        </w:r>
      </w:hyperlink>
    </w:p>
    <w:p>
      <w:pPr>
        <w:pStyle w:val="TOC2"/>
        <w:tabs>
          <w:tab w:val="right" w:leader="dot" w:pos="8306"/>
        </w:tabs>
      </w:pPr>
      <w:hyperlink w:anchor="_Toc22834" w:history="1">
        <w:r>
          <w:rPr>
            <w:rFonts w:ascii="仿宋" w:eastAsia="仿宋" w:hAnsi="仿宋" w:cs="仿宋" w:hint="eastAsia"/>
            <w:lang w:eastAsia="zh-CN"/>
          </w:rPr>
          <w:t>(二)、用地控制指标</w:t>
        </w:r>
        <w:r>
          <w:tab/>
        </w:r>
        <w:r>
          <w:fldChar w:fldCharType="begin"/>
        </w:r>
        <w:r>
          <w:instrText xml:space="preserve"> PAGEREF _Toc22834 \h </w:instrText>
        </w:r>
        <w:r>
          <w:fldChar w:fldCharType="separate"/>
        </w:r>
        <w:r>
          <w:t>15</w:t>
        </w:r>
        <w:r>
          <w:fldChar w:fldCharType="end"/>
        </w:r>
      </w:hyperlink>
    </w:p>
    <w:p>
      <w:pPr>
        <w:pStyle w:val="TOC2"/>
        <w:tabs>
          <w:tab w:val="right" w:leader="dot" w:pos="8306"/>
        </w:tabs>
      </w:pPr>
      <w:hyperlink w:anchor="_Toc25546" w:history="1">
        <w:r>
          <w:rPr>
            <w:rFonts w:ascii="仿宋" w:eastAsia="仿宋" w:hAnsi="仿宋" w:cs="仿宋" w:hint="eastAsia"/>
            <w:lang w:eastAsia="zh-CN"/>
          </w:rPr>
          <w:t>(三)、节约用地措施</w:t>
        </w:r>
        <w:r>
          <w:tab/>
        </w:r>
        <w:r>
          <w:fldChar w:fldCharType="begin"/>
        </w:r>
        <w:r>
          <w:instrText xml:space="preserve"> PAGEREF _Toc25546 \h </w:instrText>
        </w:r>
        <w:r>
          <w:fldChar w:fldCharType="separate"/>
        </w:r>
        <w:r>
          <w:t>15</w:t>
        </w:r>
        <w:r>
          <w:fldChar w:fldCharType="end"/>
        </w:r>
      </w:hyperlink>
    </w:p>
    <w:p>
      <w:pPr>
        <w:pStyle w:val="TOC2"/>
        <w:tabs>
          <w:tab w:val="right" w:leader="dot" w:pos="8306"/>
        </w:tabs>
      </w:pPr>
      <w:hyperlink w:anchor="_Toc812" w:history="1">
        <w:r>
          <w:rPr>
            <w:rFonts w:ascii="仿宋" w:eastAsia="仿宋" w:hAnsi="仿宋" w:cs="仿宋" w:hint="eastAsia"/>
            <w:lang w:eastAsia="zh-CN"/>
          </w:rPr>
          <w:t>(四)、总图布置方案</w:t>
        </w:r>
        <w:r>
          <w:tab/>
        </w:r>
        <w:r>
          <w:fldChar w:fldCharType="begin"/>
        </w:r>
        <w:r>
          <w:instrText xml:space="preserve"> PAGEREF _Toc812 \h </w:instrText>
        </w:r>
        <w:r>
          <w:fldChar w:fldCharType="separate"/>
        </w:r>
        <w:r>
          <w:t>16</w:t>
        </w:r>
        <w:r>
          <w:fldChar w:fldCharType="end"/>
        </w:r>
      </w:hyperlink>
    </w:p>
    <w:p>
      <w:pPr>
        <w:pStyle w:val="TOC2"/>
        <w:tabs>
          <w:tab w:val="right" w:leader="dot" w:pos="8306"/>
        </w:tabs>
      </w:pPr>
      <w:hyperlink w:anchor="_Toc23353" w:history="1">
        <w:r>
          <w:rPr>
            <w:rFonts w:ascii="仿宋" w:eastAsia="仿宋" w:hAnsi="仿宋" w:cs="仿宋" w:hint="eastAsia"/>
            <w:lang w:eastAsia="zh-CN"/>
          </w:rPr>
          <w:t>(五)、选址综合评价</w:t>
        </w:r>
        <w:r>
          <w:tab/>
        </w:r>
        <w:r>
          <w:fldChar w:fldCharType="begin"/>
        </w:r>
        <w:r>
          <w:instrText xml:space="preserve"> PAGEREF _Toc23353 \h </w:instrText>
        </w:r>
        <w:r>
          <w:fldChar w:fldCharType="separate"/>
        </w:r>
        <w:r>
          <w:t>18</w:t>
        </w:r>
        <w:r>
          <w:fldChar w:fldCharType="end"/>
        </w:r>
      </w:hyperlink>
    </w:p>
    <w:p>
      <w:pPr>
        <w:pStyle w:val="TOC1"/>
        <w:tabs>
          <w:tab w:val="right" w:leader="dot" w:pos="8306"/>
        </w:tabs>
      </w:pPr>
      <w:hyperlink w:anchor="_Toc5478" w:history="1">
        <w:r>
          <w:rPr>
            <w:rFonts w:ascii="仿宋" w:eastAsia="仿宋" w:hAnsi="仿宋" w:cs="仿宋" w:hint="eastAsia"/>
            <w:lang w:eastAsia="zh-CN"/>
          </w:rPr>
          <w:t>三、建设单位基本信息</w:t>
        </w:r>
        <w:r>
          <w:tab/>
        </w:r>
        <w:r>
          <w:fldChar w:fldCharType="begin"/>
        </w:r>
        <w:r>
          <w:instrText xml:space="preserve"> PAGEREF _Toc5478 \h </w:instrText>
        </w:r>
        <w:r>
          <w:fldChar w:fldCharType="separate"/>
        </w:r>
        <w:r>
          <w:t>19</w:t>
        </w:r>
        <w:r>
          <w:fldChar w:fldCharType="end"/>
        </w:r>
      </w:hyperlink>
    </w:p>
    <w:p>
      <w:pPr>
        <w:pStyle w:val="TOC2"/>
        <w:tabs>
          <w:tab w:val="right" w:leader="dot" w:pos="8306"/>
        </w:tabs>
      </w:pPr>
      <w:hyperlink w:anchor="_Toc12567" w:history="1">
        <w:r>
          <w:rPr>
            <w:rFonts w:ascii="仿宋" w:eastAsia="仿宋" w:hAnsi="仿宋" w:cs="仿宋" w:hint="eastAsia"/>
            <w:lang w:eastAsia="zh-CN"/>
          </w:rPr>
          <w:t>(一)、电子按摩器项目承办单位基本情况</w:t>
        </w:r>
        <w:r>
          <w:tab/>
        </w:r>
        <w:r>
          <w:fldChar w:fldCharType="begin"/>
        </w:r>
        <w:r>
          <w:instrText xml:space="preserve"> PAGEREF _Toc12567 \h </w:instrText>
        </w:r>
        <w:r>
          <w:fldChar w:fldCharType="separate"/>
        </w:r>
        <w:r>
          <w:t>19</w:t>
        </w:r>
        <w:r>
          <w:fldChar w:fldCharType="end"/>
        </w:r>
      </w:hyperlink>
    </w:p>
    <w:p>
      <w:pPr>
        <w:pStyle w:val="TOC2"/>
        <w:tabs>
          <w:tab w:val="right" w:leader="dot" w:pos="8306"/>
        </w:tabs>
      </w:pPr>
      <w:hyperlink w:anchor="_Toc3019" w:history="1">
        <w:r>
          <w:rPr>
            <w:rFonts w:ascii="仿宋" w:eastAsia="仿宋" w:hAnsi="仿宋" w:cs="仿宋" w:hint="eastAsia"/>
            <w:lang w:eastAsia="zh-CN"/>
          </w:rPr>
          <w:t>(二)、公司经济效益分析</w:t>
        </w:r>
        <w:r>
          <w:tab/>
        </w:r>
        <w:r>
          <w:fldChar w:fldCharType="begin"/>
        </w:r>
        <w:r>
          <w:instrText xml:space="preserve"> PAGEREF _Toc3019 \h </w:instrText>
        </w:r>
        <w:r>
          <w:fldChar w:fldCharType="separate"/>
        </w:r>
        <w:r>
          <w:t>20</w:t>
        </w:r>
        <w:r>
          <w:fldChar w:fldCharType="end"/>
        </w:r>
      </w:hyperlink>
    </w:p>
    <w:p>
      <w:pPr>
        <w:pStyle w:val="TOC1"/>
        <w:tabs>
          <w:tab w:val="right" w:leader="dot" w:pos="8306"/>
        </w:tabs>
      </w:pPr>
      <w:hyperlink w:anchor="_Toc3339" w:history="1">
        <w:r>
          <w:rPr>
            <w:rFonts w:ascii="仿宋" w:eastAsia="仿宋" w:hAnsi="仿宋" w:cs="仿宋" w:hint="eastAsia"/>
            <w:lang w:eastAsia="zh-CN"/>
          </w:rPr>
          <w:t>四、电子按摩器项目市场前景分析</w:t>
        </w:r>
        <w:r>
          <w:tab/>
        </w:r>
        <w:r>
          <w:fldChar w:fldCharType="begin"/>
        </w:r>
        <w:r>
          <w:instrText xml:space="preserve"> PAGEREF _Toc3339 \h </w:instrText>
        </w:r>
        <w:r>
          <w:fldChar w:fldCharType="separate"/>
        </w:r>
        <w:r>
          <w:t>22</w:t>
        </w:r>
        <w:r>
          <w:fldChar w:fldCharType="end"/>
        </w:r>
      </w:hyperlink>
    </w:p>
    <w:p>
      <w:pPr>
        <w:pStyle w:val="TOC2"/>
        <w:tabs>
          <w:tab w:val="right" w:leader="dot" w:pos="8306"/>
        </w:tabs>
      </w:pPr>
      <w:hyperlink w:anchor="_Toc17705" w:history="1">
        <w:r>
          <w:rPr>
            <w:rFonts w:ascii="仿宋" w:eastAsia="仿宋" w:hAnsi="仿宋" w:cs="仿宋" w:hint="eastAsia"/>
            <w:lang w:eastAsia="zh-CN"/>
          </w:rPr>
          <w:t>(一)、建设地经济发展概况</w:t>
        </w:r>
        <w:r>
          <w:tab/>
        </w:r>
        <w:r>
          <w:fldChar w:fldCharType="begin"/>
        </w:r>
        <w:r>
          <w:instrText xml:space="preserve"> PAGEREF _Toc17705 \h </w:instrText>
        </w:r>
        <w:r>
          <w:fldChar w:fldCharType="separate"/>
        </w:r>
        <w:r>
          <w:t>22</w:t>
        </w:r>
        <w:r>
          <w:fldChar w:fldCharType="end"/>
        </w:r>
      </w:hyperlink>
    </w:p>
    <w:p>
      <w:pPr>
        <w:pStyle w:val="TOC2"/>
        <w:tabs>
          <w:tab w:val="right" w:leader="dot" w:pos="8306"/>
        </w:tabs>
      </w:pPr>
      <w:hyperlink w:anchor="_Toc22883" w:history="1">
        <w:r>
          <w:rPr>
            <w:rFonts w:ascii="仿宋" w:eastAsia="仿宋" w:hAnsi="仿宋" w:cs="仿宋" w:hint="eastAsia"/>
            <w:lang w:eastAsia="zh-CN"/>
          </w:rPr>
          <w:t>(二)、行业市场分析</w:t>
        </w:r>
        <w:r>
          <w:tab/>
        </w:r>
        <w:r>
          <w:fldChar w:fldCharType="begin"/>
        </w:r>
        <w:r>
          <w:instrText xml:space="preserve"> PAGEREF _Toc22883 \h </w:instrText>
        </w:r>
        <w:r>
          <w:fldChar w:fldCharType="separate"/>
        </w:r>
        <w:r>
          <w:t>23</w:t>
        </w:r>
        <w:r>
          <w:fldChar w:fldCharType="end"/>
        </w:r>
      </w:hyperlink>
    </w:p>
    <w:p>
      <w:pPr>
        <w:pStyle w:val="TOC1"/>
        <w:tabs>
          <w:tab w:val="right" w:leader="dot" w:pos="8306"/>
        </w:tabs>
      </w:pPr>
      <w:hyperlink w:anchor="_Toc22119" w:history="1">
        <w:r>
          <w:rPr>
            <w:rFonts w:ascii="仿宋" w:eastAsia="仿宋" w:hAnsi="仿宋" w:cs="仿宋" w:hint="eastAsia"/>
            <w:lang w:eastAsia="zh-CN"/>
          </w:rPr>
          <w:t>五、电子按摩器项目实施进度计划</w:t>
        </w:r>
        <w:r>
          <w:tab/>
        </w:r>
        <w:r>
          <w:fldChar w:fldCharType="begin"/>
        </w:r>
        <w:r>
          <w:instrText xml:space="preserve"> PAGEREF _Toc22119 \h </w:instrText>
        </w:r>
        <w:r>
          <w:fldChar w:fldCharType="separate"/>
        </w:r>
        <w:r>
          <w:t>25</w:t>
        </w:r>
        <w:r>
          <w:fldChar w:fldCharType="end"/>
        </w:r>
      </w:hyperlink>
    </w:p>
    <w:p>
      <w:pPr>
        <w:pStyle w:val="TOC2"/>
        <w:tabs>
          <w:tab w:val="right" w:leader="dot" w:pos="8306"/>
        </w:tabs>
      </w:pPr>
      <w:hyperlink w:anchor="_Toc9208" w:history="1">
        <w:r>
          <w:rPr>
            <w:rFonts w:ascii="仿宋" w:eastAsia="仿宋" w:hAnsi="仿宋" w:cs="仿宋" w:hint="eastAsia"/>
            <w:lang w:eastAsia="zh-CN"/>
          </w:rPr>
          <w:t>(一)、建设周期</w:t>
        </w:r>
        <w:r>
          <w:tab/>
        </w:r>
        <w:r>
          <w:fldChar w:fldCharType="begin"/>
        </w:r>
        <w:r>
          <w:instrText xml:space="preserve"> PAGEREF _Toc9208 \h </w:instrText>
        </w:r>
        <w:r>
          <w:fldChar w:fldCharType="separate"/>
        </w:r>
        <w:r>
          <w:t>25</w:t>
        </w:r>
        <w:r>
          <w:fldChar w:fldCharType="end"/>
        </w:r>
      </w:hyperlink>
    </w:p>
    <w:p>
      <w:pPr>
        <w:pStyle w:val="TOC2"/>
        <w:tabs>
          <w:tab w:val="right" w:leader="dot" w:pos="8306"/>
        </w:tabs>
      </w:pPr>
      <w:hyperlink w:anchor="_Toc22618" w:history="1">
        <w:r>
          <w:rPr>
            <w:rFonts w:ascii="仿宋" w:eastAsia="仿宋" w:hAnsi="仿宋" w:cs="仿宋" w:hint="eastAsia"/>
            <w:lang w:eastAsia="zh-CN"/>
          </w:rPr>
          <w:t>(二)、建设进度</w:t>
        </w:r>
        <w:r>
          <w:tab/>
        </w:r>
        <w:r>
          <w:fldChar w:fldCharType="begin"/>
        </w:r>
        <w:r>
          <w:instrText xml:space="preserve"> PAGEREF _Toc22618 \h </w:instrText>
        </w:r>
        <w:r>
          <w:fldChar w:fldCharType="separate"/>
        </w:r>
        <w:r>
          <w:t>27</w:t>
        </w:r>
        <w:r>
          <w:fldChar w:fldCharType="end"/>
        </w:r>
      </w:hyperlink>
    </w:p>
    <w:p>
      <w:pPr>
        <w:pStyle w:val="TOC2"/>
        <w:tabs>
          <w:tab w:val="right" w:leader="dot" w:pos="8306"/>
        </w:tabs>
      </w:pPr>
      <w:hyperlink w:anchor="_Toc25378" w:history="1">
        <w:r>
          <w:rPr>
            <w:rFonts w:ascii="仿宋" w:eastAsia="仿宋" w:hAnsi="仿宋" w:cs="仿宋" w:hint="eastAsia"/>
            <w:lang w:eastAsia="zh-CN"/>
          </w:rPr>
          <w:t>(三)、进度安排注意事项</w:t>
        </w:r>
        <w:r>
          <w:tab/>
        </w:r>
        <w:r>
          <w:fldChar w:fldCharType="begin"/>
        </w:r>
        <w:r>
          <w:instrText xml:space="preserve"> PAGEREF _Toc25378 \h </w:instrText>
        </w:r>
        <w:r>
          <w:fldChar w:fldCharType="separate"/>
        </w:r>
        <w:r>
          <w:t>28</w:t>
        </w:r>
        <w:r>
          <w:fldChar w:fldCharType="end"/>
        </w:r>
      </w:hyperlink>
    </w:p>
    <w:p>
      <w:pPr>
        <w:pStyle w:val="TOC2"/>
        <w:tabs>
          <w:tab w:val="right" w:leader="dot" w:pos="8306"/>
        </w:tabs>
      </w:pPr>
      <w:hyperlink w:anchor="_Toc3441" w:history="1">
        <w:r>
          <w:rPr>
            <w:rFonts w:ascii="仿宋" w:eastAsia="仿宋" w:hAnsi="仿宋" w:cs="仿宋" w:hint="eastAsia"/>
            <w:lang w:eastAsia="zh-CN"/>
          </w:rPr>
          <w:t>(四)、人力资源配置</w:t>
        </w:r>
        <w:r>
          <w:tab/>
        </w:r>
        <w:r>
          <w:fldChar w:fldCharType="begin"/>
        </w:r>
        <w:r>
          <w:instrText xml:space="preserve"> PAGEREF _Toc3441 \h </w:instrText>
        </w:r>
        <w:r>
          <w:fldChar w:fldCharType="separate"/>
        </w:r>
        <w:r>
          <w:t>29</w:t>
        </w:r>
        <w:r>
          <w:fldChar w:fldCharType="end"/>
        </w:r>
      </w:hyperlink>
    </w:p>
    <w:p>
      <w:pPr>
        <w:pStyle w:val="TOC2"/>
        <w:tabs>
          <w:tab w:val="right" w:leader="dot" w:pos="8306"/>
        </w:tabs>
      </w:pPr>
      <w:hyperlink w:anchor="_Toc10048" w:history="1">
        <w:r>
          <w:rPr>
            <w:rFonts w:ascii="仿宋" w:eastAsia="仿宋" w:hAnsi="仿宋" w:cs="仿宋" w:hint="eastAsia"/>
            <w:lang w:eastAsia="zh-CN"/>
          </w:rPr>
          <w:t>(五)、员工培训</w:t>
        </w:r>
        <w:r>
          <w:tab/>
        </w:r>
        <w:r>
          <w:fldChar w:fldCharType="begin"/>
        </w:r>
        <w:r>
          <w:instrText xml:space="preserve"> PAGEREF _Toc10048 \h </w:instrText>
        </w:r>
        <w:r>
          <w:fldChar w:fldCharType="separate"/>
        </w:r>
        <w:r>
          <w:t>31</w:t>
        </w:r>
        <w:r>
          <w:fldChar w:fldCharType="end"/>
        </w:r>
      </w:hyperlink>
    </w:p>
    <w:p>
      <w:pPr>
        <w:pStyle w:val="TOC2"/>
        <w:tabs>
          <w:tab w:val="right" w:leader="dot" w:pos="8306"/>
        </w:tabs>
      </w:pPr>
      <w:hyperlink w:anchor="_Toc25997" w:history="1">
        <w:r>
          <w:rPr>
            <w:rFonts w:ascii="仿宋" w:eastAsia="仿宋" w:hAnsi="仿宋" w:cs="仿宋" w:hint="eastAsia"/>
            <w:lang w:eastAsia="zh-CN"/>
          </w:rPr>
          <w:t>(六)、电子按摩器项目实施保障</w:t>
        </w:r>
        <w:r>
          <w:tab/>
        </w:r>
        <w:r>
          <w:fldChar w:fldCharType="begin"/>
        </w:r>
        <w:r>
          <w:instrText xml:space="preserve"> PAGEREF _Toc25997 \h </w:instrText>
        </w:r>
        <w:r>
          <w:fldChar w:fldCharType="separate"/>
        </w:r>
        <w:r>
          <w:t>32</w:t>
        </w:r>
        <w:r>
          <w:fldChar w:fldCharType="end"/>
        </w:r>
      </w:hyperlink>
    </w:p>
    <w:p>
      <w:pPr>
        <w:pStyle w:val="TOC1"/>
        <w:tabs>
          <w:tab w:val="right" w:leader="dot" w:pos="8306"/>
        </w:tabs>
      </w:pPr>
      <w:hyperlink w:anchor="_Toc17834" w:history="1">
        <w:r>
          <w:rPr>
            <w:rFonts w:ascii="仿宋" w:eastAsia="仿宋" w:hAnsi="仿宋" w:cs="仿宋" w:hint="eastAsia"/>
            <w:lang w:eastAsia="zh-CN"/>
          </w:rPr>
          <w:t>六、投资背景及必要性分析</w:t>
        </w:r>
        <w:r>
          <w:tab/>
        </w:r>
        <w:r>
          <w:fldChar w:fldCharType="begin"/>
        </w:r>
        <w:r>
          <w:instrText xml:space="preserve"> PAGEREF _Toc17834 \h </w:instrText>
        </w:r>
        <w:r>
          <w:fldChar w:fldCharType="separate"/>
        </w:r>
        <w:r>
          <w:t>34</w:t>
        </w:r>
        <w:r>
          <w:fldChar w:fldCharType="end"/>
        </w:r>
      </w:hyperlink>
    </w:p>
    <w:p>
      <w:pPr>
        <w:pStyle w:val="TOC2"/>
        <w:tabs>
          <w:tab w:val="right" w:leader="dot" w:pos="8306"/>
        </w:tabs>
      </w:pPr>
      <w:hyperlink w:anchor="_Toc22969" w:history="1">
        <w:r>
          <w:rPr>
            <w:rFonts w:ascii="仿宋" w:eastAsia="仿宋" w:hAnsi="仿宋" w:cs="仿宋" w:hint="eastAsia"/>
            <w:lang w:eastAsia="zh-CN"/>
          </w:rPr>
          <w:t>(一)、电子按摩器项目承办单位背景分析</w:t>
        </w:r>
        <w:r>
          <w:tab/>
        </w:r>
        <w:r>
          <w:fldChar w:fldCharType="begin"/>
        </w:r>
        <w:r>
          <w:instrText xml:space="preserve"> PAGEREF _Toc22969 \h </w:instrText>
        </w:r>
        <w:r>
          <w:fldChar w:fldCharType="separate"/>
        </w:r>
        <w:r>
          <w:t>34</w:t>
        </w:r>
        <w:r>
          <w:fldChar w:fldCharType="end"/>
        </w:r>
      </w:hyperlink>
    </w:p>
    <w:p>
      <w:pPr>
        <w:pStyle w:val="TOC2"/>
        <w:tabs>
          <w:tab w:val="right" w:leader="dot" w:pos="8306"/>
        </w:tabs>
      </w:pPr>
      <w:hyperlink w:anchor="_Toc12292" w:history="1">
        <w:r>
          <w:rPr>
            <w:rFonts w:ascii="仿宋" w:eastAsia="仿宋" w:hAnsi="仿宋" w:cs="仿宋" w:hint="eastAsia"/>
            <w:lang w:eastAsia="zh-CN"/>
          </w:rPr>
          <w:t>(二)、产业政策及发展规划</w:t>
        </w:r>
        <w:r>
          <w:tab/>
        </w:r>
        <w:r>
          <w:fldChar w:fldCharType="begin"/>
        </w:r>
        <w:r>
          <w:instrText xml:space="preserve"> PAGEREF _Toc12292 \h </w:instrText>
        </w:r>
        <w:r>
          <w:fldChar w:fldCharType="separate"/>
        </w:r>
        <w:r>
          <w:t>35</w:t>
        </w:r>
        <w:r>
          <w:fldChar w:fldCharType="end"/>
        </w:r>
      </w:hyperlink>
    </w:p>
    <w:p>
      <w:pPr>
        <w:pStyle w:val="TOC2"/>
        <w:tabs>
          <w:tab w:val="right" w:leader="dot" w:pos="8306"/>
        </w:tabs>
      </w:pPr>
      <w:hyperlink w:anchor="_Toc9901" w:history="1">
        <w:r>
          <w:rPr>
            <w:rFonts w:ascii="仿宋" w:eastAsia="仿宋" w:hAnsi="仿宋" w:cs="仿宋" w:hint="eastAsia"/>
            <w:lang w:eastAsia="zh-CN"/>
          </w:rPr>
          <w:t>(三)、鼓励中小企业发展</w:t>
        </w:r>
        <w:r>
          <w:tab/>
        </w:r>
        <w:r>
          <w:fldChar w:fldCharType="begin"/>
        </w:r>
        <w:r>
          <w:instrText xml:space="preserve"> PAGEREF _Toc9901 \h </w:instrText>
        </w:r>
        <w:r>
          <w:fldChar w:fldCharType="separate"/>
        </w:r>
        <w:r>
          <w:t>37</w:t>
        </w:r>
        <w:r>
          <w:fldChar w:fldCharType="end"/>
        </w:r>
      </w:hyperlink>
    </w:p>
    <w:p>
      <w:pPr>
        <w:pStyle w:val="TOC2"/>
        <w:tabs>
          <w:tab w:val="right" w:leader="dot" w:pos="8306"/>
        </w:tabs>
      </w:pPr>
      <w:hyperlink w:anchor="_Toc837" w:history="1">
        <w:r>
          <w:rPr>
            <w:rFonts w:ascii="仿宋" w:eastAsia="仿宋" w:hAnsi="仿宋" w:cs="仿宋" w:hint="eastAsia"/>
            <w:lang w:eastAsia="zh-CN"/>
          </w:rPr>
          <w:t>(四)、宏观经济形势分析</w:t>
        </w:r>
        <w:r>
          <w:tab/>
        </w:r>
        <w:r>
          <w:fldChar w:fldCharType="begin"/>
        </w:r>
        <w:r>
          <w:instrText xml:space="preserve"> PAGEREF _Toc837 \h </w:instrText>
        </w:r>
        <w:r>
          <w:fldChar w:fldCharType="separate"/>
        </w:r>
        <w:r>
          <w:t>38</w:t>
        </w:r>
        <w:r>
          <w:fldChar w:fldCharType="end"/>
        </w:r>
      </w:hyperlink>
    </w:p>
    <w:p>
      <w:pPr>
        <w:pStyle w:val="TOC2"/>
        <w:tabs>
          <w:tab w:val="right" w:leader="dot" w:pos="8306"/>
        </w:tabs>
      </w:pPr>
      <w:hyperlink w:anchor="_Toc25650" w:history="1">
        <w:r>
          <w:rPr>
            <w:rFonts w:ascii="仿宋" w:eastAsia="仿宋" w:hAnsi="仿宋" w:cs="仿宋" w:hint="eastAsia"/>
            <w:lang w:eastAsia="zh-CN"/>
          </w:rPr>
          <w:t>(五)、区域经济发展概况</w:t>
        </w:r>
        <w:r>
          <w:tab/>
        </w:r>
        <w:r>
          <w:fldChar w:fldCharType="begin"/>
        </w:r>
        <w:r>
          <w:instrText xml:space="preserve"> PAGEREF _Toc25650 \h </w:instrText>
        </w:r>
        <w:r>
          <w:fldChar w:fldCharType="separate"/>
        </w:r>
        <w:r>
          <w:t>39</w:t>
        </w:r>
        <w:r>
          <w:fldChar w:fldCharType="end"/>
        </w:r>
      </w:hyperlink>
    </w:p>
    <w:p>
      <w:pPr>
        <w:pStyle w:val="TOC2"/>
        <w:tabs>
          <w:tab w:val="right" w:leader="dot" w:pos="8306"/>
        </w:tabs>
      </w:pPr>
      <w:hyperlink w:anchor="_Toc29691" w:history="1">
        <w:r>
          <w:rPr>
            <w:rFonts w:ascii="仿宋" w:eastAsia="仿宋" w:hAnsi="仿宋" w:cs="仿宋" w:hint="eastAsia"/>
            <w:lang w:eastAsia="zh-CN"/>
          </w:rPr>
          <w:t>(六)、电子按摩器项目必要性分析</w:t>
        </w:r>
        <w:r>
          <w:tab/>
        </w:r>
        <w:r>
          <w:fldChar w:fldCharType="begin"/>
        </w:r>
        <w:r>
          <w:instrText xml:space="preserve"> PAGEREF _Toc29691 \h </w:instrText>
        </w:r>
        <w:r>
          <w:fldChar w:fldCharType="separate"/>
        </w:r>
        <w:r>
          <w:t>41</w:t>
        </w:r>
        <w:r>
          <w:fldChar w:fldCharType="end"/>
        </w:r>
      </w:hyperlink>
    </w:p>
    <w:p>
      <w:pPr>
        <w:pStyle w:val="TOC1"/>
        <w:tabs>
          <w:tab w:val="right" w:leader="dot" w:pos="8306"/>
        </w:tabs>
      </w:pPr>
      <w:hyperlink w:anchor="_Toc10470" w:history="1">
        <w:r>
          <w:rPr>
            <w:rFonts w:ascii="仿宋" w:eastAsia="仿宋" w:hAnsi="仿宋" w:cs="仿宋" w:hint="eastAsia"/>
            <w:lang w:eastAsia="zh-CN"/>
          </w:rPr>
          <w:t>七、知识管理与技术创新</w:t>
        </w:r>
        <w:r>
          <w:tab/>
        </w:r>
        <w:r>
          <w:fldChar w:fldCharType="begin"/>
        </w:r>
        <w:r>
          <w:instrText xml:space="preserve"> PAGEREF _Toc10470 \h </w:instrText>
        </w:r>
        <w:r>
          <w:fldChar w:fldCharType="separate"/>
        </w:r>
        <w:r>
          <w:t>42</w:t>
        </w:r>
        <w:r>
          <w:fldChar w:fldCharType="end"/>
        </w:r>
      </w:hyperlink>
    </w:p>
    <w:p>
      <w:pPr>
        <w:pStyle w:val="TOC2"/>
        <w:tabs>
          <w:tab w:val="right" w:leader="dot" w:pos="8306"/>
        </w:tabs>
      </w:pPr>
      <w:hyperlink w:anchor="_Toc10629" w:history="1">
        <w:r>
          <w:rPr>
            <w:rFonts w:ascii="仿宋" w:eastAsia="仿宋" w:hAnsi="仿宋" w:cs="仿宋" w:hint="eastAsia"/>
            <w:lang w:eastAsia="zh-CN"/>
          </w:rPr>
          <w:t>(一)、知识管理体系建设</w:t>
        </w:r>
        <w:r>
          <w:tab/>
        </w:r>
        <w:r>
          <w:fldChar w:fldCharType="begin"/>
        </w:r>
        <w:r>
          <w:instrText xml:space="preserve"> PAGEREF _Toc10629 \h </w:instrText>
        </w:r>
        <w:r>
          <w:fldChar w:fldCharType="separate"/>
        </w:r>
        <w:r>
          <w:t>42</w:t>
        </w:r>
        <w:r>
          <w:fldChar w:fldCharType="end"/>
        </w:r>
      </w:hyperlink>
    </w:p>
    <w:p>
      <w:pPr>
        <w:pStyle w:val="TOC2"/>
        <w:tabs>
          <w:tab w:val="right" w:leader="dot" w:pos="8306"/>
        </w:tabs>
      </w:pPr>
      <w:hyperlink w:anchor="_Toc9461" w:history="1">
        <w:r>
          <w:rPr>
            <w:rFonts w:ascii="仿宋" w:eastAsia="仿宋" w:hAnsi="仿宋" w:cs="仿宋" w:hint="eastAsia"/>
            <w:lang w:eastAsia="zh-CN"/>
          </w:rPr>
          <w:t>(二)、技术创新与研发投入</w:t>
        </w:r>
        <w:r>
          <w:tab/>
        </w:r>
        <w:r>
          <w:fldChar w:fldCharType="begin"/>
        </w:r>
        <w:r>
          <w:instrText xml:space="preserve"> PAGEREF _Toc9461 \h </w:instrText>
        </w:r>
        <w:r>
          <w:fldChar w:fldCharType="separate"/>
        </w:r>
        <w:r>
          <w:t>44</w:t>
        </w:r>
        <w:r>
          <w:fldChar w:fldCharType="end"/>
        </w:r>
      </w:hyperlink>
    </w:p>
    <w:p>
      <w:pPr>
        <w:pStyle w:val="TOC2"/>
        <w:tabs>
          <w:tab w:val="right" w:leader="dot" w:pos="8306"/>
        </w:tabs>
      </w:pPr>
      <w:hyperlink w:anchor="_Toc26726" w:history="1">
        <w:r>
          <w:rPr>
            <w:rFonts w:ascii="仿宋" w:eastAsia="仿宋" w:hAnsi="仿宋" w:cs="仿宋" w:hint="eastAsia"/>
            <w:lang w:eastAsia="zh-CN"/>
          </w:rPr>
          <w:t>(三)、专利申请与技术保护</w:t>
        </w:r>
        <w:r>
          <w:tab/>
        </w:r>
        <w:r>
          <w:fldChar w:fldCharType="begin"/>
        </w:r>
        <w:r>
          <w:instrText xml:space="preserve"> PAGEREF _Toc26726 \h </w:instrText>
        </w:r>
        <w:r>
          <w:fldChar w:fldCharType="separate"/>
        </w:r>
        <w:r>
          <w:t>46</w:t>
        </w:r>
        <w:r>
          <w:fldChar w:fldCharType="end"/>
        </w:r>
      </w:hyperlink>
    </w:p>
    <w:p>
      <w:pPr>
        <w:pStyle w:val="TOC2"/>
        <w:tabs>
          <w:tab w:val="right" w:leader="dot" w:pos="8306"/>
        </w:tabs>
      </w:pPr>
      <w:hyperlink w:anchor="_Toc13249" w:history="1">
        <w:r>
          <w:rPr>
            <w:rFonts w:ascii="仿宋" w:eastAsia="仿宋" w:hAnsi="仿宋" w:cs="仿宋" w:hint="eastAsia"/>
            <w:lang w:eastAsia="zh-CN"/>
          </w:rPr>
          <w:t>(四)、人才培养与团队建设</w:t>
        </w:r>
        <w:r>
          <w:tab/>
        </w:r>
        <w:r>
          <w:fldChar w:fldCharType="begin"/>
        </w:r>
        <w:r>
          <w:instrText xml:space="preserve"> PAGEREF _Toc13249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224" w:history="1">
        <w:r>
          <w:rPr>
            <w:rFonts w:ascii="仿宋" w:eastAsia="仿宋" w:hAnsi="仿宋" w:cs="仿宋" w:hint="eastAsia"/>
            <w:lang w:eastAsia="zh-CN"/>
          </w:rPr>
          <w:t>八、员工福利与企业文化</w:t>
        </w:r>
        <w:r>
          <w:tab/>
        </w:r>
        <w:r>
          <w:fldChar w:fldCharType="begin"/>
        </w:r>
        <w:r>
          <w:instrText xml:space="preserve"> PAGEREF _Toc11224 \h </w:instrText>
        </w:r>
        <w:r>
          <w:fldChar w:fldCharType="separate"/>
        </w:r>
        <w:r>
          <w:t>50</w:t>
        </w:r>
        <w:r>
          <w:fldChar w:fldCharType="end"/>
        </w:r>
      </w:hyperlink>
    </w:p>
    <w:p>
      <w:pPr>
        <w:pStyle w:val="TOC2"/>
        <w:tabs>
          <w:tab w:val="right" w:leader="dot" w:pos="8306"/>
        </w:tabs>
      </w:pPr>
      <w:hyperlink w:anchor="_Toc9097" w:history="1">
        <w:r>
          <w:rPr>
            <w:rFonts w:ascii="仿宋" w:eastAsia="仿宋" w:hAnsi="仿宋" w:cs="仿宋" w:hint="eastAsia"/>
            <w:lang w:eastAsia="zh-CN"/>
          </w:rPr>
          <w:t>(一)、员工福利政策</w:t>
        </w:r>
        <w:r>
          <w:tab/>
        </w:r>
        <w:r>
          <w:fldChar w:fldCharType="begin"/>
        </w:r>
        <w:r>
          <w:instrText xml:space="preserve"> PAGEREF _Toc9097 \h </w:instrText>
        </w:r>
        <w:r>
          <w:fldChar w:fldCharType="separate"/>
        </w:r>
        <w:r>
          <w:t>50</w:t>
        </w:r>
        <w:r>
          <w:fldChar w:fldCharType="end"/>
        </w:r>
      </w:hyperlink>
    </w:p>
    <w:p>
      <w:pPr>
        <w:pStyle w:val="TOC2"/>
        <w:tabs>
          <w:tab w:val="right" w:leader="dot" w:pos="8306"/>
        </w:tabs>
      </w:pPr>
      <w:hyperlink w:anchor="_Toc4422" w:history="1">
        <w:r>
          <w:rPr>
            <w:rFonts w:ascii="仿宋" w:eastAsia="仿宋" w:hAnsi="仿宋" w:cs="仿宋" w:hint="eastAsia"/>
            <w:lang w:eastAsia="zh-CN"/>
          </w:rPr>
          <w:t>(二)、团队建设与员工培训</w:t>
        </w:r>
        <w:r>
          <w:tab/>
        </w:r>
        <w:r>
          <w:fldChar w:fldCharType="begin"/>
        </w:r>
        <w:r>
          <w:instrText xml:space="preserve"> PAGEREF _Toc4422 \h </w:instrText>
        </w:r>
        <w:r>
          <w:fldChar w:fldCharType="separate"/>
        </w:r>
        <w:r>
          <w:t>52</w:t>
        </w:r>
        <w:r>
          <w:fldChar w:fldCharType="end"/>
        </w:r>
      </w:hyperlink>
    </w:p>
    <w:p>
      <w:pPr>
        <w:pStyle w:val="TOC2"/>
        <w:tabs>
          <w:tab w:val="right" w:leader="dot" w:pos="8306"/>
        </w:tabs>
      </w:pPr>
      <w:hyperlink w:anchor="_Toc11153" w:history="1">
        <w:r>
          <w:rPr>
            <w:rFonts w:ascii="仿宋" w:eastAsia="仿宋" w:hAnsi="仿宋" w:cs="仿宋" w:hint="eastAsia"/>
            <w:lang w:eastAsia="zh-CN"/>
          </w:rPr>
          <w:t>(三)、企业文化建设</w:t>
        </w:r>
        <w:r>
          <w:tab/>
        </w:r>
        <w:r>
          <w:fldChar w:fldCharType="begin"/>
        </w:r>
        <w:r>
          <w:instrText xml:space="preserve"> PAGEREF _Toc11153 \h </w:instrText>
        </w:r>
        <w:r>
          <w:fldChar w:fldCharType="separate"/>
        </w:r>
        <w:r>
          <w:t>54</w:t>
        </w:r>
        <w:r>
          <w:fldChar w:fldCharType="end"/>
        </w:r>
      </w:hyperlink>
    </w:p>
    <w:p>
      <w:pPr>
        <w:pStyle w:val="TOC2"/>
        <w:tabs>
          <w:tab w:val="right" w:leader="dot" w:pos="8306"/>
        </w:tabs>
      </w:pPr>
      <w:hyperlink w:anchor="_Toc19548" w:history="1">
        <w:r>
          <w:rPr>
            <w:rFonts w:ascii="仿宋" w:eastAsia="仿宋" w:hAnsi="仿宋" w:cs="仿宋" w:hint="eastAsia"/>
            <w:lang w:eastAsia="zh-CN"/>
          </w:rPr>
          <w:t>(四)、员工健康与工作平衡</w:t>
        </w:r>
        <w:r>
          <w:tab/>
        </w:r>
        <w:r>
          <w:fldChar w:fldCharType="begin"/>
        </w:r>
        <w:r>
          <w:instrText xml:space="preserve"> PAGEREF _Toc19548 \h </w:instrText>
        </w:r>
        <w:r>
          <w:fldChar w:fldCharType="separate"/>
        </w:r>
        <w:r>
          <w:t>55</w:t>
        </w:r>
        <w:r>
          <w:fldChar w:fldCharType="end"/>
        </w:r>
      </w:hyperlink>
    </w:p>
    <w:p>
      <w:pPr>
        <w:pStyle w:val="TOC1"/>
        <w:tabs>
          <w:tab w:val="right" w:leader="dot" w:pos="8306"/>
        </w:tabs>
      </w:pPr>
      <w:hyperlink w:anchor="_Toc3170" w:history="1">
        <w:r>
          <w:rPr>
            <w:rFonts w:ascii="仿宋" w:eastAsia="仿宋" w:hAnsi="仿宋" w:cs="仿宋" w:hint="eastAsia"/>
            <w:lang w:eastAsia="zh-CN"/>
          </w:rPr>
          <w:t>九、市场趋势与竞争分析</w:t>
        </w:r>
        <w:r>
          <w:tab/>
        </w:r>
        <w:r>
          <w:fldChar w:fldCharType="begin"/>
        </w:r>
        <w:r>
          <w:instrText xml:space="preserve"> PAGEREF _Toc3170 \h </w:instrText>
        </w:r>
        <w:r>
          <w:fldChar w:fldCharType="separate"/>
        </w:r>
        <w:r>
          <w:t>57</w:t>
        </w:r>
        <w:r>
          <w:fldChar w:fldCharType="end"/>
        </w:r>
      </w:hyperlink>
    </w:p>
    <w:p>
      <w:pPr>
        <w:pStyle w:val="TOC2"/>
        <w:tabs>
          <w:tab w:val="right" w:leader="dot" w:pos="8306"/>
        </w:tabs>
      </w:pPr>
      <w:hyperlink w:anchor="_Toc20684" w:history="1">
        <w:r>
          <w:rPr>
            <w:rFonts w:ascii="仿宋" w:eastAsia="仿宋" w:hAnsi="仿宋" w:cs="仿宋" w:hint="eastAsia"/>
            <w:lang w:eastAsia="zh-CN"/>
          </w:rPr>
          <w:t>(一)、行业市场趋势分析</w:t>
        </w:r>
        <w:r>
          <w:tab/>
        </w:r>
        <w:r>
          <w:fldChar w:fldCharType="begin"/>
        </w:r>
        <w:r>
          <w:instrText xml:space="preserve"> PAGEREF _Toc20684 \h </w:instrText>
        </w:r>
        <w:r>
          <w:fldChar w:fldCharType="separate"/>
        </w:r>
        <w:r>
          <w:t>57</w:t>
        </w:r>
        <w:r>
          <w:fldChar w:fldCharType="end"/>
        </w:r>
      </w:hyperlink>
    </w:p>
    <w:p>
      <w:pPr>
        <w:pStyle w:val="TOC2"/>
        <w:tabs>
          <w:tab w:val="right" w:leader="dot" w:pos="8306"/>
        </w:tabs>
      </w:pPr>
      <w:hyperlink w:anchor="_Toc29455" w:history="1">
        <w:r>
          <w:rPr>
            <w:rFonts w:ascii="仿宋" w:eastAsia="仿宋" w:hAnsi="仿宋" w:cs="仿宋" w:hint="eastAsia"/>
            <w:lang w:eastAsia="zh-CN"/>
          </w:rPr>
          <w:t>(二)、竞争对手动态监测</w:t>
        </w:r>
        <w:r>
          <w:tab/>
        </w:r>
        <w:r>
          <w:fldChar w:fldCharType="begin"/>
        </w:r>
        <w:r>
          <w:instrText xml:space="preserve"> PAGEREF _Toc29455 \h </w:instrText>
        </w:r>
        <w:r>
          <w:fldChar w:fldCharType="separate"/>
        </w:r>
        <w:r>
          <w:t>59</w:t>
        </w:r>
        <w:r>
          <w:fldChar w:fldCharType="end"/>
        </w:r>
      </w:hyperlink>
    </w:p>
    <w:p>
      <w:pPr>
        <w:pStyle w:val="TOC2"/>
        <w:tabs>
          <w:tab w:val="right" w:leader="dot" w:pos="8306"/>
        </w:tabs>
      </w:pPr>
      <w:hyperlink w:anchor="_Toc1781" w:history="1">
        <w:r>
          <w:rPr>
            <w:rFonts w:ascii="仿宋" w:eastAsia="仿宋" w:hAnsi="仿宋" w:cs="仿宋" w:hint="eastAsia"/>
            <w:lang w:eastAsia="zh-CN"/>
          </w:rPr>
          <w:t>(三)、新兴技术与创新趋势</w:t>
        </w:r>
        <w:r>
          <w:tab/>
        </w:r>
        <w:r>
          <w:fldChar w:fldCharType="begin"/>
        </w:r>
        <w:r>
          <w:instrText xml:space="preserve"> PAGEREF _Toc1781 \h </w:instrText>
        </w:r>
        <w:r>
          <w:fldChar w:fldCharType="separate"/>
        </w:r>
        <w:r>
          <w:t>61</w:t>
        </w:r>
        <w:r>
          <w:fldChar w:fldCharType="end"/>
        </w:r>
      </w:hyperlink>
    </w:p>
    <w:p>
      <w:pPr>
        <w:pStyle w:val="TOC2"/>
        <w:tabs>
          <w:tab w:val="right" w:leader="dot" w:pos="8306"/>
        </w:tabs>
      </w:pPr>
      <w:hyperlink w:anchor="_Toc16295" w:history="1">
        <w:r>
          <w:rPr>
            <w:rFonts w:ascii="仿宋" w:eastAsia="仿宋" w:hAnsi="仿宋" w:cs="仿宋" w:hint="eastAsia"/>
            <w:lang w:eastAsia="zh-CN"/>
          </w:rPr>
          <w:t>(四)、市场机会与威胁评估</w:t>
        </w:r>
        <w:r>
          <w:tab/>
        </w:r>
        <w:r>
          <w:fldChar w:fldCharType="begin"/>
        </w:r>
        <w:r>
          <w:instrText xml:space="preserve"> PAGEREF _Toc16295 \h </w:instrText>
        </w:r>
        <w:r>
          <w:fldChar w:fldCharType="separate"/>
        </w:r>
        <w:r>
          <w:t>63</w:t>
        </w:r>
        <w:r>
          <w:fldChar w:fldCharType="end"/>
        </w:r>
      </w:hyperlink>
    </w:p>
    <w:p>
      <w:pPr>
        <w:pStyle w:val="TOC1"/>
        <w:tabs>
          <w:tab w:val="right" w:leader="dot" w:pos="8306"/>
        </w:tabs>
      </w:pPr>
      <w:hyperlink w:anchor="_Toc19217" w:history="1">
        <w:r>
          <w:rPr>
            <w:rFonts w:ascii="仿宋" w:eastAsia="仿宋" w:hAnsi="仿宋" w:cs="仿宋" w:hint="eastAsia"/>
            <w:lang w:eastAsia="zh-CN"/>
          </w:rPr>
          <w:t>十、未来发展战略</w:t>
        </w:r>
        <w:r>
          <w:tab/>
        </w:r>
        <w:r>
          <w:fldChar w:fldCharType="begin"/>
        </w:r>
        <w:r>
          <w:instrText xml:space="preserve"> PAGEREF _Toc19217 \h </w:instrText>
        </w:r>
        <w:r>
          <w:fldChar w:fldCharType="separate"/>
        </w:r>
        <w:r>
          <w:t>65</w:t>
        </w:r>
        <w:r>
          <w:fldChar w:fldCharType="end"/>
        </w:r>
      </w:hyperlink>
    </w:p>
    <w:p>
      <w:pPr>
        <w:pStyle w:val="TOC2"/>
        <w:tabs>
          <w:tab w:val="right" w:leader="dot" w:pos="8306"/>
        </w:tabs>
      </w:pPr>
      <w:hyperlink w:anchor="_Toc4161" w:history="1">
        <w:r>
          <w:rPr>
            <w:rFonts w:ascii="仿宋" w:eastAsia="仿宋" w:hAnsi="仿宋" w:cs="仿宋" w:hint="eastAsia"/>
            <w:lang w:eastAsia="zh-CN"/>
          </w:rPr>
          <w:t>(一)、未来市场定位与业务拓展</w:t>
        </w:r>
        <w:r>
          <w:tab/>
        </w:r>
        <w:r>
          <w:fldChar w:fldCharType="begin"/>
        </w:r>
        <w:r>
          <w:instrText xml:space="preserve"> PAGEREF _Toc4161 \h </w:instrText>
        </w:r>
        <w:r>
          <w:fldChar w:fldCharType="separate"/>
        </w:r>
        <w:r>
          <w:t>65</w:t>
        </w:r>
        <w:r>
          <w:fldChar w:fldCharType="end"/>
        </w:r>
      </w:hyperlink>
    </w:p>
    <w:p>
      <w:pPr>
        <w:pStyle w:val="TOC2"/>
        <w:tabs>
          <w:tab w:val="right" w:leader="dot" w:pos="8306"/>
        </w:tabs>
      </w:pPr>
      <w:hyperlink w:anchor="_Toc12956" w:history="1">
        <w:r>
          <w:rPr>
            <w:rFonts w:ascii="仿宋" w:eastAsia="仿宋" w:hAnsi="仿宋" w:cs="仿宋" w:hint="eastAsia"/>
            <w:lang w:eastAsia="zh-CN"/>
          </w:rPr>
          <w:t>(二)、技术创新与研发方向</w:t>
        </w:r>
        <w:r>
          <w:tab/>
        </w:r>
        <w:r>
          <w:fldChar w:fldCharType="begin"/>
        </w:r>
        <w:r>
          <w:instrText xml:space="preserve"> PAGEREF _Toc12956 \h </w:instrText>
        </w:r>
        <w:r>
          <w:fldChar w:fldCharType="separate"/>
        </w:r>
        <w:r>
          <w:t>67</w:t>
        </w:r>
        <w:r>
          <w:fldChar w:fldCharType="end"/>
        </w:r>
      </w:hyperlink>
    </w:p>
    <w:p>
      <w:pPr>
        <w:pStyle w:val="TOC2"/>
        <w:tabs>
          <w:tab w:val="right" w:leader="dot" w:pos="8306"/>
        </w:tabs>
      </w:pPr>
      <w:hyperlink w:anchor="_Toc15673" w:history="1">
        <w:r>
          <w:rPr>
            <w:rFonts w:ascii="仿宋" w:eastAsia="仿宋" w:hAnsi="仿宋" w:cs="仿宋" w:hint="eastAsia"/>
            <w:lang w:eastAsia="zh-CN"/>
          </w:rPr>
          <w:t>(三)、国际化战略与全球市场</w:t>
        </w:r>
        <w:r>
          <w:tab/>
        </w:r>
        <w:r>
          <w:fldChar w:fldCharType="begin"/>
        </w:r>
        <w:r>
          <w:instrText xml:space="preserve"> PAGEREF _Toc15673 \h </w:instrText>
        </w:r>
        <w:r>
          <w:fldChar w:fldCharType="separate"/>
        </w:r>
        <w:r>
          <w:t>68</w:t>
        </w:r>
        <w:r>
          <w:fldChar w:fldCharType="end"/>
        </w:r>
      </w:hyperlink>
    </w:p>
    <w:p>
      <w:pPr>
        <w:pStyle w:val="TOC2"/>
        <w:tabs>
          <w:tab w:val="right" w:leader="dot" w:pos="8306"/>
        </w:tabs>
      </w:pPr>
      <w:hyperlink w:anchor="_Toc12807" w:history="1">
        <w:r>
          <w:rPr>
            <w:rFonts w:ascii="仿宋" w:eastAsia="仿宋" w:hAnsi="仿宋" w:cs="仿宋" w:hint="eastAsia"/>
            <w:lang w:eastAsia="zh-CN"/>
          </w:rPr>
          <w:t>(四)、可持续发展战略</w:t>
        </w:r>
        <w:r>
          <w:tab/>
        </w:r>
        <w:r>
          <w:fldChar w:fldCharType="begin"/>
        </w:r>
        <w:r>
          <w:instrText xml:space="preserve"> PAGEREF _Toc12807 \h </w:instrText>
        </w:r>
        <w:r>
          <w:fldChar w:fldCharType="separate"/>
        </w:r>
        <w:r>
          <w:t>70</w:t>
        </w:r>
        <w:r>
          <w:fldChar w:fldCharType="end"/>
        </w:r>
      </w:hyperlink>
    </w:p>
    <w:p>
      <w:pPr>
        <w:pStyle w:val="TOC1"/>
        <w:tabs>
          <w:tab w:val="right" w:leader="dot" w:pos="8306"/>
        </w:tabs>
      </w:pPr>
      <w:hyperlink w:anchor="_Toc6304" w:history="1">
        <w:r>
          <w:rPr>
            <w:rFonts w:ascii="仿宋" w:eastAsia="仿宋" w:hAnsi="仿宋" w:cs="仿宋" w:hint="eastAsia"/>
            <w:lang w:eastAsia="zh-CN"/>
          </w:rPr>
          <w:t>十一、风险管理与应对策略</w:t>
        </w:r>
        <w:r>
          <w:tab/>
        </w:r>
        <w:r>
          <w:fldChar w:fldCharType="begin"/>
        </w:r>
        <w:r>
          <w:instrText xml:space="preserve"> PAGEREF _Toc6304 \h </w:instrText>
        </w:r>
        <w:r>
          <w:fldChar w:fldCharType="separate"/>
        </w:r>
        <w:r>
          <w:t>72</w:t>
        </w:r>
        <w:r>
          <w:fldChar w:fldCharType="end"/>
        </w:r>
      </w:hyperlink>
    </w:p>
    <w:p>
      <w:pPr>
        <w:pStyle w:val="TOC2"/>
        <w:tabs>
          <w:tab w:val="right" w:leader="dot" w:pos="8306"/>
        </w:tabs>
      </w:pPr>
      <w:hyperlink w:anchor="_Toc19706" w:history="1">
        <w:r>
          <w:rPr>
            <w:rFonts w:ascii="仿宋" w:eastAsia="仿宋" w:hAnsi="仿宋" w:cs="仿宋" w:hint="eastAsia"/>
            <w:lang w:eastAsia="zh-CN"/>
          </w:rPr>
          <w:t>(一)、风险管理流程</w:t>
        </w:r>
        <w:r>
          <w:tab/>
        </w:r>
        <w:r>
          <w:fldChar w:fldCharType="begin"/>
        </w:r>
        <w:r>
          <w:instrText xml:space="preserve"> PAGEREF _Toc19706 \h </w:instrText>
        </w:r>
        <w:r>
          <w:fldChar w:fldCharType="separate"/>
        </w:r>
        <w:r>
          <w:t>72</w:t>
        </w:r>
        <w:r>
          <w:fldChar w:fldCharType="end"/>
        </w:r>
      </w:hyperlink>
    </w:p>
    <w:p>
      <w:pPr>
        <w:pStyle w:val="TOC2"/>
        <w:tabs>
          <w:tab w:val="right" w:leader="dot" w:pos="8306"/>
        </w:tabs>
      </w:pPr>
      <w:hyperlink w:anchor="_Toc4592" w:history="1">
        <w:r>
          <w:rPr>
            <w:rFonts w:ascii="仿宋" w:eastAsia="仿宋" w:hAnsi="仿宋" w:cs="仿宋" w:hint="eastAsia"/>
            <w:lang w:eastAsia="zh-CN"/>
          </w:rPr>
          <w:t>(二)、风险识别与评估</w:t>
        </w:r>
        <w:r>
          <w:tab/>
        </w:r>
        <w:r>
          <w:fldChar w:fldCharType="begin"/>
        </w:r>
        <w:r>
          <w:instrText xml:space="preserve"> PAGEREF _Toc4592 \h </w:instrText>
        </w:r>
        <w:r>
          <w:fldChar w:fldCharType="separate"/>
        </w:r>
        <w:r>
          <w:t>76</w:t>
        </w:r>
        <w:r>
          <w:fldChar w:fldCharType="end"/>
        </w:r>
      </w:hyperlink>
    </w:p>
    <w:p>
      <w:pPr>
        <w:pStyle w:val="TOC2"/>
        <w:tabs>
          <w:tab w:val="right" w:leader="dot" w:pos="8306"/>
        </w:tabs>
      </w:pPr>
      <w:hyperlink w:anchor="_Toc3504" w:history="1">
        <w:r>
          <w:rPr>
            <w:rFonts w:ascii="仿宋" w:eastAsia="仿宋" w:hAnsi="仿宋" w:cs="仿宋" w:hint="eastAsia"/>
            <w:lang w:eastAsia="zh-CN"/>
          </w:rPr>
          <w:t>(三)、风险控制与应对策略</w:t>
        </w:r>
        <w:r>
          <w:tab/>
        </w:r>
        <w:r>
          <w:fldChar w:fldCharType="begin"/>
        </w:r>
        <w:r>
          <w:instrText xml:space="preserve"> PAGEREF _Toc3504 \h </w:instrText>
        </w:r>
        <w:r>
          <w:fldChar w:fldCharType="separate"/>
        </w:r>
        <w:r>
          <w:t>77</w:t>
        </w:r>
        <w:r>
          <w:fldChar w:fldCharType="end"/>
        </w:r>
      </w:hyperlink>
    </w:p>
    <w:p>
      <w:pPr>
        <w:pStyle w:val="TOC2"/>
        <w:tabs>
          <w:tab w:val="right" w:leader="dot" w:pos="8306"/>
        </w:tabs>
      </w:pPr>
      <w:hyperlink w:anchor="_Toc10361" w:history="1">
        <w:r>
          <w:rPr>
            <w:rFonts w:ascii="仿宋" w:eastAsia="仿宋" w:hAnsi="仿宋" w:cs="仿宋" w:hint="eastAsia"/>
            <w:lang w:eastAsia="zh-CN"/>
          </w:rPr>
          <w:t>(四)、危机管理与应急预案</w:t>
        </w:r>
        <w:r>
          <w:tab/>
        </w:r>
        <w:r>
          <w:fldChar w:fldCharType="begin"/>
        </w:r>
        <w:r>
          <w:instrText xml:space="preserve"> PAGEREF _Toc10361 \h </w:instrText>
        </w:r>
        <w:r>
          <w:fldChar w:fldCharType="separate"/>
        </w:r>
        <w:r>
          <w:t>79</w:t>
        </w:r>
        <w:r>
          <w:fldChar w:fldCharType="end"/>
        </w:r>
      </w:hyperlink>
    </w:p>
    <w:p>
      <w:pPr>
        <w:pStyle w:val="TOC1"/>
        <w:tabs>
          <w:tab w:val="right" w:leader="dot" w:pos="8306"/>
        </w:tabs>
      </w:pPr>
      <w:hyperlink w:anchor="_Toc9269" w:history="1">
        <w:r>
          <w:rPr>
            <w:rFonts w:ascii="仿宋" w:eastAsia="仿宋" w:hAnsi="仿宋" w:cs="仿宋" w:hint="eastAsia"/>
            <w:lang w:eastAsia="zh-CN"/>
          </w:rPr>
          <w:t>十二、法律与合规性</w:t>
        </w:r>
        <w:r>
          <w:tab/>
        </w:r>
        <w:r>
          <w:fldChar w:fldCharType="begin"/>
        </w:r>
        <w:r>
          <w:instrText xml:space="preserve"> PAGEREF _Toc9269 \h </w:instrText>
        </w:r>
        <w:r>
          <w:fldChar w:fldCharType="separate"/>
        </w:r>
        <w:r>
          <w:t>82</w:t>
        </w:r>
        <w:r>
          <w:fldChar w:fldCharType="end"/>
        </w:r>
      </w:hyperlink>
    </w:p>
    <w:p>
      <w:pPr>
        <w:pStyle w:val="TOC2"/>
        <w:tabs>
          <w:tab w:val="right" w:leader="dot" w:pos="8306"/>
        </w:tabs>
      </w:pPr>
      <w:hyperlink w:anchor="_Toc10792" w:history="1">
        <w:r>
          <w:rPr>
            <w:rFonts w:ascii="仿宋" w:eastAsia="仿宋" w:hAnsi="仿宋" w:cs="仿宋" w:hint="eastAsia"/>
            <w:lang w:eastAsia="zh-CN"/>
          </w:rPr>
          <w:t>(一)、相关法律法规概述</w:t>
        </w:r>
        <w:r>
          <w:tab/>
        </w:r>
        <w:r>
          <w:fldChar w:fldCharType="begin"/>
        </w:r>
        <w:r>
          <w:instrText xml:space="preserve"> PAGEREF _Toc10792 \h </w:instrText>
        </w:r>
        <w:r>
          <w:fldChar w:fldCharType="separate"/>
        </w:r>
        <w:r>
          <w:t>82</w:t>
        </w:r>
        <w:r>
          <w:fldChar w:fldCharType="end"/>
        </w:r>
      </w:hyperlink>
    </w:p>
    <w:p>
      <w:pPr>
        <w:pStyle w:val="TOC2"/>
        <w:tabs>
          <w:tab w:val="right" w:leader="dot" w:pos="8306"/>
        </w:tabs>
      </w:pPr>
      <w:hyperlink w:anchor="_Toc21645" w:history="1">
        <w:r>
          <w:rPr>
            <w:rFonts w:ascii="仿宋" w:eastAsia="仿宋" w:hAnsi="仿宋" w:cs="仿宋" w:hint="eastAsia"/>
            <w:lang w:eastAsia="zh-CN"/>
          </w:rPr>
          <w:t>(二)、电子按摩器项目合同管理</w:t>
        </w:r>
        <w:r>
          <w:tab/>
        </w:r>
        <w:r>
          <w:fldChar w:fldCharType="begin"/>
        </w:r>
        <w:r>
          <w:instrText xml:space="preserve"> PAGEREF _Toc21645 \h </w:instrText>
        </w:r>
        <w:r>
          <w:fldChar w:fldCharType="separate"/>
        </w:r>
        <w:r>
          <w:t>84</w:t>
        </w:r>
        <w:r>
          <w:fldChar w:fldCharType="end"/>
        </w:r>
      </w:hyperlink>
    </w:p>
    <w:p>
      <w:pPr>
        <w:pStyle w:val="TOC2"/>
        <w:tabs>
          <w:tab w:val="right" w:leader="dot" w:pos="8306"/>
        </w:tabs>
      </w:pPr>
      <w:hyperlink w:anchor="_Toc27028" w:history="1">
        <w:r>
          <w:rPr>
            <w:rFonts w:ascii="仿宋" w:eastAsia="仿宋" w:hAnsi="仿宋" w:cs="仿宋" w:hint="eastAsia"/>
            <w:lang w:eastAsia="zh-CN"/>
          </w:rPr>
          <w:t>(三)、知识产权保护</w:t>
        </w:r>
        <w:r>
          <w:tab/>
        </w:r>
        <w:r>
          <w:fldChar w:fldCharType="begin"/>
        </w:r>
        <w:r>
          <w:instrText xml:space="preserve"> PAGEREF _Toc27028 \h </w:instrText>
        </w:r>
        <w:r>
          <w:fldChar w:fldCharType="separate"/>
        </w:r>
        <w:r>
          <w:t>85</w:t>
        </w:r>
        <w:r>
          <w:fldChar w:fldCharType="end"/>
        </w:r>
      </w:hyperlink>
    </w:p>
    <w:p>
      <w:pPr>
        <w:pStyle w:val="TOC2"/>
        <w:tabs>
          <w:tab w:val="right" w:leader="dot" w:pos="8306"/>
        </w:tabs>
      </w:pPr>
      <w:hyperlink w:anchor="_Toc21258" w:history="1">
        <w:r>
          <w:rPr>
            <w:rFonts w:ascii="仿宋" w:eastAsia="仿宋" w:hAnsi="仿宋" w:cs="仿宋" w:hint="eastAsia"/>
            <w:lang w:eastAsia="zh-CN"/>
          </w:rPr>
          <w:t>(四)、劳动法规与员工权益</w:t>
        </w:r>
        <w:r>
          <w:tab/>
        </w:r>
        <w:r>
          <w:fldChar w:fldCharType="begin"/>
        </w:r>
        <w:r>
          <w:instrText xml:space="preserve"> PAGEREF _Toc21258 \h </w:instrText>
        </w:r>
        <w:r>
          <w:fldChar w:fldCharType="separate"/>
        </w:r>
        <w:r>
          <w:t>87</w:t>
        </w:r>
        <w:r>
          <w:fldChar w:fldCharType="end"/>
        </w:r>
      </w:hyperlink>
    </w:p>
    <w:p>
      <w:pPr>
        <w:pStyle w:val="TOC2"/>
        <w:tabs>
          <w:tab w:val="right" w:leader="dot" w:pos="8306"/>
        </w:tabs>
      </w:pPr>
      <w:hyperlink w:anchor="_Toc11644" w:history="1">
        <w:r>
          <w:rPr>
            <w:rFonts w:ascii="仿宋" w:eastAsia="仿宋" w:hAnsi="仿宋" w:cs="仿宋" w:hint="eastAsia"/>
            <w:lang w:eastAsia="zh-CN"/>
          </w:rPr>
          <w:t>(五)、环境保护法规遵循</w:t>
        </w:r>
        <w:r>
          <w:tab/>
        </w:r>
        <w:r>
          <w:fldChar w:fldCharType="begin"/>
        </w:r>
        <w:r>
          <w:instrText xml:space="preserve"> PAGEREF _Toc11644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84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前知识经济迅猛发展的大背景下，电子按摩器项目管理已成为推动企业及组织持续创新的核心动力。本电子按摩器项目报告集中讨论了电子按摩器项目策划、实施与评估的关键环节，旨在通过系统分析和反思电子按摩器项目管理实践中的优势与不足，提升电子按摩器项目执行的有效性和效率。报告内容涵盖了电子按摩器项目的目标设定、资源配置、风险控制与成果交付等多个维度，为读者提供了一套完整的电子按摩器项目管理解决方案。需要强调的是，本报告仅用于学术研讨，不得用于商业目的，其内部详细资料和结论供学习交流使用，以促进电子按摩器项目管理领域的知识共享和专业发展。</w:t>
      </w:r>
    </w:p>
    <w:p>
      <w:pPr>
        <w:pStyle w:val="Heading1"/>
        <w:ind w:firstLine="560" w:firstLineChars="200"/>
        <w:rPr>
          <w:rFonts w:ascii="仿宋" w:eastAsia="仿宋" w:hAnsi="仿宋" w:cs="仿宋" w:hint="eastAsia"/>
          <w:sz w:val="28"/>
          <w:lang w:eastAsia="zh-CN"/>
        </w:rPr>
      </w:pPr>
      <w:bookmarkStart w:id="2" w:name="_Toc30148"/>
      <w:r>
        <w:rPr>
          <w:rFonts w:ascii="仿宋" w:eastAsia="仿宋" w:hAnsi="仿宋" w:cs="仿宋" w:hint="eastAsia"/>
          <w:sz w:val="28"/>
          <w:lang w:eastAsia="zh-CN"/>
        </w:rPr>
        <w:t>一、电子按摩器项目环境保护分析</w:t>
      </w:r>
      <w:bookmarkEnd w:id="2"/>
    </w:p>
    <w:p>
      <w:pPr>
        <w:pStyle w:val="Heading2"/>
        <w:rPr>
          <w:rFonts w:ascii="仿宋" w:eastAsia="仿宋" w:hAnsi="仿宋" w:cs="仿宋" w:hint="eastAsia"/>
          <w:lang w:eastAsia="zh-CN"/>
        </w:rPr>
      </w:pPr>
      <w:bookmarkStart w:id="3" w:name="_Toc12896"/>
      <w:r>
        <w:rPr>
          <w:rFonts w:ascii="仿宋" w:eastAsia="仿宋" w:hAnsi="仿宋" w:cs="仿宋" w:hint="eastAsia"/>
          <w:lang w:eastAsia="zh-CN"/>
        </w:rPr>
        <w:t>(一)、建设区域环境质量现状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大气环境：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大气环境质量主要受附近工业、交通和自然条件等多方面影响。通过监测数据显示，空气中的颗粒物和氮氧化物浓度可能存在一定程度的超标现象，尤其是在高峰期。此外，气象条件也对空气质量产生一定影响，需要更详细的气象数据来深入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水质状况：</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水质状况受附近水体的排放和自然水质条件等多方面因素影响。当前水体可能存在一些化学污染物的浓度略有波动，但整体水质维持在可接受范围内。然而，需要注意的是水体富营养化现象可能存在，需要更深入的水质监测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对建设区域土壤的调查显示，土壤质量可能受到历史工业活动和农业实践的影响。部分土壤可能存在轻微的污染，需要进一步的土壤采样和化验来准确评估土壤中可能存在的污染物。</w:t>
      </w:r>
    </w:p>
    <w:p>
      <w:pPr>
        <w:ind w:firstLine="560" w:firstLineChars="200"/>
        <w:rPr>
          <w:rFonts w:ascii="仿宋" w:eastAsia="仿宋" w:hAnsi="仿宋" w:cs="仿宋" w:hint="eastAsia"/>
          <w:sz w:val="28"/>
        </w:rPr>
      </w:pPr>
      <w:r>
        <w:rPr>
          <w:rFonts w:ascii="仿宋" w:eastAsia="仿宋" w:hAnsi="仿宋" w:cs="仿宋" w:hint="eastAsia"/>
          <w:sz w:val="28"/>
          <w:lang w:eastAsia="zh-CN"/>
        </w:rPr>
        <w:t>4. 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建设区域的生态环境主要由植被覆盖、动植物种类和生态系统的完整性等因素构成。当前生态环境可能面临一定的压力，特别是在城市化进程中，需要关注城市绿化和保护自然生态系统的措施。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5. 噪音与振动：</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建设区域的噪音和振动水平受到交通、工业和城市建设活动的影响。可能存在一定程度的噪音超标，尤其是在交通繁忙的区域。需要继续监测和评估这些影响，制定相应的噪音控制措施。</w:t>
      </w:r>
    </w:p>
    <w:p>
      <w:pPr>
        <w:pStyle w:val="Heading2"/>
        <w:ind w:firstLine="560" w:firstLineChars="200"/>
        <w:rPr>
          <w:rFonts w:ascii="仿宋" w:eastAsia="仿宋" w:hAnsi="仿宋" w:cs="仿宋" w:hint="eastAsia"/>
          <w:sz w:val="28"/>
          <w:lang w:eastAsia="zh-CN"/>
        </w:rPr>
      </w:pPr>
      <w:bookmarkStart w:id="4" w:name="_Toc7795"/>
      <w:r>
        <w:rPr>
          <w:rFonts w:ascii="仿宋" w:eastAsia="仿宋" w:hAnsi="仿宋" w:cs="仿宋" w:hint="eastAsia"/>
          <w:sz w:val="28"/>
          <w:lang w:eastAsia="zh-CN"/>
        </w:rPr>
        <w:t>(二)、建设期环境保护</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水土保持：</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在施工阶段，需要实施有效的水土保持措施，以防止因工程活动引起的水土流失和土壤侵蚀。这包括合理的植被覆盖、设立沉淀池、设置防护网等，以最大程度地保护土地资源。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施工废弃物管理：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合理管理施工期间产生的废弃物是环境保护的重要一环。采用分类收集、减量化处理和循环利用的方法，最小化废弃物对环境的影响，确保废弃物处理符合环保法规。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噪音与振动控制：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在建设期，噪音和振动是可能对周边居民和生态环境造成干扰的因素。采用低噪音设备、限制施工时间、设置隔音屏障等措施，有效降低工程活动对周边噪音环境的负面影响。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污染物排放控制：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电子按摩器项目建设过程中可能伴随一些排放物，如扬尘、废水等。通过采用封闭施工、喷淋降尘、设立沉淀池等方法，最小化污染物的排放，确保符合环境标准。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在施工期，需要尽量减少对自然生态的破坏。设立施工限制区，合理划定施工边界，确保对周边自然生态系统的影响降至最低。</w:t>
      </w:r>
    </w:p>
    <w:p>
      <w:pPr>
        <w:ind w:firstLine="560" w:firstLineChars="200"/>
        <w:rPr>
          <w:rFonts w:ascii="仿宋" w:eastAsia="仿宋" w:hAnsi="仿宋" w:cs="仿宋" w:hint="eastAsia"/>
          <w:sz w:val="28"/>
        </w:rPr>
      </w:pPr>
      <w:r>
        <w:rPr>
          <w:rFonts w:ascii="仿宋" w:eastAsia="仿宋" w:hAnsi="仿宋" w:cs="仿宋" w:hint="eastAsia"/>
          <w:sz w:val="28"/>
          <w:lang w:eastAsia="zh-CN"/>
        </w:rPr>
        <w:t>6. 安全监测与应急预案：</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建设期间需要建立全面的安全监测体系和应急预案，及时应对可能发生的环境安全事故，最小化事故对环境的负面影响。</w:t>
      </w:r>
    </w:p>
    <w:p>
      <w:pPr>
        <w:pStyle w:val="Heading2"/>
        <w:ind w:firstLine="560" w:firstLineChars="200"/>
        <w:rPr>
          <w:rFonts w:ascii="仿宋" w:eastAsia="仿宋" w:hAnsi="仿宋" w:cs="仿宋" w:hint="eastAsia"/>
          <w:sz w:val="28"/>
          <w:lang w:eastAsia="zh-CN"/>
        </w:rPr>
      </w:pPr>
      <w:bookmarkStart w:id="5" w:name="_Toc22642"/>
      <w:r>
        <w:rPr>
          <w:rFonts w:ascii="仿宋" w:eastAsia="仿宋" w:hAnsi="仿宋" w:cs="仿宋" w:hint="eastAsia"/>
          <w:sz w:val="28"/>
          <w:lang w:eastAsia="zh-CN"/>
        </w:rPr>
        <w:t>(三)、运营期环境保护</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污染物排放监测：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在运营期，需要建立完善的污染物排放监测体系，实时监测大气、水体、土壤等环境中的污染物浓度。这有助于及时发现和解决潜在的排放问题，确保排放符合环境标准。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废物管理与资源循环利用：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持续推进废物管理，采用分类收集、减量化处理和资源循环利用的方法，最小化废物对环境的影响。建立废物清理和处置的规范流程，确保符合环保法规。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节能减排：</w:t>
      </w:r>
    </w:p>
    <w:p>
      <w:pPr>
        <w:ind w:firstLine="560" w:firstLineChars="200"/>
        <w:rPr>
          <w:rFonts w:ascii="仿宋" w:eastAsia="仿宋" w:hAnsi="仿宋" w:cs="仿宋" w:hint="eastAsia"/>
          <w:sz w:val="28"/>
        </w:rPr>
      </w:pPr>
      <w:r>
        <w:rPr>
          <w:rFonts w:ascii="仿宋" w:eastAsia="仿宋" w:hAnsi="仿宋" w:cs="仿宋" w:hint="eastAsia"/>
          <w:sz w:val="28"/>
          <w:lang w:eastAsia="zh-CN"/>
        </w:rPr>
        <w:t>采取节能减排措施，提高设备和工艺的能效。通过技术升级、设备优化等手段，减少能源消耗和温室气体排放，提高电子按摩器项目的环保效益。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在运营期，仍需保持对自然生态的关注。继续划定保护区域，加强对植被、动植物等生态要素的监测和保护，确保电子按摩器项目运营对生态系统的影响最小化。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治理污染源：</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对可能存在的污染源进行定期检查和治理，确保设备和工艺的正常运行，减少污染物的产生。建立清晰的责任体系，确保治理工作的持续有效性。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社区环境管理：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加强与周边社区的沟通，建立环境管理沟通渠道。及时响应社区的环境反馈，保障周边居民的环境权益，提高电子按摩器项目在社区的社会责任感。</w:t>
      </w:r>
    </w:p>
    <w:p>
      <w:pPr>
        <w:pStyle w:val="Heading2"/>
        <w:ind w:firstLine="560" w:firstLineChars="200"/>
        <w:rPr>
          <w:rFonts w:ascii="仿宋" w:eastAsia="仿宋" w:hAnsi="仿宋" w:cs="仿宋" w:hint="eastAsia"/>
          <w:sz w:val="28"/>
          <w:lang w:eastAsia="zh-CN"/>
        </w:rPr>
      </w:pPr>
      <w:bookmarkStart w:id="6" w:name="_Toc17407"/>
      <w:r>
        <w:rPr>
          <w:rFonts w:ascii="仿宋" w:eastAsia="仿宋" w:hAnsi="仿宋" w:cs="仿宋" w:hint="eastAsia"/>
          <w:sz w:val="28"/>
          <w:lang w:eastAsia="zh-CN"/>
        </w:rPr>
        <w:t>(四)、电子按摩器项目建设对区域经济的影响</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就业机会提升：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电子按摩器项目建设通常伴随着大量的劳动力需求，从建筑工人到专业技术人才，涵盖多个领域。这将提供大量就业机会，减缓区域就业压力，提高居民的收入水平。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2. 投资增长：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电子按摩器项目建设通常需要大量资金投入，这将直接刺激区域内的投资增长。投资的流入可能不仅来自企业本身，还可能吸引其他相关产业的投资，推动区域经济的全面发展。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增加税收收入：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随着电子按摩器项目建设的进行，产生的税收也会相应增加。企业、从业人员以及相关产业的税收贡献将成为区域财政的重要来源，用于支持公共服务和基础设施建设。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4. 产业结构优化：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某些电子按摩器项目建设可能会引入新的产业，推动区域产业结构的优化。新兴产业的引入可能促使区域实现产业升级，提高整体经济的竞争力。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电子按摩器项目建设通常需要相应的基础设施支持，如道路、桥梁、水电站等。这不仅提升了区域基础设施水平，也为未来的经济发展创造了更好的条件。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 增加商业活动：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电子按摩器项目建设将吸引更多的商业活动，如酒店、餐饮、零售等，以满足电子按摩器项目工程和员工的需求。这将推动商业活动的增长，促进区域内商业环境的繁荣。</w:t>
      </w:r>
    </w:p>
    <w:p>
      <w:pPr>
        <w:ind w:firstLine="560" w:firstLineChars="200"/>
        <w:rPr>
          <w:rFonts w:ascii="仿宋" w:eastAsia="仿宋" w:hAnsi="仿宋" w:cs="仿宋" w:hint="eastAsia"/>
          <w:sz w:val="28"/>
        </w:rPr>
      </w:pPr>
      <w:r>
        <w:rPr>
          <w:rFonts w:ascii="仿宋" w:eastAsia="仿宋" w:hAnsi="仿宋" w:cs="仿宋" w:hint="eastAsia"/>
          <w:sz w:val="28"/>
          <w:lang w:eastAsia="zh-CN"/>
        </w:rPr>
        <w:t>7. 土地价值提升：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随着电子按摩器项目建设的完成，周边土地价值可能会提升。这对于地方政府和地产开发商来说是一种潜在的经济利好，有助于进一步吸引投资。</w:t>
      </w:r>
    </w:p>
    <w:p>
      <w:pPr>
        <w:pStyle w:val="Heading2"/>
        <w:ind w:firstLine="560" w:firstLineChars="200"/>
        <w:rPr>
          <w:rFonts w:ascii="仿宋" w:eastAsia="仿宋" w:hAnsi="仿宋" w:cs="仿宋" w:hint="eastAsia"/>
          <w:sz w:val="28"/>
          <w:lang w:eastAsia="zh-CN"/>
        </w:rPr>
      </w:pPr>
      <w:bookmarkStart w:id="7" w:name="_Toc14379"/>
      <w:r>
        <w:rPr>
          <w:rFonts w:ascii="仿宋" w:eastAsia="仿宋" w:hAnsi="仿宋" w:cs="仿宋" w:hint="eastAsia"/>
          <w:sz w:val="28"/>
          <w:lang w:eastAsia="zh-CN"/>
        </w:rPr>
        <w:t>(五)、废弃物处理</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废弃物处理是任何电子按摩器项目建设和运营过程中都必须认真考虑和有效实施的关键环节。废弃物包括建设废弃物、生产废弃物等，如果不得当处理可能对环境和人类健康造成负面影响。因此，科学合理的废弃物处理策略成为确保电子按摩器项目可持续发展的不可或缺的一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废弃物分类与收集</w:t>
      </w:r>
    </w:p>
    <w:p>
      <w:pPr>
        <w:ind w:firstLine="560" w:firstLineChars="200"/>
        <w:rPr>
          <w:rFonts w:ascii="仿宋" w:eastAsia="仿宋" w:hAnsi="仿宋" w:cs="仿宋" w:hint="eastAsia"/>
          <w:sz w:val="28"/>
        </w:rPr>
      </w:pPr>
      <w:r>
        <w:rPr>
          <w:rFonts w:ascii="仿宋" w:eastAsia="仿宋" w:hAnsi="仿宋" w:cs="仿宋" w:hint="eastAsia"/>
          <w:sz w:val="28"/>
          <w:lang w:eastAsia="zh-CN"/>
        </w:rPr>
        <w:t>废弃物的分类是废弃物管理的首要步骤。通过对不同类型的废弃物进行有效分类，可以更好地采取相应的处理方式。这包括建筑废弃物、生活垃圾、危险废物等。在废弃物分类的基础上，建立相应的收集系统，确保废弃物能够被有序地收集起来，不同类型的废弃物得到合适的处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电子按摩器项目阶段，建筑废弃物是一个不可忽视的方面。通过在施工现场设置分类垃圾箱，鼓励工人按照废弃物的性质进行分类投放。对于生产废弃物，也需要建立合理的收集系统，确保废弃物不会随意丢弃，降低对周边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废弃物处理技术与设施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选择适当的废弃物处理技术和设施对于有效处理废弃物至关重要。常见的废弃物处理技术包括焚烧、填埋、物理化学处理等。具体的选择取决于废弃物的性质、数量和环境政策法规。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电子按摩器项目中，建议采用可回收物资的再利用技术，减少对原材料的需求。对于生产废弃物，应优先考虑采用环保型处理技术，最大限度地减少对环境的负面影响。危险废弃物需要采取专门的处理措施，确保其不对环境和人体健康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废弃物监测与法规遵循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废弃物处理过程中，监测是确保废弃物得到妥善处理的重要手段。通过建立监测系统，对废弃物的产生、收集、处理等环节进行实时监控，及时发现问题并采取相应的纠正措施。监测还有助于评估废弃物处理效果，确保废弃物处理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同时，废弃物处理必须遵循相关的法规和政策。在建设和运营过程中，确保废弃物处理符合国家和地方的环保法规，以免因不当处理引发法律问题。</w:t>
      </w:r>
    </w:p>
    <w:p>
      <w:pPr>
        <w:pStyle w:val="Heading2"/>
        <w:ind w:firstLine="560" w:firstLineChars="200"/>
        <w:rPr>
          <w:rFonts w:ascii="仿宋" w:eastAsia="仿宋" w:hAnsi="仿宋" w:cs="仿宋" w:hint="eastAsia"/>
          <w:sz w:val="28"/>
          <w:lang w:eastAsia="zh-CN"/>
        </w:rPr>
      </w:pPr>
      <w:bookmarkStart w:id="8" w:name="_Toc27872"/>
      <w:r>
        <w:rPr>
          <w:rFonts w:ascii="仿宋" w:eastAsia="仿宋" w:hAnsi="仿宋" w:cs="仿宋" w:hint="eastAsia"/>
          <w:sz w:val="28"/>
          <w:lang w:eastAsia="zh-CN"/>
        </w:rPr>
        <w:t>(六)、特殊环境影响分析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生态环境影响分析：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按摩器项目可能对周边生态系统产生直接或间接的影响。这包括植被覆盖、动植物栖息地、生态平衡等方面。生态环境影响分析需要全面考虑电子按摩器项目可能引起的生态破坏，以及采取的措施来保护和修复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水体影响分析：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电子按摩器项目可能涉及的水体，需要分析电子按摩器项目对水体质量、水文地质条件和水生态系统的潜在影响。这可能包括水体污染、水流变化、对水生物的影响等。合理的水体管理方案和环境保护措施将成为必要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3. 大气环境影响分析：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特殊的地理位置或气象条件可能使电子按摩器项目对大气环境产生更为显著的影响。分析电子按摩器项目可能引起的空气污染、气象条件变化等情况，制定减排方案和适应性措施，以保护大气环境的质量。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社会文化影响分析：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某些情况下，电子按摩器项目可能对当地社会文化产生特殊的影响。这包括对当地社区结构、文化传统、居民生活方式等方面的可能影响。社会文化影响分析需要在电子按摩器项目实施前进行广泛的社会调查，确保电子按摩器项目不会对当地社会造成不可逆的破坏。</w:t>
      </w:r>
    </w:p>
    <w:p>
      <w:pPr>
        <w:ind w:firstLine="560" w:firstLineChars="200"/>
        <w:rPr>
          <w:rFonts w:ascii="仿宋" w:eastAsia="仿宋" w:hAnsi="仿宋" w:cs="仿宋" w:hint="eastAsia"/>
          <w:sz w:val="28"/>
        </w:rPr>
      </w:pPr>
      <w:r>
        <w:rPr>
          <w:rFonts w:ascii="仿宋" w:eastAsia="仿宋" w:hAnsi="仿宋" w:cs="仿宋" w:hint="eastAsia"/>
          <w:sz w:val="28"/>
          <w:lang w:eastAsia="zh-CN"/>
        </w:rPr>
        <w:t>5. 土地利用影响分析：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电子按摩器项目可能涉及的土地利用变化需要进行详细分析。这包括土地覆盖类型的改变、土地资源的可持续利用等方面。特别是在涉及到农业用地或自然保护区等特殊土地类型时，需要谨慎评估可能的影响。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噪音与振动影响分析：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一些电子按摩器项目可能在特殊环境中引起噪音或振动污染。在特殊环境影响分析中，需要详细评估电子按摩器项目可能引起的噪音水平和振动强度，并提出相应的控制和减缓措施。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特殊环境影响分析是电子按摩器项目环境影响评价的关键部分，通过充分了解和评估电子按摩器项目可能的特殊环境影响，可以制定出更加科学和可持续的电子按摩器项目实施方案。</w:t>
      </w:r>
    </w:p>
    <w:p>
      <w:pPr>
        <w:pStyle w:val="Heading2"/>
        <w:ind w:firstLine="560" w:firstLineChars="200"/>
        <w:rPr>
          <w:rFonts w:ascii="仿宋" w:eastAsia="仿宋" w:hAnsi="仿宋" w:cs="仿宋" w:hint="eastAsia"/>
          <w:sz w:val="28"/>
          <w:lang w:eastAsia="zh-CN"/>
        </w:rPr>
      </w:pPr>
      <w:bookmarkStart w:id="9" w:name="_Toc14849"/>
      <w:r>
        <w:rPr>
          <w:rFonts w:ascii="仿宋" w:eastAsia="仿宋" w:hAnsi="仿宋" w:cs="仿宋" w:hint="eastAsia"/>
          <w:sz w:val="28"/>
          <w:lang w:eastAsia="zh-CN"/>
        </w:rPr>
        <w:t>(七)、清洁生产</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资源有效利用：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注重最大限度地提高资源的利用效率。通过采用先进的生产技术和工艺，减少原材料的使用，实现对资源的有效管理。循环经济理念在清洁生产中扮演着重要角色，通过回收再利用废弃物和副产品，最大程度地减少资源浪费。</w:t>
      </w:r>
    </w:p>
    <w:p>
      <w:pPr>
        <w:ind w:firstLine="560" w:firstLineChars="200"/>
        <w:rPr>
          <w:rFonts w:ascii="仿宋" w:eastAsia="仿宋" w:hAnsi="仿宋" w:cs="仿宋" w:hint="eastAsia"/>
          <w:sz w:val="28"/>
        </w:rPr>
      </w:pPr>
      <w:r>
        <w:rPr>
          <w:rFonts w:ascii="仿宋" w:eastAsia="仿宋" w:hAnsi="仿宋" w:cs="仿宋" w:hint="eastAsia"/>
          <w:sz w:val="28"/>
          <w:lang w:eastAsia="zh-CN"/>
        </w:rPr>
        <w:t>2. 减少环境污染：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的核心目标之一是减少对环境的负面影响。通过采用低污染的生产技术，降低废物排放和有害物质的生成，实现对环境的保护。生产过程中，优先选择绿色、环保的原材料和生产方法，以减缓对生态系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节约能源：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清洁生产着力降低能源消耗，通过优化生产流程、使用高效设备和采用新能源等手段，实现能源的有效利用。减少对非可再生能源的依赖，促进可持续能源的应用。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创新技术应用：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清洁生产鼓励创新技术的应用，采用先进的、环保的生产技术。通过研发和引进新技术，不断提高生产效率，减少对环境的负面影响。这包括数字化生产、智能制造等现代化技术手段。</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生命周期分析：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清洁生产要求进行全面的生命周期分析，评估产品从原材料采购到生产、使用、再到废弃的整个过程中对环境的影响。这有助于全面了解产品的环境足迹，从而提出改进措施。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6. 培养清洁生产意识：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清洁生产不仅仅是一种技术手段，更是一种生产文化和理念。培养企业和员工对清洁生产的意识，倡导绿色生产方式，有助于在组织内部建立可持续发展的理念。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7. 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清洁生产需要符合相关的法规和标准，确保生产活动在法律框架内进行。遵循法规不仅是对环境的保护，也是企业社会责任的体现。</w:t>
      </w:r>
    </w:p>
    <w:p>
      <w:pPr>
        <w:pStyle w:val="Heading2"/>
        <w:ind w:firstLine="560" w:firstLineChars="200"/>
        <w:rPr>
          <w:rFonts w:ascii="仿宋" w:eastAsia="仿宋" w:hAnsi="仿宋" w:cs="仿宋" w:hint="eastAsia"/>
          <w:sz w:val="28"/>
          <w:lang w:eastAsia="zh-CN"/>
        </w:rPr>
      </w:pPr>
      <w:bookmarkStart w:id="10" w:name="_Toc29714"/>
      <w:r>
        <w:rPr>
          <w:rFonts w:ascii="仿宋" w:eastAsia="仿宋" w:hAnsi="仿宋" w:cs="仿宋" w:hint="eastAsia"/>
          <w:sz w:val="28"/>
          <w:lang w:eastAsia="zh-CN"/>
        </w:rPr>
        <w:t>(八)、环境保护综合评价</w:t>
      </w:r>
      <w:bookmarkEnd w:id="10"/>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环境保护综合评价是对电子按摩器项目、企业或活动在环保方面综合表现的评估。这种评价综合考虑了对自然环境、生态系统、空气、水体等的影响，以及对环保法规和标准的遵守程度。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的第一步是对电子按摩器项目或活动的环境影响进行评估。这包括对空气质量、水质、土壤质量、生态系统等方面的影响进行科学分析。通过各种监测和模拟手段，全面了解电子按摩器项目可能引起的环境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电子按摩器项目的废弃物管理情况，包括废弃物的分类、收集、处理和处置。清晰的废弃物管理计划对于降低对环境的负担至关重要。合规处理和减少废弃物对生态系统和人类健康的影响是综合评价的重要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3. 水资源管理：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评估电子按摩器项目对水资源的利用和管理情况，包括对水体的取水、排放和水质保护。特别关注是否存在过度取水、水质污染等问题，以及采取的补救和改进措施。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大气排放控制：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分析电子按摩器项目的大气排放情况，包括对大气污染物的排放、空气质量的影响等。评估电子按摩器项目是否采取有效的减排措施，以保护大气环境质量。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5. 能源效益评估：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综合评价电子按摩器项目的能源效益，包括能源的使用效率、可再生能源的应用情况等。推动清洁能源的使用，提高能源效益是环境保护的重要方向。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6. 法规遵从与合规性：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评估电子按摩器项目是否遵守国家和地方的环境保护法规和标准。合规性是一个企业或电子按摩器项目在环境保护方面的基本要求，对于环保综合评价至关重要。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7. 环境保护投入：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评价电子按摩器项目在环境保护方面的投入，包括环境监测、治理设施建设、环保培训等方面的支出。这反映了企业对环保责任的认识和履行。</w:t>
      </w:r>
    </w:p>
    <w:p>
      <w:pPr>
        <w:ind w:firstLine="560" w:firstLineChars="200"/>
        <w:rPr>
          <w:rFonts w:ascii="仿宋" w:eastAsia="仿宋" w:hAnsi="仿宋" w:cs="仿宋" w:hint="eastAsia"/>
          <w:sz w:val="28"/>
        </w:rPr>
      </w:pPr>
      <w:r>
        <w:rPr>
          <w:rFonts w:ascii="仿宋" w:eastAsia="仿宋" w:hAnsi="仿宋" w:cs="仿宋" w:hint="eastAsia"/>
          <w:sz w:val="28"/>
          <w:lang w:eastAsia="zh-CN"/>
        </w:rPr>
        <w:t>8. 社会责任与公众参与：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考察电子按摩器项目对社会的责任感和公众参与程度。是否建立了有效的沟通机制，是否主动回应社会关切，这些都是综合评价的一部分。</w:t>
      </w:r>
    </w:p>
    <w:p>
      <w:pPr>
        <w:pStyle w:val="Heading1"/>
        <w:ind w:firstLine="560" w:firstLineChars="200"/>
        <w:rPr>
          <w:rFonts w:ascii="仿宋" w:eastAsia="仿宋" w:hAnsi="仿宋" w:cs="仿宋" w:hint="eastAsia"/>
          <w:sz w:val="28"/>
          <w:lang w:eastAsia="zh-CN"/>
        </w:rPr>
      </w:pPr>
      <w:bookmarkStart w:id="11" w:name="_Toc30710"/>
      <w:r>
        <w:rPr>
          <w:rFonts w:ascii="仿宋" w:eastAsia="仿宋" w:hAnsi="仿宋" w:cs="仿宋" w:hint="eastAsia"/>
          <w:sz w:val="28"/>
          <w:lang w:eastAsia="zh-CN"/>
        </w:rPr>
        <w:t>二、电子按摩器项目选址说明</w:t>
      </w:r>
      <w:bookmarkEnd w:id="11"/>
    </w:p>
    <w:p>
      <w:pPr>
        <w:pStyle w:val="Heading2"/>
        <w:rPr>
          <w:rFonts w:ascii="仿宋" w:eastAsia="仿宋" w:hAnsi="仿宋" w:cs="仿宋" w:hint="eastAsia"/>
          <w:lang w:eastAsia="zh-CN"/>
        </w:rPr>
      </w:pPr>
      <w:bookmarkStart w:id="12" w:name="_Toc21170"/>
      <w:r>
        <w:rPr>
          <w:rFonts w:ascii="仿宋" w:eastAsia="仿宋" w:hAnsi="仿宋" w:cs="仿宋" w:hint="eastAsia"/>
          <w:lang w:eastAsia="zh-CN"/>
        </w:rPr>
        <w:t>(一)、电子按摩器项目选址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电子按摩器项目选址位于XXXX市XXXX区XXXX街道XXXX路，地理位置优越，地势平坦，交通便利。附近有多条主要道路交汇，便于原材料的运输和成品的配送。地理位置的优越性将为电子按摩器项目提供便捷的市场接触和良好的物流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我们将充分考虑用地控制指标，确保电子按摩器项目用地的合规性。经过详细的规划和评估，选址地区的用地性质、容积率、绿化率等指标将被科学确定，以满足电子按摩器项目的发展需求并符合相关法规和环保要求。</w:t>
      </w:r>
    </w:p>
    <w:p>
      <w:pPr>
        <w:pStyle w:val="Heading2"/>
        <w:ind w:firstLine="560" w:firstLineChars="200"/>
        <w:rPr>
          <w:rFonts w:ascii="仿宋" w:eastAsia="仿宋" w:hAnsi="仿宋" w:cs="仿宋" w:hint="eastAsia"/>
          <w:sz w:val="28"/>
          <w:lang w:eastAsia="zh-CN"/>
        </w:rPr>
      </w:pPr>
      <w:bookmarkStart w:id="13" w:name="_Toc22834"/>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用地性质： 选址地区的用地性质被确定为工业用地，以支持电子按摩器项目的生产和运营。确保用地性质符合地方规划，并满足电子按摩器项目的实际需求。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用途： 明确用地用途，包括生产车间、仓储区、办公区等功能分区，以确保用地的合理利用和各功能区的协调运作。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容积率： 根据地区规划和建设标准，设定合理的容积率。容积率的设定要考虑电子按摩器项目的建筑需求，确保建筑的布局紧凑，用地高效利用。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绿化率： 确保电子按摩器项目选址地区的绿化率符合环保法规的要求。通过科学的绿化设计，提高绿化率，改善周边环境，为员工提供良好的工作生活环境。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建筑高度限制： 根据地区的城市规划和建设标准，设定建筑高度的限制。确保建筑高度符合安全规范，不影响周边环境。</w:t>
      </w:r>
    </w:p>
    <w:p>
      <w:pPr>
        <w:pStyle w:val="Heading2"/>
        <w:ind w:firstLine="560" w:firstLineChars="200"/>
        <w:rPr>
          <w:rFonts w:ascii="仿宋" w:eastAsia="仿宋" w:hAnsi="仿宋" w:cs="仿宋" w:hint="eastAsia"/>
          <w:sz w:val="28"/>
          <w:lang w:eastAsia="zh-CN"/>
        </w:rPr>
      </w:pPr>
      <w:bookmarkStart w:id="14" w:name="_Toc25546"/>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紧凑布局设计： 通过合理的建筑布局，优化空间利用效率，减少废弃空间。将生产车间、仓储区和办公区等功能区域紧密布置，实现空间的高效利用。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多功能共享： 在规划中将不同功能的区域进行合理的组合，实现多功能区域的共享。例如，共享办公区域，减少办公区的面积，提高使用效率。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垂直建筑设计： 针对电子按摩器项目的实际需求，考虑采用垂直建筑设计，提高建筑的层数，减小占地面积。这将有助于在有限的用地内实现更大的建筑容积。</w:t>
      </w:r>
    </w:p>
    <w:p>
      <w:pPr>
        <w:ind w:firstLine="560" w:firstLineChars="200"/>
        <w:rPr>
          <w:rFonts w:ascii="仿宋" w:eastAsia="仿宋" w:hAnsi="仿宋" w:cs="仿宋" w:hint="eastAsia"/>
          <w:sz w:val="28"/>
        </w:rPr>
      </w:pPr>
      <w:r>
        <w:rPr>
          <w:rFonts w:ascii="仿宋" w:eastAsia="仿宋" w:hAnsi="仿宋" w:cs="仿宋" w:hint="eastAsia"/>
          <w:sz w:val="28"/>
          <w:lang w:eastAsia="zh-CN"/>
        </w:rPr>
        <w:t>4. 地下空间利用： 充分利用地下空间，将一部分功能区域或设备安置在地下，减少对地表面积的占用。地下空间的充分利用有助于最大化地面用地。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绿化屋顶设计： 在建筑设计中引入绿化屋顶，通过种植植被覆盖，提高绿化率。绿化屋顶不仅能够降低用地对热岛效应的影响，还有助于改善周边环境。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6. 共享设施： 考虑引入共享设施，如共享停车区域、共享休息区等，以减少单一功能区的用地需求，提高共享效益。</w:t>
      </w:r>
    </w:p>
    <w:p>
      <w:pPr>
        <w:pStyle w:val="Heading2"/>
        <w:ind w:firstLine="560" w:firstLineChars="200"/>
        <w:rPr>
          <w:rFonts w:ascii="仿宋" w:eastAsia="仿宋" w:hAnsi="仿宋" w:cs="仿宋" w:hint="eastAsia"/>
          <w:sz w:val="28"/>
          <w:lang w:eastAsia="zh-CN"/>
        </w:rPr>
      </w:pPr>
      <w:bookmarkStart w:id="15" w:name="_Toc812"/>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选址地点位于城市的交通枢纽，便利的交通条件为总图布置提供了得天独厚的优势。附近主要道路交汇，为电子按摩器项目的原材料运输和成品配送提供了便捷的通道。地理位置的优越性将成为总图布置方案的首要考虑因素，确保电子按摩器项目能够充分利用地理位置的战略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道路设置与交通流畅性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总图布置方案中，我们将注重道路设置的科学规划。主要道路将贯穿整个电子按摩器项目区域，确保各功能区域之间联系紧密，交通流畅。同时，考虑到员工和访客的出行便利性，设置合理的交叉口和交叉桥，提高道路通行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功能区域划分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将明确定义不同功能区域的划分，包括生产车间、仓储区、办公区等。通过科学的划分，保障各功能区域的合理利用，提高整个电子按摩器项目的运作效率。生产车间将布置在交通便利的核心区域，仓储区则紧邻生产区域，便于物流运输。办公区域则设于交通相对较宜的区域，为员工提供良好的办公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是总图布置中不可忽视的重要元素。我们将科学设计绿化空间，包括公共绿地、景观区域等。绿化空间不仅提升了整个电子按摩器项目的环境质量，还有助于改善员工的工作生活环境。通过合理设置绿化带，提高绿化率，实现生态与经济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建筑布局的合理性</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总图布置方案将着重考虑建筑布局的合理性。生产车间将按照生产流程和物流需求进行布局，确保生产效率最大化。办公区域则设在相对安静的区域，提供良好的办公环境。同时，建筑的高度和密度将根据地区的规划标准，确保建筑的合理分布，不影响周边环境。</w:t>
      </w:r>
    </w:p>
    <w:p>
      <w:pPr>
        <w:pStyle w:val="Heading2"/>
        <w:ind w:firstLine="560" w:firstLineChars="200"/>
        <w:rPr>
          <w:rFonts w:ascii="仿宋" w:eastAsia="仿宋" w:hAnsi="仿宋" w:cs="仿宋" w:hint="eastAsia"/>
          <w:sz w:val="28"/>
          <w:lang w:eastAsia="zh-CN"/>
        </w:rPr>
      </w:pPr>
      <w:bookmarkStart w:id="16" w:name="_Toc23353"/>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选址综合评价是对所有选址因素进行全面权衡和评估的过程，包括地理位置、交通便利性、用地控制指标等多个方面。通过科学的评价方法，确保最终选址符合电子按摩器项目的长期发展需求和可行性要求。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地理位置优势的综合利用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的地理位置是综合评价的首要因素。地理位置的优越性将为电子按摩器项目的成功实施提供战略优势。通过全面利用地理位置，确保电子按摩器项目在市场接触、原材料供应、成品销售等方面具备便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综合评价将充分考虑选址地区的交通便利性。主要道路的交汇、交通流畅性等因素将被纳入考虑范围。通过科学评估交通状况，确保电子按摩器项目的运输通道顺畅，为物流和员工的出行提供良好保障。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用地控制指标的科学制定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用地控制指标是综合评价中的重要组成部分。通过科学制定用地控制指标，明确用地性质、用途、容积率等，确保用地的规划与电子按摩器项目的实际需求相符。这有助于用地的科学利用和可持续性发展。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节约用地措施的实施效果</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综合评价将考察节约用地措施的实施效果。通过紧凑布局设计、多功能共享、垂直建筑设计等措施，实现用地的节约和效益最大化。评估这些措施的实施效果，确保用地的经济性和可持续性。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在综合评价中发挥关键作用。通过科学合理的布置，确保电子按摩器项目的空间布局合理有序。绿化空间、建筑布局、功能区域划分等因素将在总图布置中得到综合考虑，为电子按摩器项目提供良好的空间环境。</w:t>
      </w:r>
    </w:p>
    <w:p>
      <w:pPr>
        <w:pStyle w:val="Heading1"/>
        <w:ind w:firstLine="560" w:firstLineChars="200"/>
        <w:rPr>
          <w:rFonts w:ascii="仿宋" w:eastAsia="仿宋" w:hAnsi="仿宋" w:cs="仿宋" w:hint="eastAsia"/>
          <w:sz w:val="28"/>
          <w:lang w:eastAsia="zh-CN"/>
        </w:rPr>
      </w:pPr>
      <w:bookmarkStart w:id="17" w:name="_Toc5478"/>
      <w:r>
        <w:rPr>
          <w:rFonts w:ascii="仿宋" w:eastAsia="仿宋" w:hAnsi="仿宋" w:cs="仿宋" w:hint="eastAsia"/>
          <w:sz w:val="28"/>
          <w:lang w:eastAsia="zh-CN"/>
        </w:rPr>
        <w:t>三、建设单位基本信息</w:t>
      </w:r>
      <w:bookmarkEnd w:id="17"/>
    </w:p>
    <w:p>
      <w:pPr>
        <w:pStyle w:val="Heading2"/>
        <w:rPr>
          <w:rFonts w:ascii="仿宋" w:eastAsia="仿宋" w:hAnsi="仿宋" w:cs="仿宋" w:hint="eastAsia"/>
          <w:lang w:eastAsia="zh-CN"/>
        </w:rPr>
      </w:pPr>
      <w:bookmarkStart w:id="18" w:name="_Toc12567"/>
      <w:r>
        <w:rPr>
          <w:rFonts w:ascii="仿宋" w:eastAsia="仿宋" w:hAnsi="仿宋" w:cs="仿宋" w:hint="eastAsia"/>
          <w:lang w:eastAsia="zh-CN"/>
        </w:rPr>
        <w:t>(一)、电子按摩器项目承办单位基本情况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一、电子按摩器项目承办单位基本情况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19" w:name="_Toc3019"/>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利润状况： 公司近几年的利润状况显示稳健，净利润达到XX万元，毛利润率和净利润率均保持在行业水平之上。</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资产负债表：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投资回报率（ROI）： 公司的综合投资回报率为XX%，在电子按摩器项目、市场推广和研发等方面的投资取得了良好的回报。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成本结构：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 公司的生产效率较高，资源利用率得到有效提升，进一步推动了产能的提高。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20" w:name="_Toc3339"/>
      <w:r>
        <w:rPr>
          <w:rFonts w:ascii="仿宋" w:eastAsia="仿宋" w:hAnsi="仿宋" w:cs="仿宋" w:hint="eastAsia"/>
          <w:sz w:val="28"/>
          <w:lang w:eastAsia="zh-CN"/>
        </w:rPr>
        <w:t>四、电子按摩器项目市场前景分析</w:t>
      </w:r>
      <w:bookmarkEnd w:id="20"/>
    </w:p>
    <w:p>
      <w:pPr>
        <w:pStyle w:val="Heading2"/>
        <w:rPr>
          <w:rFonts w:ascii="仿宋" w:eastAsia="仿宋" w:hAnsi="仿宋" w:cs="仿宋" w:hint="eastAsia"/>
          <w:lang w:eastAsia="zh-CN"/>
        </w:rPr>
      </w:pPr>
      <w:bookmarkStart w:id="21" w:name="_Toc17705"/>
      <w:r>
        <w:rPr>
          <w:rFonts w:ascii="仿宋" w:eastAsia="仿宋" w:hAnsi="仿宋" w:cs="仿宋" w:hint="eastAsia"/>
          <w:lang w:eastAsia="zh-CN"/>
        </w:rPr>
        <w:t>(一)、建设地经济发展概况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经济总体情况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建设地的经济在过去几年呈现出强劲的增长态势。20XX年至20XXX年，该地区的年均GDP增速超过XX%，整体经济规模达到XX亿元。这一持续增长的趋势反映了建设地经济的活力和吸引力。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主要产业结构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产业结构多元化，制造业、服务业和高科技产业占据主导地位。先进制造业中的电子、汽车等领域蓬勃发展，服务业包括金融、教育和医疗等多个领域都取得了显著进展。高科技企业的崛起为整体产业结构带来了新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投资环境</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一直致力于打造优越的投资环境，吸引了众多国内外企业的投资。政府实施了一系列便利化政策，简化审批程序，降低投资门槛。建设地成为创业者和投资者青睐的热门目的地，各类产业电子按摩器项目纷纷落地。</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人口与就业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人口规模逐年增加，形成了多元化的社会结构。城市人口密集区域的就业市场蓬勃发展，同时城乡一体化发展战略也为农村地区提供了更多就业机会。该地区积极推动人才引进和培养，构建了具有创新力的人才队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为适应经济快速发展的需要，建设地加大了对基础设施建设的投入。新建、改建的高速公路、城市轨道交通、现代化港口等电子按摩器项目得到了快速推进，提高了城市的综合竞争力。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建设地注重生态环境保护和可持续发展。实施了大规模的环境治理电子按摩器项目，提升了空气质量和水质。同时，该地推动绿色产业和清洁能源的发展，致力于打造宜居宜业的城市环境。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7. 区域合作与国际交往</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建设地积极参与区域合作和国际交往，拓展了多领域的国际合作电子按摩器项目。通过加强国际交流，该地区引进了大量国外优质技术和资金，同时推动了本地产业的对外拓展。</w:t>
      </w:r>
    </w:p>
    <w:p>
      <w:pPr>
        <w:pStyle w:val="Heading2"/>
        <w:ind w:firstLine="560" w:firstLineChars="200"/>
        <w:rPr>
          <w:rFonts w:ascii="仿宋" w:eastAsia="仿宋" w:hAnsi="仿宋" w:cs="仿宋" w:hint="eastAsia"/>
          <w:sz w:val="28"/>
          <w:lang w:eastAsia="zh-CN"/>
        </w:rPr>
      </w:pPr>
      <w:bookmarkStart w:id="22" w:name="_Toc22883"/>
      <w:r>
        <w:rPr>
          <w:rFonts w:ascii="仿宋" w:eastAsia="仿宋" w:hAnsi="仿宋" w:cs="仿宋" w:hint="eastAsia"/>
          <w:sz w:val="28"/>
          <w:lang w:eastAsia="zh-CN"/>
        </w:rPr>
        <w:t>(二)、行业市场分析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行业在全球范围内的市场规模持续扩大，据最新数据显示，年均增长率达到XX%。市场规模预计将在未来数年内继续增长，达到YY亿元。这一趋势表明行业正受到日益增长的市场需求的推动，为各类企业提供了广泛的商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竞争格局相当激烈，主要由几家大型企业主导市场，占据了相当比例的市场份额。然而，新兴企业通过创新和灵活性也逐渐在市场中崭露头角。尽管入口壁垒相对较高，但随着技术的进步和市场的开放，新进入者有望取得更多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客户主要集中在年轻一代，他们更注重产品的创新性、环保性和品牌形象。消费者趋势显示，线上购物和个性化定制服务逐渐成为主流，这对企业提出了更高的要求。了解这些趋势有助于企业调整产品策略，提升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一直是该行业的推动力，最新的技术趋势涵盖了人工智能、大数据分析以及物联网技术的应用。在全球范围内，多家企业正在加大研发投入，以推动行业的数字化转型。未来趋势显示，智能化产品和服务将成为市场的主导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法规与政策影响</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法规环境对该行业的影响显著，特别是关于环保和消费者权益方面的法规。政府对该行业的监管力度逐渐加强，其中包括新的环保法规和产品标准。同时，政府通过提供税收激励和创新资金，支持企业更好地适应新的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环保要求日益增加，企业在产品制造和供应链管理中不断加强环保措施。社会责任在行业内也占据重要地位，许多企业积极参与社区电子按摩器项目和慈善事业，提升了其社会形象。可持续发展计划逐渐成为企业战略的一部分，以确保业务的可持续性和社会责任的履行。</w:t>
      </w:r>
    </w:p>
    <w:p>
      <w:pPr>
        <w:pStyle w:val="Heading1"/>
        <w:ind w:firstLine="560" w:firstLineChars="200"/>
        <w:rPr>
          <w:rFonts w:ascii="仿宋" w:eastAsia="仿宋" w:hAnsi="仿宋" w:cs="仿宋" w:hint="eastAsia"/>
          <w:sz w:val="28"/>
          <w:lang w:eastAsia="zh-CN"/>
        </w:rPr>
      </w:pPr>
      <w:bookmarkStart w:id="23" w:name="_Toc22119"/>
      <w:r>
        <w:rPr>
          <w:rFonts w:ascii="仿宋" w:eastAsia="仿宋" w:hAnsi="仿宋" w:cs="仿宋" w:hint="eastAsia"/>
          <w:sz w:val="28"/>
          <w:lang w:eastAsia="zh-CN"/>
        </w:rPr>
        <w:t>五、电子按摩器项目实施进度计划</w:t>
      </w:r>
      <w:bookmarkEnd w:id="23"/>
    </w:p>
    <w:p>
      <w:pPr>
        <w:pStyle w:val="Heading2"/>
        <w:rPr>
          <w:rFonts w:ascii="仿宋" w:eastAsia="仿宋" w:hAnsi="仿宋" w:cs="仿宋" w:hint="eastAsia"/>
          <w:lang w:eastAsia="zh-CN"/>
        </w:rPr>
      </w:pPr>
      <w:bookmarkStart w:id="24" w:name="_Toc9208"/>
      <w:r>
        <w:rPr>
          <w:rFonts w:ascii="仿宋" w:eastAsia="仿宋" w:hAnsi="仿宋" w:cs="仿宋" w:hint="eastAsia"/>
          <w:lang w:eastAsia="zh-CN"/>
        </w:rPr>
        <w:t>(一)、建设周期</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建设周期是电子按摩器项目从规划到实际运作的全过程，分为多个关键阶段，每个阶段都有其独特的任务和挑战：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电子按摩器项目前期准备阶段：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在这个阶段，电子按摩器项目团队进行电子按摩器项目的可行性研究，明确电子按摩器项目目标和规模，进行市场分析和资金计划。完成电子按摩器项目的立项申请，确保电子按摩器项目有足够的资源和支持。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工程勘察与设计阶段：</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进行电子按摩器项目所在地的勘察工作，包括土地调查、地质勘探等，以获取对施工环境的全面了解。设计阶段涉及建筑设计、工艺设计、设备配置等，确保电子按摩器项目的设计方案科学可行。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土建工程施工阶段：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实施土建工程，包括地基处理、建筑施工、主体结构建设等。这是电子按摩器项目实体建设的阶段，需要高效协调各项工程，确保施工质量和进度。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进行电子按摩器项目所需设备的采购，包括设备的选择、供应商洽谈和合同签订。确保电子按摩器项目所使用的设备符合质量标准，满足电子按摩器项目的生产需求。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设备安装调试阶段：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进行设备的安装和调试工作，确保设备能够正常运行。这个阶段是电子按摩器项目顺利投产的关键，需要仔细调整设备，保证其稳定性和可靠性。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投产使用阶段：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电子按摩器项目正式投入运营，进行实际生产和服务。在此阶段，电子按摩器项目团队需要密切关注运营情况，及时处理可能出现的问题，确保电子按摩器项目平稳运行。</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通过科学合理的规划和有效的电子按摩器项目管理，确保每个建设阶段都按时、按质完成，最终实现电子按摩器项目的成功建设和投产使用。电子按摩器项目建设周期的顺利进行对于电子按摩器项目的整体成功至关重要。</w:t>
      </w:r>
    </w:p>
    <w:p>
      <w:pPr>
        <w:pStyle w:val="Heading2"/>
        <w:ind w:firstLine="560" w:firstLineChars="200"/>
        <w:rPr>
          <w:rFonts w:ascii="仿宋" w:eastAsia="仿宋" w:hAnsi="仿宋" w:cs="仿宋" w:hint="eastAsia"/>
          <w:sz w:val="28"/>
          <w:lang w:eastAsia="zh-CN"/>
        </w:rPr>
      </w:pPr>
      <w:bookmarkStart w:id="25" w:name="_Toc22618"/>
      <w:r>
        <w:rPr>
          <w:rFonts w:ascii="仿宋" w:eastAsia="仿宋" w:hAnsi="仿宋" w:cs="仿宋" w:hint="eastAsia"/>
          <w:sz w:val="28"/>
          <w:lang w:eastAsia="zh-CN"/>
        </w:rPr>
        <w:t>(二)、建设进度</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该电子按摩器项目的分期建设是为了更好地控制进度和资源，目前的实际完成投资达到XXXX万元，占计划投资的XX%。进一步细分，固定资产投资已经完成XXXX万元，占总投资的XX%；流动资金投资也已经完成XXXX万元，占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完成固定资产投资：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资产投资是电子按摩器项目中的重要组成部分，包括土建工程、设备采购等。已经完成的XXXX万元投资表明在这方面电子按摩器项目取得了良好的进展。这部分资金的使用应当符合电子按摩器项目计划，确保施工和采购等方面按照预期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完成流动资金投资：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流动资金投资则涉及电子按摩器项目运营过程中的各项费用，如人员工资、原材料采购等。已经完成XXXX万元的流动资金投资表明电子按摩器项目在运营准备方面也取得了一定的进展。这部分资金的使用需要合理规划，确保电子按摩器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投资完成比例分析：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按摩器项目实际完成投资占计划投资的XX%，这反映了电子按摩器项目在资金使用方面的较好掌控。投资完成比例的合理性直接关系到电子按摩器项目后续的资金需求和进度计划。通过对比已完成和计划的投资比例，可以更准确地评估电子按摩器项目的财务状况和资金运作情况。</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未来资金规划：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基于目前的资金完成情况，可以进一步规划未来的资金使用。确保在后续的建设和运营阶段，资金能够得到及时、有效地保障。这包括对未完成部分的固定资产和流动资金投资的合理安排和管理。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随着电子按摩器项目不断推进，风险的变化也需要得到及时的识别和应对。定期对已完成投资的使用情况进行审查，及时发现潜在的财务风险，并制定相应的应对策略。</w:t>
      </w:r>
    </w:p>
    <w:p>
      <w:pPr>
        <w:pStyle w:val="Heading2"/>
        <w:ind w:firstLine="560" w:firstLineChars="200"/>
        <w:rPr>
          <w:rFonts w:ascii="仿宋" w:eastAsia="仿宋" w:hAnsi="仿宋" w:cs="仿宋" w:hint="eastAsia"/>
          <w:sz w:val="28"/>
          <w:lang w:eastAsia="zh-CN"/>
        </w:rPr>
      </w:pPr>
      <w:bookmarkStart w:id="26" w:name="_Toc25378"/>
      <w:r>
        <w:rPr>
          <w:rFonts w:ascii="仿宋" w:eastAsia="仿宋" w:hAnsi="仿宋" w:cs="仿宋" w:hint="eastAsia"/>
          <w:sz w:val="28"/>
          <w:lang w:eastAsia="zh-CN"/>
        </w:rPr>
        <w:t>(三)、进度安排注意事项</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1. 制定合理的计划：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根据电子按摩器项目的性质和规模，制定详细的电子按摩器项目计划，包括各个阶段的任务和时间表。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考虑到可能的风险和不确定性，留有一定的缓冲时间。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2. 明确目标和优先级：</w:t>
      </w:r>
    </w:p>
    <w:p>
      <w:pPr>
        <w:ind w:firstLine="560" w:firstLineChars="200"/>
        <w:rPr>
          <w:rFonts w:ascii="仿宋" w:eastAsia="仿宋" w:hAnsi="仿宋" w:cs="仿宋" w:hint="eastAsia"/>
          <w:sz w:val="28"/>
        </w:rPr>
      </w:pPr>
      <w:r>
        <w:rPr>
          <w:rFonts w:ascii="仿宋" w:eastAsia="仿宋" w:hAnsi="仿宋" w:cs="仿宋" w:hint="eastAsia"/>
          <w:sz w:val="28"/>
          <w:lang w:eastAsia="zh-CN"/>
        </w:rPr>
        <w:t>确定电子按摩器项目的主要目标和优先级，以便更好地分配资源和关注关键任务。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明确哪些任务对电子按摩器项目成功至关重要，优先安排这些任务。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3. 考虑依赖关系：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分析任务之间的依赖关系，确保一个任务的完成不受到其他任务的影响。</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优先处理可能成为关键路径的任务，以避免整体进度受到影响。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持续监控和更新：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实时监控电子按摩器项目进度，及时发现和解决可能的延误或问题。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定期更新电子按摩器项目计划，确保计划与实际进展一致。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合理分配资源：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确保电子按摩器项目所需的各种资源，包括人力、物力、财力等，得到合理分配和利用。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在人员调度上考虑到专业技能和经验的匹配。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6. 团队沟通和协作：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保持团队成员之间的良好沟通，确保大家了解任务和目标。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鼓励协作和信息分享，以促进工作的高效进行。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7. 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对可能出现的风险进行评估，并采取相应的风险管理措施。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制定备选方案，以便在发生问题时能够迅速作出调整。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定期评估和审查：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定期进行电子按摩器项目进度的评估和审查，确保电子按摩器项目仍然符合预期目标。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根据评估结果进行必要的调整和改进。</w:t>
      </w:r>
    </w:p>
    <w:p>
      <w:pPr>
        <w:pStyle w:val="Heading2"/>
        <w:ind w:firstLine="560" w:firstLineChars="200"/>
        <w:rPr>
          <w:rFonts w:ascii="仿宋" w:eastAsia="仿宋" w:hAnsi="仿宋" w:cs="仿宋" w:hint="eastAsia"/>
          <w:sz w:val="28"/>
          <w:lang w:eastAsia="zh-CN"/>
        </w:rPr>
      </w:pPr>
      <w:bookmarkStart w:id="27" w:name="_Toc3441"/>
      <w:r>
        <w:rPr>
          <w:rFonts w:ascii="仿宋" w:eastAsia="仿宋" w:hAnsi="仿宋" w:cs="仿宋" w:hint="eastAsia"/>
          <w:sz w:val="28"/>
          <w:lang w:eastAsia="zh-CN"/>
        </w:rPr>
        <w:t>(四)、人力资源配置</w:t>
      </w:r>
      <w:bookmarkEnd w:id="27"/>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人力资源配置时，首先需要全面了解电子按摩器项目的性质、规模和需求，以确保合理、高效地配置人力资源。电子按摩器项目的成功与否很大程度上取决于人力的贡献和团队的协作。因此，科学合理的人力资源配置是电子按摩器项目管理中至关重要的一环。</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综合人力需求分析：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按摩器项目启动阶段，需要进行全面的人力需求分析。这包括确定电子按摩器项目的规模、工作内容、所需技能等方面的要求。通过对电子按摩器项目整体的需求有一个清晰的认识，才能更好地进行后续的人力资源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岗位设置和职责划分：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根据电子按摩器项目的特点和需要，明确各个岗位的设置以及每个岗位的具体职责。这需要考虑到团队的协作关系，确保各个岗位之间的职责清晰划分，避免冲突和混淆。</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人才招募和选拔：</w:t>
      </w: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电子按摩器项目的需求，需要进行有效的人才招募和选拔。这包括发布招聘信息、面试候选人、评估其技能和适应能力等。确保招聘到的人才与电子按摩器项目的要求相匹配，有利于电子按摩器项目的高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培训和技能提升：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一旦团队成员入职，需要提供必要的培训，以确保他们熟悉电子按摩器项目的流程和工作要求。同时，还需要注重团队成员的技能提升，通过培训计划和学习机会，使团队保持竞争力。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团队建设和文化塑造：</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建设一个协作高效的团队是电子按摩器项目成功的基石。通过组织团队建设活动、搭建良好的沟通渠道、塑造积极向上的团队文化，可以提高团队的凝聚力和战斗力。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绩效评估和激励机制：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建立科学的绩效评估机制，对团队成员的工作进行定期评估，识别出色表现并予以奖励。激励机制可以激发团队成员的积极性和创造力，增强工作动力。</w:t>
      </w:r>
    </w:p>
    <w:p>
      <w:pPr>
        <w:pStyle w:val="Heading2"/>
        <w:ind w:firstLine="560" w:firstLineChars="200"/>
        <w:rPr>
          <w:rFonts w:ascii="仿宋" w:eastAsia="仿宋" w:hAnsi="仿宋" w:cs="仿宋" w:hint="eastAsia"/>
          <w:sz w:val="28"/>
          <w:lang w:eastAsia="zh-CN"/>
        </w:rPr>
      </w:pPr>
      <w:bookmarkStart w:id="28" w:name="_Toc10048"/>
      <w:r>
        <w:rPr>
          <w:rFonts w:ascii="仿宋" w:eastAsia="仿宋" w:hAnsi="仿宋" w:cs="仿宋" w:hint="eastAsia"/>
          <w:sz w:val="28"/>
          <w:lang w:eastAsia="zh-CN"/>
        </w:rPr>
        <w:t>(五)、员工培训</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培训需求分析：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员工培训之前，需要进行全面的培训需求分析。这包括了解员工的现有技能水平、电子按摩器项目要求的技能和知识，以及员工个体发展的需求。通过需求分析，可以有针对性地制定培训计划，确保培训内容贴近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基于培训需求分析的结果，制定详细的培训计划。培训计划应包括培训的内容、形式、时间安排等方面的细节。同时，需要根据员工的岗位和职责差异，制定个性化的培训方案，以满足不同群体的培训需求。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培训内容设计：</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内容应紧密围绕电子按摩器项目需求和员工成长方向展开。采用系统性的培训模块，包括专业技能、团队协作、领导力培养等方面。培训内容设计要具有实际操作性，能够帮助员工将所学知识和技能应用到实际工作中。</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培训方法选择：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选择适当的培训方法，包括面对面培训、在线培训、实践操作等。不同的培训方法适用于不同的培训内容和目标。在选择培训方法时，要考虑员工的学习习惯和电子按摩器项目的实际情况，以提高培训效果。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培训师资选择：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师资的选择直接关系到培训效果。选择具有丰富实践经验和专业知识的培训师，能够更好地传递电子按摩器项目所需的技能和理念。同时，也可以考虑邀请电子按摩器项目内部专家担任培训讲师，更符合电子按摩器项目的实际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培训评估机制，通过培训前、中、后的评估，了解培训效果和员工学习情况。这可以通过考试、实际操作、反馈调查等方式进行。培训评估的结果可用于调整和优化培训计划，确保培训的连续性和实效性。</w:t>
      </w:r>
    </w:p>
    <w:p>
      <w:pPr>
        <w:pStyle w:val="Heading2"/>
        <w:ind w:firstLine="560" w:firstLineChars="200"/>
        <w:rPr>
          <w:rFonts w:ascii="仿宋" w:eastAsia="仿宋" w:hAnsi="仿宋" w:cs="仿宋" w:hint="eastAsia"/>
          <w:sz w:val="28"/>
          <w:lang w:eastAsia="zh-CN"/>
        </w:rPr>
      </w:pPr>
      <w:bookmarkStart w:id="29" w:name="_Toc25997"/>
      <w:r>
        <w:rPr>
          <w:rFonts w:ascii="仿宋" w:eastAsia="仿宋" w:hAnsi="仿宋" w:cs="仿宋" w:hint="eastAsia"/>
          <w:sz w:val="28"/>
          <w:lang w:eastAsia="zh-CN"/>
        </w:rPr>
        <w:t>(六)、电子按摩器项目实施保障</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电子按摩器项目团队建设：</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构建一个协作默契、高效沟通的电子按摩器项目团队是电子按摩器项目实施保障的基础。通过定期的团队建设活动、培训和沟通机制的建立，确保团队成员之间的合作顺畅，共同追求电子按摩器项目目标。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电子按摩器项目计划与进度管理：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电子按摩器项目计划，明确电子按摩器项目的工作分解结构、任务分配和时间节点。通过电子按摩器项目管理工具对电子按摩器项目进度进行全程跟踪和管理，及时发现问题并采取相应措施，确保电子按摩器项目的进度符合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资源供给与管理：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合理配置和管理电子按摩器项目所需的资源，包括人力、物力、财力等。确保电子按摩器项目中各项资源的充分利用，避免资源的浪费。通过合理的资源管理，提高电子按摩器项目的执行效率和成本控制。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风险管理与应对：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建立完善的风险管理机制，对电子按摩器项目可能面临的风险进行全面评估，并制定相应的风险应对策略。定期进行风险评估和监控，确保电子按摩器项目在不同阶段能够及时应对和解决可能出现的问题。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电子按摩器项目实施中，技术支持是不可或缺的一环。确保电子按摩器项目团队具备必要的技术能力，及时解决技术难题。同时，鼓励团队成员提出创新性的解决方案，推动电子按摩器项目技术的不断进步。</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质量管理与验收标准：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完善的质量管理体系，确保电子按摩器项目的每个阶段都能达到预定的质量标准。设立清晰的验收标准，对电子按摩器项目成果进行全面的检查和评估。通过质量管理，保障电子按摩器项目交付物的质量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信息沟通与协调：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建立畅通的信息沟通渠道，确保电子按摩器项目团队内外的信息传递及时准确。定期组织会议、报告电子按摩器项目进展，提高团队成员之间的协作效率，减少信息滞后导致的问题。</w:t>
      </w:r>
    </w:p>
    <w:p>
      <w:pPr>
        <w:pStyle w:val="Heading1"/>
        <w:ind w:firstLine="560" w:firstLineChars="200"/>
        <w:rPr>
          <w:rFonts w:ascii="仿宋" w:eastAsia="仿宋" w:hAnsi="仿宋" w:cs="仿宋" w:hint="eastAsia"/>
          <w:sz w:val="28"/>
          <w:lang w:eastAsia="zh-CN"/>
        </w:rPr>
      </w:pPr>
      <w:bookmarkStart w:id="30" w:name="_Toc17834"/>
      <w:r>
        <w:rPr>
          <w:rFonts w:ascii="仿宋" w:eastAsia="仿宋" w:hAnsi="仿宋" w:cs="仿宋" w:hint="eastAsia"/>
          <w:sz w:val="28"/>
          <w:lang w:eastAsia="zh-CN"/>
        </w:rPr>
        <w:t>六、投资背景及必要性分析</w:t>
      </w:r>
      <w:bookmarkEnd w:id="30"/>
    </w:p>
    <w:p>
      <w:pPr>
        <w:pStyle w:val="Heading2"/>
        <w:rPr>
          <w:rFonts w:ascii="仿宋" w:eastAsia="仿宋" w:hAnsi="仿宋" w:cs="仿宋" w:hint="eastAsia"/>
          <w:lang w:eastAsia="zh-CN"/>
        </w:rPr>
      </w:pPr>
      <w:bookmarkStart w:id="31" w:name="_Toc22969"/>
      <w:r>
        <w:rPr>
          <w:rFonts w:ascii="仿宋" w:eastAsia="仿宋" w:hAnsi="仿宋" w:cs="仿宋" w:hint="eastAsia"/>
          <w:lang w:eastAsia="zh-CN"/>
        </w:rPr>
        <w:t>(一)、电子按摩器项目承办单位背景分析</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概况：XX有限公司是一家在XX行业具有丰富经验和卓越业绩的企业。成立于XXXX年，公司总部位于XX市，目前拥有一支专业的管理团队和技术团队，致力于提供高质量的产品和服务。公司秉承“创新、质量、服务”的理念，不断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业务范围：公司主要从事XX领域的生产和销售，涵盖了XX、XX、XX等领域。公司产品以其高品质和先进技术在市场上赢得了良好的口碑。</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发展历程：公司经过多年的发展，已经建立了稳定的市场地位。先后获得了多项荣誉和认证，是行业内的佼佼者。公司始终秉持着诚信经营、客户至上的原则，与众多客户建立了长期合作关系。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公司经济效益分析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公司经济效益在过去几年取得了显著的成果。公司经济效益的主要亮点：</w:t>
      </w:r>
    </w:p>
    <w:p>
      <w:pPr>
        <w:ind w:firstLine="560" w:firstLineChars="200"/>
        <w:rPr>
          <w:rFonts w:ascii="仿宋" w:eastAsia="仿宋" w:hAnsi="仿宋" w:cs="仿宋" w:hint="eastAsia"/>
          <w:sz w:val="28"/>
        </w:rPr>
      </w:pPr>
      <w:r>
        <w:rPr>
          <w:rFonts w:ascii="仿宋" w:eastAsia="仿宋" w:hAnsi="仿宋" w:cs="仿宋" w:hint="eastAsia"/>
          <w:sz w:val="28"/>
          <w:lang w:eastAsia="zh-CN"/>
        </w:rPr>
        <w:t>1. 营业收入增长： 公司在过去三年中，营业收入呈现稳步增长的趋势，主要得益于产品市场需求的提升和市场份额的扩大。</w:t>
      </w:r>
    </w:p>
    <w:p>
      <w:pPr>
        <w:ind w:firstLine="560" w:firstLineChars="200"/>
        <w:rPr>
          <w:rFonts w:ascii="仿宋" w:eastAsia="仿宋" w:hAnsi="仿宋" w:cs="仿宋" w:hint="eastAsia"/>
          <w:sz w:val="28"/>
        </w:rPr>
      </w:pPr>
      <w:r>
        <w:rPr>
          <w:rFonts w:ascii="仿宋" w:eastAsia="仿宋" w:hAnsi="仿宋" w:cs="仿宋" w:hint="eastAsia"/>
          <w:sz w:val="28"/>
          <w:lang w:eastAsia="zh-CN"/>
        </w:rPr>
        <w:t>2. 盈利能力提升： 公司的盈利能力逐年提升，净利润持续增加。这主要归功于公司在产品研发、生产管理和市场拓展方面的不断优化。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资产稳健： 公司的资产结构健康，资产回报率保持在行业领先水平。这表明公司在资金运作和资产配置方面具备较强的管理水平。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市场份额提升： 公司成功扩大了市场份额，成为行业内的重要参与者。通过提高产品质量和服务水平，公司赢得了客户的信任，增强了市场竞争力。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持续创新： 公司注重技术创新和产品研发，推出了一系列领先行业的产品。这为公司在市场上保持竞争力提供了有力支持。</w:t>
      </w:r>
    </w:p>
    <w:p>
      <w:pPr>
        <w:pStyle w:val="Heading2"/>
        <w:ind w:firstLine="560" w:firstLineChars="200"/>
        <w:rPr>
          <w:rFonts w:ascii="仿宋" w:eastAsia="仿宋" w:hAnsi="仿宋" w:cs="仿宋" w:hint="eastAsia"/>
          <w:sz w:val="28"/>
          <w:lang w:eastAsia="zh-CN"/>
        </w:rPr>
      </w:pPr>
      <w:bookmarkStart w:id="32" w:name="_Toc12292"/>
      <w:r>
        <w:rPr>
          <w:rFonts w:ascii="仿宋" w:eastAsia="仿宋" w:hAnsi="仿宋" w:cs="仿宋" w:hint="eastAsia"/>
          <w:sz w:val="28"/>
          <w:lang w:eastAsia="zh-CN"/>
        </w:rPr>
        <w:t>(二)、产业政策及发展规划</w:t>
      </w:r>
      <w:bookmarkEnd w:id="32"/>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产业政策及发展规划是企业在特定行业运营中必须关注和遵循的重要指导原则。对于XX有限公司而言，制定明晰的产业政策和发展规划至关重要，以适应行业的发展趋势和政府的相关政策。该公司在产业政策和发展规划方面的主要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政府政策关注： 公司将密切关注相关政府部门出台的产业政策。这包括关于技术创新、环保标准、产业发展方向等方面的政策。及时了解并遵循这些政策对公司的长期发展至关重要。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技术创新导向： 公司将注重技术创新，积极采用先进的生产工艺和设备。通过不断提升技术水平，公司可以在行业中保持竞争优势，并满足市场对高质量产品的需求。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环保要求履行： 公司将遵循并超越国家和地方的环保标准。在生产过程中，注重降低能耗、减少排放，实施清洁生产，以确保企业的可持续发展。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市场需求预测： 公司将通过市场调研，准确了解市场需求和趋势。基于市场的变化，灵活调整产品结构和服务，以满足客户不断变化的需求。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合规经营： 公司将始终遵循各项法规和政策，确保经营活动的合法合规性。建立健全的内部管理制度，进行规范的财务和经营报告，保持企业的良好声誉。</w:t>
      </w:r>
    </w:p>
    <w:p>
      <w:pPr>
        <w:ind w:firstLine="560" w:firstLineChars="200"/>
        <w:rPr>
          <w:rFonts w:ascii="仿宋" w:eastAsia="仿宋" w:hAnsi="仿宋" w:cs="仿宋" w:hint="eastAsia"/>
          <w:sz w:val="28"/>
        </w:rPr>
      </w:pPr>
      <w:r>
        <w:rPr>
          <w:rFonts w:ascii="仿宋" w:eastAsia="仿宋" w:hAnsi="仿宋" w:cs="仿宋" w:hint="eastAsia"/>
          <w:sz w:val="28"/>
          <w:lang w:eastAsia="zh-CN"/>
        </w:rPr>
        <w:t>6. 人才培养： 公司将注重人才培养和引进，建立完善的人才梯队。通过培训和激励机制，激发员工的创新潜力，为公司的可持续发展提供人才支持。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国际市场拓展： 公司将积极响应国家政策，拓展国际市场。通过与国际同行合作、参与国际展会等方式，提升公司在国际市场的竞争力。</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通过制定科学合理的产业政策和发展规划，XX有限公司将能够更好地适应外部环境的变化，确保企业在行业中稳健发展，为实施电子按摩器项目提供坚实支持。</w:t>
      </w:r>
    </w:p>
    <w:p>
      <w:pPr>
        <w:pStyle w:val="Heading2"/>
        <w:ind w:firstLine="560" w:firstLineChars="200"/>
        <w:rPr>
          <w:rFonts w:ascii="仿宋" w:eastAsia="仿宋" w:hAnsi="仿宋" w:cs="仿宋" w:hint="eastAsia"/>
          <w:sz w:val="28"/>
          <w:lang w:eastAsia="zh-CN"/>
        </w:rPr>
      </w:pPr>
      <w:bookmarkStart w:id="33" w:name="_Toc9901"/>
      <w:r>
        <w:rPr>
          <w:rFonts w:ascii="仿宋" w:eastAsia="仿宋" w:hAnsi="仿宋" w:cs="仿宋" w:hint="eastAsia"/>
          <w:sz w:val="28"/>
          <w:lang w:eastAsia="zh-CN"/>
        </w:rPr>
        <w:t>(三)、鼓励中小企业发展</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1. 融资支持： 通过建立专门的中小企业融资渠道，提供低息贷款、创业担保贷款、风险投资等融资工具，帮助中小企业解决融资难题，推动其良性发展。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技术创新支持： 鼓励中小企业进行技术创新，设立专项资金支持科技研发电子按摩器项目。提供创新券、科技补贴等奖励措施，推动中小企业提升技术水平，增强市场竞争力。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税收优惠政策： 制定税收政策，对中小企业给予适当的减免税收优惠，降低其经营成本。例如，减免企业所得税、增值税减免、研发费用税前扣除等政策。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创业培训和咨询服务： 提供免费或低成本的创业培训和咨询服务，帮助中小企业提升管理水平、市场拓展能力，降低创业风险。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市场准入便利化： 简化中小企业市场准入手续，降低市场准入门槛。减少行政审批环节，提高创业和经营的便利性，激发中小企业的创业热情。</w:t>
      </w:r>
    </w:p>
    <w:p>
      <w:pPr>
        <w:ind w:firstLine="560" w:firstLineChars="200"/>
        <w:rPr>
          <w:rFonts w:ascii="仿宋" w:eastAsia="仿宋" w:hAnsi="仿宋" w:cs="仿宋" w:hint="eastAsia"/>
          <w:sz w:val="28"/>
        </w:rPr>
      </w:pPr>
      <w:r>
        <w:rPr>
          <w:rFonts w:ascii="仿宋" w:eastAsia="仿宋" w:hAnsi="仿宋" w:cs="仿宋" w:hint="eastAsia"/>
          <w:sz w:val="28"/>
          <w:lang w:eastAsia="zh-CN"/>
        </w:rPr>
        <w:t>6. 国际合作与对外贸易支持： 鼓励中小企业参与国际市场竞争，提供国际市场开拓的支持政策。为中小企业提供国际合作平台，促进对外贸易合作。</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人才引进和培养：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实施人才引进计划，为中小企业引进高层次、高技能的专业人才。同时，通过培训计划提升中小企业员工的综合素质。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8. 绿色可持续发展： 鼓励中小企业采用绿色生产方式，推动可持续发展。制定环保和绿色产业的相关政策，引导中小企业逐步实现绿色转型。</w:t>
      </w:r>
    </w:p>
    <w:p>
      <w:pPr>
        <w:pStyle w:val="Heading2"/>
        <w:ind w:firstLine="560" w:firstLineChars="200"/>
        <w:rPr>
          <w:rFonts w:ascii="仿宋" w:eastAsia="仿宋" w:hAnsi="仿宋" w:cs="仿宋" w:hint="eastAsia"/>
          <w:sz w:val="28"/>
          <w:lang w:eastAsia="zh-CN"/>
        </w:rPr>
      </w:pPr>
      <w:bookmarkStart w:id="34" w:name="_Toc837"/>
      <w:r>
        <w:rPr>
          <w:rFonts w:ascii="仿宋" w:eastAsia="仿宋" w:hAnsi="仿宋" w:cs="仿宋" w:hint="eastAsia"/>
          <w:sz w:val="28"/>
          <w:lang w:eastAsia="zh-CN"/>
        </w:rPr>
        <w:t>(四)、宏观经济形势分析</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首先，我国的GDP增长率表现强劲。根据最新的统计数据，上一季度我国的GDP增速达到了X.X%，显示出经济持续增长的势头。这一增长主要得益于消费升级、科技创新以及政府采取的积极财政政策，为企业提供了更广阔的市场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通货膨胀率保持在合理水平。尽管在全球范围内存在一些通货膨胀的压力，但我国通过有效的宏观调控，成功地保持了通货膨胀率在目标范围内。这有助于维护货币的稳定，为企业提供了更加可控的经营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失业率方面，尽管受到疫情等因素的影响，失业率有所上升，但政府积极采取就业刺激政策，通过扩大内需、促进创业等方式，努力缓解就业压力，为社会提供更多就业机会。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在财政政策方面，政府加大了对基础设施建设和高技术产业的投入，通过提高政府支出来刺激经济增长。这为相关产业提供了更多的发展机会，也有望带动更多中小企业的壮大。</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货币政策上，央行继续实施稳健的货币政策，保持流动性合理充裕。这有助于支持企业的融资需求，降低融资成本，推动实体经济的发展。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国际贸易方面，我国积极参与全球贸易体系，加强与多个国家的合作。同时，我国继续推进贸易便利化和开放政策，为企业提供更广泛的市场和更多的合作机会。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总体而言，我国的宏观经济形势呈现出积极的趋势，为企业提供了丰富的发展机遇。然而，也需要企业密切关注全球经济环境的变化，灵活调整经营策略，以更好地应对不确定性因素，确保稳健发展。</w:t>
      </w:r>
    </w:p>
    <w:p>
      <w:pPr>
        <w:pStyle w:val="Heading2"/>
        <w:ind w:firstLine="560" w:firstLineChars="200"/>
        <w:rPr>
          <w:rFonts w:ascii="仿宋" w:eastAsia="仿宋" w:hAnsi="仿宋" w:cs="仿宋" w:hint="eastAsia"/>
          <w:sz w:val="28"/>
          <w:lang w:eastAsia="zh-CN"/>
        </w:rPr>
      </w:pPr>
      <w:bookmarkStart w:id="35" w:name="_Toc25650"/>
      <w:r>
        <w:rPr>
          <w:rFonts w:ascii="仿宋" w:eastAsia="仿宋" w:hAnsi="仿宋" w:cs="仿宋" w:hint="eastAsia"/>
          <w:sz w:val="28"/>
          <w:lang w:eastAsia="zh-CN"/>
        </w:rPr>
        <w:t>(五)、区域经济发展概况</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一、地理位置及资源优势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该区域位于XXX地区，具有得天独厚的地理位置优势。地理位置的便利性对区域的经济发展起到积极的推动作用，有利于物流、贸易和人员流动。</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该区域拥有丰富的自然资源，如XXX、XXX等，为产业发展提供了坚实的基础。这些资源的合理开发利用是该区域经济可持续发展的重要保障。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二、产业结构及特色产业</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该区域的产业结构呈现出多元化的特点。传统产业与新兴产业相结合，形成了较为完善的产业体系。特别是XXX领域的发展相对较为突出，成为该区域的特色产业之一。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2" w:history="1">
        <w:r>
          <w:rPr>
            <w:rFonts w:ascii="SimSun" w:eastAsia="SimSun" w:hAnsi="SimSun" w:cs="SimSun"/>
            <w:b/>
            <w:bCs/>
            <w:color w:val="0000EE"/>
            <w:kern w:val="0"/>
            <w:sz w:val="30"/>
            <w:szCs w:val="30"/>
            <w:u w:val="single" w:color="0000EE"/>
          </w:rPr>
          <w:t>https://d.book118.com/066242240122010101</w:t>
        </w:r>
      </w:hyperlink>
    </w:p>
    <w:p>
      <w:pPr>
        <w:ind w:firstLine="560" w:firstLineChars="200"/>
        <w:rPr>
          <w:rFonts w:ascii="仿宋" w:eastAsia="仿宋" w:hAnsi="仿宋" w:cs="仿宋" w:hint="eastAsia"/>
          <w:sz w:val="28"/>
        </w:rPr>
      </w:pPr>
    </w:p>
    <w:sectPr>
      <w:headerReference w:type="default" r:id="rId83"/>
      <w:footerReference w:type="default" r:id="rId84"/>
      <w:type w:val="nextPage"/>
      <w:pgSz w:w="11906" w:h="16838"/>
      <w:pgMar w:top="1440" w:right="1800" w:bottom="1440" w:left="1800" w:header="851" w:footer="992" w:gutter="0"/>
      <w:pgNumType w:start="4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电子按摩器项目概述报告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电子按摩器项目概述报告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电子按摩器项目概述报告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电子按摩器项目概述报告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电子按摩器项目概述报告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电子按摩器项目概述报告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电子按摩器项目概述报告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电子按摩器项目概述报告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电子按摩器项目概述报告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电子按摩器项目概述报告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电子按摩器项目概述报告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电子按摩器项目概述报告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电子按摩器项目概述报告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电子按摩器项目概述报告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电子按摩器项目概述报告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电子按摩器项目概述报告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电子按摩器项目概述报告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电子按摩器项目概述报告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电子按摩器项目概述报告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电子按摩器项目概述报告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电子按摩器项目概述报告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电子按摩器项目概述报告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电子按摩器项目概述报告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电子按摩器项目概述报告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电子按摩器项目概述报告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电子按摩器项目概述报告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电子按摩器项目概述报告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电子按摩器项目概述报告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电子按摩器项目概述报告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电子按摩器项目概述报告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电子按摩器项目概述报告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电子按摩器项目概述报告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电子按摩器项目概述报告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电子按摩器项目概述报告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电子按摩器项目概述报告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电子按摩器项目概述报告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电子按摩器项目概述报告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电子按摩器项目概述报告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电子按摩器项目概述报告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电子按摩器项目概述报告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1C01A9"/>
    <w:rsid w:val="041C01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yperlink" Target="https://d.book118.com/066242240122010101" TargetMode="External" /><Relationship Id="rId83" Type="http://schemas.openxmlformats.org/officeDocument/2006/relationships/header" Target="header40.xml" /><Relationship Id="rId84" Type="http://schemas.openxmlformats.org/officeDocument/2006/relationships/footer" Target="footer40.xml" /><Relationship Id="rId85" Type="http://schemas.openxmlformats.org/officeDocument/2006/relationships/theme" Target="theme/theme1.xml" /><Relationship Id="rId86" Type="http://schemas.openxmlformats.org/officeDocument/2006/relationships/styles" Target="styles.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2024-01-21T17:22:00Z</dcterms:created>
  <dcterms:modified xsi:type="dcterms:W3CDTF">2024-01-21T17:22:30Z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F721EB25B7464AB59FEBC50D540F297B_11</vt:lpwstr>
  </property>
  <property fmtid="{D5CDD505-2E9C-101B-9397-08002B2CF9AE}" pid="3" name="KSOProductBuildVer">
    <vt:lpwstr>2052-12.1.0.16120</vt:lpwstr>
  </property>
</Properties>
</file>