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专业沥青项目计划设计方案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52" w:history="1">
        <w:r>
          <w:rPr>
            <w:rFonts w:ascii="仿宋" w:eastAsia="仿宋" w:hAnsi="仿宋" w:cs="仿宋" w:hint="eastAsia"/>
            <w:lang w:eastAsia="zh-CN"/>
          </w:rPr>
          <w:t>序言</w:t>
        </w:r>
        <w:r>
          <w:tab/>
        </w:r>
        <w:r>
          <w:fldChar w:fldCharType="begin"/>
        </w:r>
        <w:r>
          <w:instrText xml:space="preserve"> PAGEREF _Toc17752 \h </w:instrText>
        </w:r>
        <w:r>
          <w:fldChar w:fldCharType="separate"/>
        </w:r>
        <w:r>
          <w:t>3</w:t>
        </w:r>
        <w:r>
          <w:fldChar w:fldCharType="end"/>
        </w:r>
      </w:hyperlink>
    </w:p>
    <w:p>
      <w:pPr>
        <w:pStyle w:val="TOC1"/>
        <w:tabs>
          <w:tab w:val="right" w:leader="dot" w:pos="8306"/>
        </w:tabs>
      </w:pPr>
      <w:hyperlink w:anchor="_Toc12582" w:history="1">
        <w:r>
          <w:rPr>
            <w:rFonts w:ascii="仿宋" w:eastAsia="仿宋" w:hAnsi="仿宋" w:cs="仿宋" w:hint="eastAsia"/>
            <w:lang w:eastAsia="zh-CN"/>
          </w:rPr>
          <w:t>一、产品规划分析</w:t>
        </w:r>
        <w:r>
          <w:tab/>
        </w:r>
        <w:r>
          <w:fldChar w:fldCharType="begin"/>
        </w:r>
        <w:r>
          <w:instrText xml:space="preserve"> PAGEREF _Toc12582 \h </w:instrText>
        </w:r>
        <w:r>
          <w:fldChar w:fldCharType="separate"/>
        </w:r>
        <w:r>
          <w:t>3</w:t>
        </w:r>
        <w:r>
          <w:fldChar w:fldCharType="end"/>
        </w:r>
      </w:hyperlink>
    </w:p>
    <w:p>
      <w:pPr>
        <w:pStyle w:val="TOC2"/>
        <w:tabs>
          <w:tab w:val="right" w:leader="dot" w:pos="8306"/>
        </w:tabs>
      </w:pPr>
      <w:hyperlink w:anchor="_Toc25647" w:history="1">
        <w:r>
          <w:rPr>
            <w:rFonts w:ascii="仿宋" w:eastAsia="仿宋" w:hAnsi="仿宋" w:cs="仿宋" w:hint="eastAsia"/>
            <w:lang w:eastAsia="zh-CN"/>
          </w:rPr>
          <w:t>(一)、产品规划</w:t>
        </w:r>
        <w:r>
          <w:tab/>
        </w:r>
        <w:r>
          <w:fldChar w:fldCharType="begin"/>
        </w:r>
        <w:r>
          <w:instrText xml:space="preserve"> PAGEREF _Toc25647 \h </w:instrText>
        </w:r>
        <w:r>
          <w:fldChar w:fldCharType="separate"/>
        </w:r>
        <w:r>
          <w:t>3</w:t>
        </w:r>
        <w:r>
          <w:fldChar w:fldCharType="end"/>
        </w:r>
      </w:hyperlink>
    </w:p>
    <w:p>
      <w:pPr>
        <w:pStyle w:val="TOC2"/>
        <w:tabs>
          <w:tab w:val="right" w:leader="dot" w:pos="8306"/>
        </w:tabs>
      </w:pPr>
      <w:hyperlink w:anchor="_Toc24939" w:history="1">
        <w:r>
          <w:rPr>
            <w:rFonts w:ascii="仿宋" w:eastAsia="仿宋" w:hAnsi="仿宋" w:cs="仿宋" w:hint="eastAsia"/>
            <w:lang w:eastAsia="zh-CN"/>
          </w:rPr>
          <w:t>(二)、建设规模</w:t>
        </w:r>
        <w:r>
          <w:tab/>
        </w:r>
        <w:r>
          <w:fldChar w:fldCharType="begin"/>
        </w:r>
        <w:r>
          <w:instrText xml:space="preserve"> PAGEREF _Toc24939 \h </w:instrText>
        </w:r>
        <w:r>
          <w:fldChar w:fldCharType="separate"/>
        </w:r>
        <w:r>
          <w:t>4</w:t>
        </w:r>
        <w:r>
          <w:fldChar w:fldCharType="end"/>
        </w:r>
      </w:hyperlink>
    </w:p>
    <w:p>
      <w:pPr>
        <w:pStyle w:val="TOC1"/>
        <w:tabs>
          <w:tab w:val="right" w:leader="dot" w:pos="8306"/>
        </w:tabs>
      </w:pPr>
      <w:hyperlink w:anchor="_Toc31135" w:history="1">
        <w:r>
          <w:rPr>
            <w:rFonts w:ascii="仿宋" w:eastAsia="仿宋" w:hAnsi="仿宋" w:cs="仿宋" w:hint="eastAsia"/>
            <w:lang w:eastAsia="zh-CN"/>
          </w:rPr>
          <w:t>二、专业沥青项目土建工程</w:t>
        </w:r>
        <w:r>
          <w:tab/>
        </w:r>
        <w:r>
          <w:fldChar w:fldCharType="begin"/>
        </w:r>
        <w:r>
          <w:instrText xml:space="preserve"> PAGEREF _Toc31135 \h </w:instrText>
        </w:r>
        <w:r>
          <w:fldChar w:fldCharType="separate"/>
        </w:r>
        <w:r>
          <w:t>5</w:t>
        </w:r>
        <w:r>
          <w:fldChar w:fldCharType="end"/>
        </w:r>
      </w:hyperlink>
    </w:p>
    <w:p>
      <w:pPr>
        <w:pStyle w:val="TOC2"/>
        <w:tabs>
          <w:tab w:val="right" w:leader="dot" w:pos="8306"/>
        </w:tabs>
      </w:pPr>
      <w:hyperlink w:anchor="_Toc18554" w:history="1">
        <w:r>
          <w:rPr>
            <w:rFonts w:ascii="仿宋" w:eastAsia="仿宋" w:hAnsi="仿宋" w:cs="仿宋" w:hint="eastAsia"/>
            <w:lang w:eastAsia="zh-CN"/>
          </w:rPr>
          <w:t>(一)、建筑工程设计原则</w:t>
        </w:r>
        <w:r>
          <w:tab/>
        </w:r>
        <w:r>
          <w:fldChar w:fldCharType="begin"/>
        </w:r>
        <w:r>
          <w:instrText xml:space="preserve"> PAGEREF _Toc18554 \h </w:instrText>
        </w:r>
        <w:r>
          <w:fldChar w:fldCharType="separate"/>
        </w:r>
        <w:r>
          <w:t>5</w:t>
        </w:r>
        <w:r>
          <w:fldChar w:fldCharType="end"/>
        </w:r>
      </w:hyperlink>
    </w:p>
    <w:p>
      <w:pPr>
        <w:pStyle w:val="TOC2"/>
        <w:tabs>
          <w:tab w:val="right" w:leader="dot" w:pos="8306"/>
        </w:tabs>
      </w:pPr>
      <w:hyperlink w:anchor="_Toc32754" w:history="1">
        <w:r>
          <w:rPr>
            <w:rFonts w:ascii="仿宋" w:eastAsia="仿宋" w:hAnsi="仿宋" w:cs="仿宋" w:hint="eastAsia"/>
            <w:lang w:eastAsia="zh-CN"/>
          </w:rPr>
          <w:t>(二)、土建工程设计年限及安全等级</w:t>
        </w:r>
        <w:r>
          <w:tab/>
        </w:r>
        <w:r>
          <w:fldChar w:fldCharType="begin"/>
        </w:r>
        <w:r>
          <w:instrText xml:space="preserve"> PAGEREF _Toc32754 \h </w:instrText>
        </w:r>
        <w:r>
          <w:fldChar w:fldCharType="separate"/>
        </w:r>
        <w:r>
          <w:t>6</w:t>
        </w:r>
        <w:r>
          <w:fldChar w:fldCharType="end"/>
        </w:r>
      </w:hyperlink>
    </w:p>
    <w:p>
      <w:pPr>
        <w:pStyle w:val="TOC2"/>
        <w:tabs>
          <w:tab w:val="right" w:leader="dot" w:pos="8306"/>
        </w:tabs>
      </w:pPr>
      <w:hyperlink w:anchor="_Toc28192" w:history="1">
        <w:r>
          <w:rPr>
            <w:rFonts w:ascii="仿宋" w:eastAsia="仿宋" w:hAnsi="仿宋" w:cs="仿宋" w:hint="eastAsia"/>
            <w:lang w:eastAsia="zh-CN"/>
          </w:rPr>
          <w:t>(三)、建筑工程设计总体要求</w:t>
        </w:r>
        <w:r>
          <w:tab/>
        </w:r>
        <w:r>
          <w:fldChar w:fldCharType="begin"/>
        </w:r>
        <w:r>
          <w:instrText xml:space="preserve"> PAGEREF _Toc28192 \h </w:instrText>
        </w:r>
        <w:r>
          <w:fldChar w:fldCharType="separate"/>
        </w:r>
        <w:r>
          <w:t>7</w:t>
        </w:r>
        <w:r>
          <w:fldChar w:fldCharType="end"/>
        </w:r>
      </w:hyperlink>
    </w:p>
    <w:p>
      <w:pPr>
        <w:pStyle w:val="TOC2"/>
        <w:tabs>
          <w:tab w:val="right" w:leader="dot" w:pos="8306"/>
        </w:tabs>
      </w:pPr>
      <w:hyperlink w:anchor="_Toc9155" w:history="1">
        <w:r>
          <w:rPr>
            <w:rFonts w:ascii="仿宋" w:eastAsia="仿宋" w:hAnsi="仿宋" w:cs="仿宋" w:hint="eastAsia"/>
            <w:lang w:eastAsia="zh-CN"/>
          </w:rPr>
          <w:t>(四)、土建工程建设指标</w:t>
        </w:r>
        <w:r>
          <w:tab/>
        </w:r>
        <w:r>
          <w:fldChar w:fldCharType="begin"/>
        </w:r>
        <w:r>
          <w:instrText xml:space="preserve"> PAGEREF _Toc9155 \h </w:instrText>
        </w:r>
        <w:r>
          <w:fldChar w:fldCharType="separate"/>
        </w:r>
        <w:r>
          <w:t>8</w:t>
        </w:r>
        <w:r>
          <w:fldChar w:fldCharType="end"/>
        </w:r>
      </w:hyperlink>
    </w:p>
    <w:p>
      <w:pPr>
        <w:pStyle w:val="TOC1"/>
        <w:tabs>
          <w:tab w:val="right" w:leader="dot" w:pos="8306"/>
        </w:tabs>
      </w:pPr>
      <w:hyperlink w:anchor="_Toc2183" w:history="1">
        <w:r>
          <w:rPr>
            <w:rFonts w:ascii="仿宋" w:eastAsia="仿宋" w:hAnsi="仿宋" w:cs="仿宋" w:hint="eastAsia"/>
            <w:lang w:eastAsia="zh-CN"/>
          </w:rPr>
          <w:t>三、专业沥青项目绩效评估</w:t>
        </w:r>
        <w:r>
          <w:tab/>
        </w:r>
        <w:r>
          <w:fldChar w:fldCharType="begin"/>
        </w:r>
        <w:r>
          <w:instrText xml:space="preserve"> PAGEREF _Toc2183 \h </w:instrText>
        </w:r>
        <w:r>
          <w:fldChar w:fldCharType="separate"/>
        </w:r>
        <w:r>
          <w:t>8</w:t>
        </w:r>
        <w:r>
          <w:fldChar w:fldCharType="end"/>
        </w:r>
      </w:hyperlink>
    </w:p>
    <w:p>
      <w:pPr>
        <w:pStyle w:val="TOC2"/>
        <w:tabs>
          <w:tab w:val="right" w:leader="dot" w:pos="8306"/>
        </w:tabs>
      </w:pPr>
      <w:hyperlink w:anchor="_Toc30373" w:history="1">
        <w:r>
          <w:rPr>
            <w:rFonts w:ascii="仿宋" w:eastAsia="仿宋" w:hAnsi="仿宋" w:cs="仿宋" w:hint="eastAsia"/>
            <w:lang w:eastAsia="zh-CN"/>
          </w:rPr>
          <w:t>(一)、绩效评估指标</w:t>
        </w:r>
        <w:r>
          <w:tab/>
        </w:r>
        <w:r>
          <w:fldChar w:fldCharType="begin"/>
        </w:r>
        <w:r>
          <w:instrText xml:space="preserve"> PAGEREF _Toc30373 \h </w:instrText>
        </w:r>
        <w:r>
          <w:fldChar w:fldCharType="separate"/>
        </w:r>
        <w:r>
          <w:t>8</w:t>
        </w:r>
        <w:r>
          <w:fldChar w:fldCharType="end"/>
        </w:r>
      </w:hyperlink>
    </w:p>
    <w:p>
      <w:pPr>
        <w:pStyle w:val="TOC2"/>
        <w:tabs>
          <w:tab w:val="right" w:leader="dot" w:pos="8306"/>
        </w:tabs>
      </w:pPr>
      <w:hyperlink w:anchor="_Toc3771" w:history="1">
        <w:r>
          <w:rPr>
            <w:rFonts w:ascii="仿宋" w:eastAsia="仿宋" w:hAnsi="仿宋" w:cs="仿宋" w:hint="eastAsia"/>
            <w:lang w:eastAsia="zh-CN"/>
          </w:rPr>
          <w:t>(二)、绩效评估方法</w:t>
        </w:r>
        <w:r>
          <w:tab/>
        </w:r>
        <w:r>
          <w:fldChar w:fldCharType="begin"/>
        </w:r>
        <w:r>
          <w:instrText xml:space="preserve"> PAGEREF _Toc3771 \h </w:instrText>
        </w:r>
        <w:r>
          <w:fldChar w:fldCharType="separate"/>
        </w:r>
        <w:r>
          <w:t>9</w:t>
        </w:r>
        <w:r>
          <w:fldChar w:fldCharType="end"/>
        </w:r>
      </w:hyperlink>
    </w:p>
    <w:p>
      <w:pPr>
        <w:pStyle w:val="TOC2"/>
        <w:tabs>
          <w:tab w:val="right" w:leader="dot" w:pos="8306"/>
        </w:tabs>
      </w:pPr>
      <w:hyperlink w:anchor="_Toc14357" w:history="1">
        <w:r>
          <w:rPr>
            <w:rFonts w:ascii="仿宋" w:eastAsia="仿宋" w:hAnsi="仿宋" w:cs="仿宋" w:hint="eastAsia"/>
            <w:lang w:eastAsia="zh-CN"/>
          </w:rPr>
          <w:t>(三)、绩效评估周期</w:t>
        </w:r>
        <w:r>
          <w:tab/>
        </w:r>
        <w:r>
          <w:fldChar w:fldCharType="begin"/>
        </w:r>
        <w:r>
          <w:instrText xml:space="preserve"> PAGEREF _Toc14357 \h </w:instrText>
        </w:r>
        <w:r>
          <w:fldChar w:fldCharType="separate"/>
        </w:r>
        <w:r>
          <w:t>10</w:t>
        </w:r>
        <w:r>
          <w:fldChar w:fldCharType="end"/>
        </w:r>
      </w:hyperlink>
    </w:p>
    <w:p>
      <w:pPr>
        <w:pStyle w:val="TOC1"/>
        <w:tabs>
          <w:tab w:val="right" w:leader="dot" w:pos="8306"/>
        </w:tabs>
      </w:pPr>
      <w:hyperlink w:anchor="_Toc23652" w:history="1">
        <w:r>
          <w:rPr>
            <w:rFonts w:ascii="仿宋" w:eastAsia="仿宋" w:hAnsi="仿宋" w:cs="仿宋" w:hint="eastAsia"/>
            <w:lang w:eastAsia="zh-CN"/>
          </w:rPr>
          <w:t>四、专业沥青项目危机管理</w:t>
        </w:r>
        <w:r>
          <w:tab/>
        </w:r>
        <w:r>
          <w:fldChar w:fldCharType="begin"/>
        </w:r>
        <w:r>
          <w:instrText xml:space="preserve"> PAGEREF _Toc23652 \h </w:instrText>
        </w:r>
        <w:r>
          <w:fldChar w:fldCharType="separate"/>
        </w:r>
        <w:r>
          <w:t>11</w:t>
        </w:r>
        <w:r>
          <w:fldChar w:fldCharType="end"/>
        </w:r>
      </w:hyperlink>
    </w:p>
    <w:p>
      <w:pPr>
        <w:pStyle w:val="TOC2"/>
        <w:tabs>
          <w:tab w:val="right" w:leader="dot" w:pos="8306"/>
        </w:tabs>
      </w:pPr>
      <w:hyperlink w:anchor="_Toc28369" w:history="1">
        <w:r>
          <w:rPr>
            <w:rFonts w:ascii="仿宋" w:eastAsia="仿宋" w:hAnsi="仿宋" w:cs="仿宋" w:hint="eastAsia"/>
            <w:lang w:eastAsia="zh-CN"/>
          </w:rPr>
          <w:t>(一)、危机预警与识别</w:t>
        </w:r>
        <w:r>
          <w:tab/>
        </w:r>
        <w:r>
          <w:fldChar w:fldCharType="begin"/>
        </w:r>
        <w:r>
          <w:instrText xml:space="preserve"> PAGEREF _Toc28369 \h </w:instrText>
        </w:r>
        <w:r>
          <w:fldChar w:fldCharType="separate"/>
        </w:r>
        <w:r>
          <w:t>11</w:t>
        </w:r>
        <w:r>
          <w:fldChar w:fldCharType="end"/>
        </w:r>
      </w:hyperlink>
    </w:p>
    <w:p>
      <w:pPr>
        <w:pStyle w:val="TOC2"/>
        <w:tabs>
          <w:tab w:val="right" w:leader="dot" w:pos="8306"/>
        </w:tabs>
      </w:pPr>
      <w:hyperlink w:anchor="_Toc22577" w:history="1">
        <w:r>
          <w:rPr>
            <w:rFonts w:ascii="仿宋" w:eastAsia="仿宋" w:hAnsi="仿宋" w:cs="仿宋" w:hint="eastAsia"/>
            <w:lang w:eastAsia="zh-CN"/>
          </w:rPr>
          <w:t>(二)、危机应对与恢复</w:t>
        </w:r>
        <w:r>
          <w:tab/>
        </w:r>
        <w:r>
          <w:fldChar w:fldCharType="begin"/>
        </w:r>
        <w:r>
          <w:instrText xml:space="preserve"> PAGEREF _Toc22577 \h </w:instrText>
        </w:r>
        <w:r>
          <w:fldChar w:fldCharType="separate"/>
        </w:r>
        <w:r>
          <w:t>12</w:t>
        </w:r>
        <w:r>
          <w:fldChar w:fldCharType="end"/>
        </w:r>
      </w:hyperlink>
    </w:p>
    <w:p>
      <w:pPr>
        <w:pStyle w:val="TOC1"/>
        <w:tabs>
          <w:tab w:val="right" w:leader="dot" w:pos="8306"/>
        </w:tabs>
      </w:pPr>
      <w:hyperlink w:anchor="_Toc7687" w:history="1">
        <w:r>
          <w:rPr>
            <w:rFonts w:ascii="仿宋" w:eastAsia="仿宋" w:hAnsi="仿宋" w:cs="仿宋" w:hint="eastAsia"/>
            <w:lang w:eastAsia="zh-CN"/>
          </w:rPr>
          <w:t>五、专业沥青项目选址可行性分析</w:t>
        </w:r>
        <w:r>
          <w:tab/>
        </w:r>
        <w:r>
          <w:fldChar w:fldCharType="begin"/>
        </w:r>
        <w:r>
          <w:instrText xml:space="preserve"> PAGEREF _Toc7687 \h </w:instrText>
        </w:r>
        <w:r>
          <w:fldChar w:fldCharType="separate"/>
        </w:r>
        <w:r>
          <w:t>14</w:t>
        </w:r>
        <w:r>
          <w:fldChar w:fldCharType="end"/>
        </w:r>
      </w:hyperlink>
    </w:p>
    <w:p>
      <w:pPr>
        <w:pStyle w:val="TOC2"/>
        <w:tabs>
          <w:tab w:val="right" w:leader="dot" w:pos="8306"/>
        </w:tabs>
      </w:pPr>
      <w:hyperlink w:anchor="_Toc23249" w:history="1">
        <w:r>
          <w:rPr>
            <w:rFonts w:ascii="仿宋" w:eastAsia="仿宋" w:hAnsi="仿宋" w:cs="仿宋" w:hint="eastAsia"/>
            <w:lang w:eastAsia="zh-CN"/>
          </w:rPr>
          <w:t>(一)、专业沥青项目选址</w:t>
        </w:r>
        <w:r>
          <w:tab/>
        </w:r>
        <w:r>
          <w:fldChar w:fldCharType="begin"/>
        </w:r>
        <w:r>
          <w:instrText xml:space="preserve"> PAGEREF _Toc23249 \h </w:instrText>
        </w:r>
        <w:r>
          <w:fldChar w:fldCharType="separate"/>
        </w:r>
        <w:r>
          <w:t>14</w:t>
        </w:r>
        <w:r>
          <w:fldChar w:fldCharType="end"/>
        </w:r>
      </w:hyperlink>
    </w:p>
    <w:p>
      <w:pPr>
        <w:pStyle w:val="TOC2"/>
        <w:tabs>
          <w:tab w:val="right" w:leader="dot" w:pos="8306"/>
        </w:tabs>
      </w:pPr>
      <w:hyperlink w:anchor="_Toc32005" w:history="1">
        <w:r>
          <w:rPr>
            <w:rFonts w:ascii="仿宋" w:eastAsia="仿宋" w:hAnsi="仿宋" w:cs="仿宋" w:hint="eastAsia"/>
            <w:lang w:eastAsia="zh-CN"/>
          </w:rPr>
          <w:t>(二)、用地控制指标</w:t>
        </w:r>
        <w:r>
          <w:tab/>
        </w:r>
        <w:r>
          <w:fldChar w:fldCharType="begin"/>
        </w:r>
        <w:r>
          <w:instrText xml:space="preserve"> PAGEREF _Toc32005 \h </w:instrText>
        </w:r>
        <w:r>
          <w:fldChar w:fldCharType="separate"/>
        </w:r>
        <w:r>
          <w:t>14</w:t>
        </w:r>
        <w:r>
          <w:fldChar w:fldCharType="end"/>
        </w:r>
      </w:hyperlink>
    </w:p>
    <w:p>
      <w:pPr>
        <w:pStyle w:val="TOC2"/>
        <w:tabs>
          <w:tab w:val="right" w:leader="dot" w:pos="8306"/>
        </w:tabs>
      </w:pPr>
      <w:hyperlink w:anchor="_Toc16995" w:history="1">
        <w:r>
          <w:rPr>
            <w:rFonts w:ascii="仿宋" w:eastAsia="仿宋" w:hAnsi="仿宋" w:cs="仿宋" w:hint="eastAsia"/>
            <w:lang w:eastAsia="zh-CN"/>
          </w:rPr>
          <w:t>(三)、节约用地措施</w:t>
        </w:r>
        <w:r>
          <w:tab/>
        </w:r>
        <w:r>
          <w:fldChar w:fldCharType="begin"/>
        </w:r>
        <w:r>
          <w:instrText xml:space="preserve"> PAGEREF _Toc16995 \h </w:instrText>
        </w:r>
        <w:r>
          <w:fldChar w:fldCharType="separate"/>
        </w:r>
        <w:r>
          <w:t>16</w:t>
        </w:r>
        <w:r>
          <w:fldChar w:fldCharType="end"/>
        </w:r>
      </w:hyperlink>
    </w:p>
    <w:p>
      <w:pPr>
        <w:pStyle w:val="TOC2"/>
        <w:tabs>
          <w:tab w:val="right" w:leader="dot" w:pos="8306"/>
        </w:tabs>
      </w:pPr>
      <w:hyperlink w:anchor="_Toc3401" w:history="1">
        <w:r>
          <w:rPr>
            <w:rFonts w:ascii="仿宋" w:eastAsia="仿宋" w:hAnsi="仿宋" w:cs="仿宋" w:hint="eastAsia"/>
            <w:lang w:eastAsia="zh-CN"/>
          </w:rPr>
          <w:t>(四)、总图布置方案</w:t>
        </w:r>
        <w:r>
          <w:tab/>
        </w:r>
        <w:r>
          <w:fldChar w:fldCharType="begin"/>
        </w:r>
        <w:r>
          <w:instrText xml:space="preserve"> PAGEREF _Toc3401 \h </w:instrText>
        </w:r>
        <w:r>
          <w:fldChar w:fldCharType="separate"/>
        </w:r>
        <w:r>
          <w:t>17</w:t>
        </w:r>
        <w:r>
          <w:fldChar w:fldCharType="end"/>
        </w:r>
      </w:hyperlink>
    </w:p>
    <w:p>
      <w:pPr>
        <w:pStyle w:val="TOC2"/>
        <w:tabs>
          <w:tab w:val="right" w:leader="dot" w:pos="8306"/>
        </w:tabs>
      </w:pPr>
      <w:hyperlink w:anchor="_Toc16074" w:history="1">
        <w:r>
          <w:rPr>
            <w:rFonts w:ascii="仿宋" w:eastAsia="仿宋" w:hAnsi="仿宋" w:cs="仿宋" w:hint="eastAsia"/>
            <w:lang w:eastAsia="zh-CN"/>
          </w:rPr>
          <w:t>(五)、选址综合评价</w:t>
        </w:r>
        <w:r>
          <w:tab/>
        </w:r>
        <w:r>
          <w:fldChar w:fldCharType="begin"/>
        </w:r>
        <w:r>
          <w:instrText xml:space="preserve"> PAGEREF _Toc16074 \h </w:instrText>
        </w:r>
        <w:r>
          <w:fldChar w:fldCharType="separate"/>
        </w:r>
        <w:r>
          <w:t>18</w:t>
        </w:r>
        <w:r>
          <w:fldChar w:fldCharType="end"/>
        </w:r>
      </w:hyperlink>
    </w:p>
    <w:p>
      <w:pPr>
        <w:pStyle w:val="TOC1"/>
        <w:tabs>
          <w:tab w:val="right" w:leader="dot" w:pos="8306"/>
        </w:tabs>
      </w:pPr>
      <w:hyperlink w:anchor="_Toc2589" w:history="1">
        <w:r>
          <w:rPr>
            <w:rFonts w:ascii="仿宋" w:eastAsia="仿宋" w:hAnsi="仿宋" w:cs="仿宋" w:hint="eastAsia"/>
            <w:lang w:eastAsia="zh-CN"/>
          </w:rPr>
          <w:t>六、专业沥青项目可持续发展</w:t>
        </w:r>
        <w:r>
          <w:tab/>
        </w:r>
        <w:r>
          <w:fldChar w:fldCharType="begin"/>
        </w:r>
        <w:r>
          <w:instrText xml:space="preserve"> PAGEREF _Toc2589 \h </w:instrText>
        </w:r>
        <w:r>
          <w:fldChar w:fldCharType="separate"/>
        </w:r>
        <w:r>
          <w:t>19</w:t>
        </w:r>
        <w:r>
          <w:fldChar w:fldCharType="end"/>
        </w:r>
      </w:hyperlink>
    </w:p>
    <w:p>
      <w:pPr>
        <w:pStyle w:val="TOC2"/>
        <w:tabs>
          <w:tab w:val="right" w:leader="dot" w:pos="8306"/>
        </w:tabs>
      </w:pPr>
      <w:hyperlink w:anchor="_Toc1357" w:history="1">
        <w:r>
          <w:rPr>
            <w:rFonts w:ascii="仿宋" w:eastAsia="仿宋" w:hAnsi="仿宋" w:cs="仿宋" w:hint="eastAsia"/>
            <w:lang w:eastAsia="zh-CN"/>
          </w:rPr>
          <w:t>(一)、可持续战略与实践</w:t>
        </w:r>
        <w:r>
          <w:tab/>
        </w:r>
        <w:r>
          <w:fldChar w:fldCharType="begin"/>
        </w:r>
        <w:r>
          <w:instrText xml:space="preserve"> PAGEREF _Toc1357 \h </w:instrText>
        </w:r>
        <w:r>
          <w:fldChar w:fldCharType="separate"/>
        </w:r>
        <w:r>
          <w:t>19</w:t>
        </w:r>
        <w:r>
          <w:fldChar w:fldCharType="end"/>
        </w:r>
      </w:hyperlink>
    </w:p>
    <w:p>
      <w:pPr>
        <w:pStyle w:val="TOC2"/>
        <w:tabs>
          <w:tab w:val="right" w:leader="dot" w:pos="8306"/>
        </w:tabs>
      </w:pPr>
      <w:hyperlink w:anchor="_Toc17969" w:history="1">
        <w:r>
          <w:rPr>
            <w:rFonts w:ascii="仿宋" w:eastAsia="仿宋" w:hAnsi="仿宋" w:cs="仿宋" w:hint="eastAsia"/>
            <w:lang w:eastAsia="zh-CN"/>
          </w:rPr>
          <w:t>(二)、环保与社会责任</w:t>
        </w:r>
        <w:r>
          <w:tab/>
        </w:r>
        <w:r>
          <w:fldChar w:fldCharType="begin"/>
        </w:r>
        <w:r>
          <w:instrText xml:space="preserve"> PAGEREF _Toc17969 \h </w:instrText>
        </w:r>
        <w:r>
          <w:fldChar w:fldCharType="separate"/>
        </w:r>
        <w:r>
          <w:t>19</w:t>
        </w:r>
        <w:r>
          <w:fldChar w:fldCharType="end"/>
        </w:r>
      </w:hyperlink>
    </w:p>
    <w:p>
      <w:pPr>
        <w:pStyle w:val="TOC1"/>
        <w:tabs>
          <w:tab w:val="right" w:leader="dot" w:pos="8306"/>
        </w:tabs>
      </w:pPr>
      <w:hyperlink w:anchor="_Toc20060" w:history="1">
        <w:r>
          <w:rPr>
            <w:rFonts w:ascii="仿宋" w:eastAsia="仿宋" w:hAnsi="仿宋" w:cs="仿宋" w:hint="eastAsia"/>
            <w:lang w:eastAsia="zh-CN"/>
          </w:rPr>
          <w:t>七、专业沥青项目计划安排</w:t>
        </w:r>
        <w:r>
          <w:tab/>
        </w:r>
        <w:r>
          <w:fldChar w:fldCharType="begin"/>
        </w:r>
        <w:r>
          <w:instrText xml:space="preserve"> PAGEREF _Toc20060 \h </w:instrText>
        </w:r>
        <w:r>
          <w:fldChar w:fldCharType="separate"/>
        </w:r>
        <w:r>
          <w:t>20</w:t>
        </w:r>
        <w:r>
          <w:fldChar w:fldCharType="end"/>
        </w:r>
      </w:hyperlink>
    </w:p>
    <w:p>
      <w:pPr>
        <w:pStyle w:val="TOC2"/>
        <w:tabs>
          <w:tab w:val="right" w:leader="dot" w:pos="8306"/>
        </w:tabs>
      </w:pPr>
      <w:hyperlink w:anchor="_Toc28356" w:history="1">
        <w:r>
          <w:rPr>
            <w:rFonts w:ascii="仿宋" w:eastAsia="仿宋" w:hAnsi="仿宋" w:cs="仿宋" w:hint="eastAsia"/>
            <w:lang w:eastAsia="zh-CN"/>
          </w:rPr>
          <w:t>(一)、建设周期</w:t>
        </w:r>
        <w:r>
          <w:tab/>
        </w:r>
        <w:r>
          <w:fldChar w:fldCharType="begin"/>
        </w:r>
        <w:r>
          <w:instrText xml:space="preserve"> PAGEREF _Toc28356 \h </w:instrText>
        </w:r>
        <w:r>
          <w:fldChar w:fldCharType="separate"/>
        </w:r>
        <w:r>
          <w:t>20</w:t>
        </w:r>
        <w:r>
          <w:fldChar w:fldCharType="end"/>
        </w:r>
      </w:hyperlink>
    </w:p>
    <w:p>
      <w:pPr>
        <w:pStyle w:val="TOC2"/>
        <w:tabs>
          <w:tab w:val="right" w:leader="dot" w:pos="8306"/>
        </w:tabs>
      </w:pPr>
      <w:hyperlink w:anchor="_Toc22144" w:history="1">
        <w:r>
          <w:rPr>
            <w:rFonts w:ascii="仿宋" w:eastAsia="仿宋" w:hAnsi="仿宋" w:cs="仿宋" w:hint="eastAsia"/>
            <w:lang w:eastAsia="zh-CN"/>
          </w:rPr>
          <w:t>(二)、建设进度</w:t>
        </w:r>
        <w:r>
          <w:tab/>
        </w:r>
        <w:r>
          <w:fldChar w:fldCharType="begin"/>
        </w:r>
        <w:r>
          <w:instrText xml:space="preserve"> PAGEREF _Toc22144 \h </w:instrText>
        </w:r>
        <w:r>
          <w:fldChar w:fldCharType="separate"/>
        </w:r>
        <w:r>
          <w:t>21</w:t>
        </w:r>
        <w:r>
          <w:fldChar w:fldCharType="end"/>
        </w:r>
      </w:hyperlink>
    </w:p>
    <w:p>
      <w:pPr>
        <w:pStyle w:val="TOC2"/>
        <w:tabs>
          <w:tab w:val="right" w:leader="dot" w:pos="8306"/>
        </w:tabs>
      </w:pPr>
      <w:hyperlink w:anchor="_Toc10592" w:history="1">
        <w:r>
          <w:rPr>
            <w:rFonts w:ascii="仿宋" w:eastAsia="仿宋" w:hAnsi="仿宋" w:cs="仿宋" w:hint="eastAsia"/>
            <w:lang w:eastAsia="zh-CN"/>
          </w:rPr>
          <w:t>(三)、进度安排注意事项</w:t>
        </w:r>
        <w:r>
          <w:tab/>
        </w:r>
        <w:r>
          <w:fldChar w:fldCharType="begin"/>
        </w:r>
        <w:r>
          <w:instrText xml:space="preserve"> PAGEREF _Toc10592 \h </w:instrText>
        </w:r>
        <w:r>
          <w:fldChar w:fldCharType="separate"/>
        </w:r>
        <w:r>
          <w:t>22</w:t>
        </w:r>
        <w:r>
          <w:fldChar w:fldCharType="end"/>
        </w:r>
      </w:hyperlink>
    </w:p>
    <w:p>
      <w:pPr>
        <w:pStyle w:val="TOC2"/>
        <w:tabs>
          <w:tab w:val="right" w:leader="dot" w:pos="8306"/>
        </w:tabs>
      </w:pPr>
      <w:hyperlink w:anchor="_Toc9144" w:history="1">
        <w:r>
          <w:rPr>
            <w:rFonts w:ascii="仿宋" w:eastAsia="仿宋" w:hAnsi="仿宋" w:cs="仿宋" w:hint="eastAsia"/>
            <w:lang w:eastAsia="zh-CN"/>
          </w:rPr>
          <w:t>(四)、人力资源配置</w:t>
        </w:r>
        <w:r>
          <w:tab/>
        </w:r>
        <w:r>
          <w:fldChar w:fldCharType="begin"/>
        </w:r>
        <w:r>
          <w:instrText xml:space="preserve"> PAGEREF _Toc9144 \h </w:instrText>
        </w:r>
        <w:r>
          <w:fldChar w:fldCharType="separate"/>
        </w:r>
        <w:r>
          <w:t>24</w:t>
        </w:r>
        <w:r>
          <w:fldChar w:fldCharType="end"/>
        </w:r>
      </w:hyperlink>
    </w:p>
    <w:p>
      <w:pPr>
        <w:pStyle w:val="TOC1"/>
        <w:tabs>
          <w:tab w:val="right" w:leader="dot" w:pos="8306"/>
        </w:tabs>
      </w:pPr>
      <w:hyperlink w:anchor="_Toc26680" w:history="1">
        <w:r>
          <w:rPr>
            <w:rFonts w:ascii="仿宋" w:eastAsia="仿宋" w:hAnsi="仿宋" w:cs="仿宋" w:hint="eastAsia"/>
            <w:lang w:eastAsia="zh-CN"/>
          </w:rPr>
          <w:t>八、专业沥青项目环境影响分析</w:t>
        </w:r>
        <w:r>
          <w:tab/>
        </w:r>
        <w:r>
          <w:fldChar w:fldCharType="begin"/>
        </w:r>
        <w:r>
          <w:instrText xml:space="preserve"> PAGEREF _Toc26680 \h </w:instrText>
        </w:r>
        <w:r>
          <w:fldChar w:fldCharType="separate"/>
        </w:r>
        <w:r>
          <w:t>25</w:t>
        </w:r>
        <w:r>
          <w:fldChar w:fldCharType="end"/>
        </w:r>
      </w:hyperlink>
    </w:p>
    <w:p>
      <w:pPr>
        <w:pStyle w:val="TOC2"/>
        <w:tabs>
          <w:tab w:val="right" w:leader="dot" w:pos="8306"/>
        </w:tabs>
      </w:pPr>
      <w:hyperlink w:anchor="_Toc6866" w:history="1">
        <w:r>
          <w:rPr>
            <w:rFonts w:ascii="仿宋" w:eastAsia="仿宋" w:hAnsi="仿宋" w:cs="仿宋" w:hint="eastAsia"/>
            <w:lang w:eastAsia="zh-CN"/>
          </w:rPr>
          <w:t>(一)、建设区域环境质量现状</w:t>
        </w:r>
        <w:r>
          <w:tab/>
        </w:r>
        <w:r>
          <w:fldChar w:fldCharType="begin"/>
        </w:r>
        <w:r>
          <w:instrText xml:space="preserve"> PAGEREF _Toc6866 \h </w:instrText>
        </w:r>
        <w:r>
          <w:fldChar w:fldCharType="separate"/>
        </w:r>
        <w:r>
          <w:t>25</w:t>
        </w:r>
        <w:r>
          <w:fldChar w:fldCharType="end"/>
        </w:r>
      </w:hyperlink>
    </w:p>
    <w:p>
      <w:pPr>
        <w:pStyle w:val="TOC2"/>
        <w:tabs>
          <w:tab w:val="right" w:leader="dot" w:pos="8306"/>
        </w:tabs>
      </w:pPr>
      <w:hyperlink w:anchor="_Toc29347" w:history="1">
        <w:r>
          <w:rPr>
            <w:rFonts w:ascii="仿宋" w:eastAsia="仿宋" w:hAnsi="仿宋" w:cs="仿宋" w:hint="eastAsia"/>
            <w:lang w:eastAsia="zh-CN"/>
          </w:rPr>
          <w:t>(二)、建设期环境保护</w:t>
        </w:r>
        <w:r>
          <w:tab/>
        </w:r>
        <w:r>
          <w:fldChar w:fldCharType="begin"/>
        </w:r>
        <w:r>
          <w:instrText xml:space="preserve"> PAGEREF _Toc29347 \h </w:instrText>
        </w:r>
        <w:r>
          <w:fldChar w:fldCharType="separate"/>
        </w:r>
        <w:r>
          <w:t>26</w:t>
        </w:r>
        <w:r>
          <w:fldChar w:fldCharType="end"/>
        </w:r>
      </w:hyperlink>
    </w:p>
    <w:p>
      <w:pPr>
        <w:pStyle w:val="TOC2"/>
        <w:tabs>
          <w:tab w:val="right" w:leader="dot" w:pos="8306"/>
        </w:tabs>
      </w:pPr>
      <w:hyperlink w:anchor="_Toc3206" w:history="1">
        <w:r>
          <w:rPr>
            <w:rFonts w:ascii="仿宋" w:eastAsia="仿宋" w:hAnsi="仿宋" w:cs="仿宋" w:hint="eastAsia"/>
            <w:lang w:eastAsia="zh-CN"/>
          </w:rPr>
          <w:t>(三)、运营期环境保护</w:t>
        </w:r>
        <w:r>
          <w:tab/>
        </w:r>
        <w:r>
          <w:fldChar w:fldCharType="begin"/>
        </w:r>
        <w:r>
          <w:instrText xml:space="preserve"> PAGEREF _Toc3206 \h </w:instrText>
        </w:r>
        <w:r>
          <w:fldChar w:fldCharType="separate"/>
        </w:r>
        <w:r>
          <w:t>27</w:t>
        </w:r>
        <w:r>
          <w:fldChar w:fldCharType="end"/>
        </w:r>
      </w:hyperlink>
    </w:p>
    <w:p>
      <w:pPr>
        <w:pStyle w:val="TOC2"/>
        <w:tabs>
          <w:tab w:val="right" w:leader="dot" w:pos="8306"/>
        </w:tabs>
      </w:pPr>
      <w:hyperlink w:anchor="_Toc19022" w:history="1">
        <w:r>
          <w:rPr>
            <w:rFonts w:ascii="仿宋" w:eastAsia="仿宋" w:hAnsi="仿宋" w:cs="仿宋" w:hint="eastAsia"/>
            <w:lang w:eastAsia="zh-CN"/>
          </w:rPr>
          <w:t>(四)、专业沥青项目建设对区域经济的影响</w:t>
        </w:r>
        <w:r>
          <w:tab/>
        </w:r>
        <w:r>
          <w:fldChar w:fldCharType="begin"/>
        </w:r>
        <w:r>
          <w:instrText xml:space="preserve"> PAGEREF _Toc19022 \h </w:instrText>
        </w:r>
        <w:r>
          <w:fldChar w:fldCharType="separate"/>
        </w:r>
        <w:r>
          <w:t>29</w:t>
        </w:r>
        <w:r>
          <w:fldChar w:fldCharType="end"/>
        </w:r>
      </w:hyperlink>
    </w:p>
    <w:p>
      <w:pPr>
        <w:pStyle w:val="TOC2"/>
        <w:tabs>
          <w:tab w:val="right" w:leader="dot" w:pos="8306"/>
        </w:tabs>
      </w:pPr>
      <w:hyperlink w:anchor="_Toc24660" w:history="1">
        <w:r>
          <w:rPr>
            <w:rFonts w:ascii="仿宋" w:eastAsia="仿宋" w:hAnsi="仿宋" w:cs="仿宋" w:hint="eastAsia"/>
            <w:lang w:eastAsia="zh-CN"/>
          </w:rPr>
          <w:t>(五)、废弃物处理</w:t>
        </w:r>
        <w:r>
          <w:tab/>
        </w:r>
        <w:r>
          <w:fldChar w:fldCharType="begin"/>
        </w:r>
        <w:r>
          <w:instrText xml:space="preserve"> PAGEREF _Toc24660 \h </w:instrText>
        </w:r>
        <w:r>
          <w:fldChar w:fldCharType="separate"/>
        </w:r>
        <w:r>
          <w:t>30</w:t>
        </w:r>
        <w:r>
          <w:fldChar w:fldCharType="end"/>
        </w:r>
      </w:hyperlink>
    </w:p>
    <w:p>
      <w:pPr>
        <w:pStyle w:val="TOC2"/>
        <w:tabs>
          <w:tab w:val="right" w:leader="dot" w:pos="8306"/>
        </w:tabs>
      </w:pPr>
      <w:hyperlink w:anchor="_Toc6935" w:history="1">
        <w:r>
          <w:rPr>
            <w:rFonts w:ascii="仿宋" w:eastAsia="仿宋" w:hAnsi="仿宋" w:cs="仿宋" w:hint="eastAsia"/>
            <w:lang w:eastAsia="zh-CN"/>
          </w:rPr>
          <w:t>(六)、特殊环境影响分析</w:t>
        </w:r>
        <w:r>
          <w:tab/>
        </w:r>
        <w:r>
          <w:fldChar w:fldCharType="begin"/>
        </w:r>
        <w:r>
          <w:instrText xml:space="preserve"> PAGEREF _Toc6935 \h </w:instrText>
        </w:r>
        <w:r>
          <w:fldChar w:fldCharType="separate"/>
        </w:r>
        <w:r>
          <w:t>32</w:t>
        </w:r>
        <w:r>
          <w:fldChar w:fldCharType="end"/>
        </w:r>
      </w:hyperlink>
    </w:p>
    <w:p>
      <w:pPr>
        <w:pStyle w:val="TOC2"/>
        <w:tabs>
          <w:tab w:val="right" w:leader="dot" w:pos="8306"/>
        </w:tabs>
      </w:pPr>
      <w:hyperlink w:anchor="_Toc29563" w:history="1">
        <w:r>
          <w:rPr>
            <w:rFonts w:ascii="仿宋" w:eastAsia="仿宋" w:hAnsi="仿宋" w:cs="仿宋" w:hint="eastAsia"/>
            <w:lang w:eastAsia="zh-CN"/>
          </w:rPr>
          <w:t>(七)、清洁生产</w:t>
        </w:r>
        <w:r>
          <w:tab/>
        </w:r>
        <w:r>
          <w:fldChar w:fldCharType="begin"/>
        </w:r>
        <w:r>
          <w:instrText xml:space="preserve"> PAGEREF _Toc29563 \h </w:instrText>
        </w:r>
        <w:r>
          <w:fldChar w:fldCharType="separate"/>
        </w:r>
        <w:r>
          <w:t>33</w:t>
        </w:r>
        <w:r>
          <w:fldChar w:fldCharType="end"/>
        </w:r>
      </w:hyperlink>
    </w:p>
    <w:p>
      <w:pPr>
        <w:pStyle w:val="TOC2"/>
        <w:tabs>
          <w:tab w:val="right" w:leader="dot" w:pos="8306"/>
        </w:tabs>
      </w:pPr>
      <w:hyperlink w:anchor="_Toc4789" w:history="1">
        <w:r>
          <w:rPr>
            <w:rFonts w:ascii="仿宋" w:eastAsia="仿宋" w:hAnsi="仿宋" w:cs="仿宋" w:hint="eastAsia"/>
            <w:lang w:eastAsia="zh-CN"/>
          </w:rPr>
          <w:t>(八)、环境保护综合评价</w:t>
        </w:r>
        <w:r>
          <w:tab/>
        </w:r>
        <w:r>
          <w:fldChar w:fldCharType="begin"/>
        </w:r>
        <w:r>
          <w:instrText xml:space="preserve"> PAGEREF _Toc4789 \h </w:instrText>
        </w:r>
        <w:r>
          <w:fldChar w:fldCharType="separate"/>
        </w:r>
        <w:r>
          <w:t>34</w:t>
        </w:r>
        <w:r>
          <w:fldChar w:fldCharType="end"/>
        </w:r>
      </w:hyperlink>
    </w:p>
    <w:p>
      <w:pPr>
        <w:pStyle w:val="TOC1"/>
        <w:tabs>
          <w:tab w:val="right" w:leader="dot" w:pos="8306"/>
        </w:tabs>
      </w:pPr>
      <w:hyperlink w:anchor="_Toc13444" w:history="1">
        <w:r>
          <w:rPr>
            <w:rFonts w:ascii="仿宋" w:eastAsia="仿宋" w:hAnsi="仿宋" w:cs="仿宋" w:hint="eastAsia"/>
            <w:lang w:eastAsia="zh-CN"/>
          </w:rPr>
          <w:t>九、专业沥青项目投资规划</w:t>
        </w:r>
        <w:r>
          <w:tab/>
        </w:r>
        <w:r>
          <w:fldChar w:fldCharType="begin"/>
        </w:r>
        <w:r>
          <w:instrText xml:space="preserve"> PAGEREF _Toc13444 \h </w:instrText>
        </w:r>
        <w:r>
          <w:fldChar w:fldCharType="separate"/>
        </w:r>
        <w:r>
          <w:t>35</w:t>
        </w:r>
        <w:r>
          <w:fldChar w:fldCharType="end"/>
        </w:r>
      </w:hyperlink>
    </w:p>
    <w:p>
      <w:pPr>
        <w:pStyle w:val="TOC2"/>
        <w:tabs>
          <w:tab w:val="right" w:leader="dot" w:pos="8306"/>
        </w:tabs>
      </w:pPr>
      <w:hyperlink w:anchor="_Toc9873" w:history="1">
        <w:r>
          <w:rPr>
            <w:rFonts w:ascii="仿宋" w:eastAsia="仿宋" w:hAnsi="仿宋" w:cs="仿宋" w:hint="eastAsia"/>
            <w:lang w:eastAsia="zh-CN"/>
          </w:rPr>
          <w:t>(一)、专业沥青项目总投资估算</w:t>
        </w:r>
        <w:r>
          <w:tab/>
        </w:r>
        <w:r>
          <w:fldChar w:fldCharType="begin"/>
        </w:r>
        <w:r>
          <w:instrText xml:space="preserve"> PAGEREF _Toc9873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4" w:history="1">
        <w:r>
          <w:rPr>
            <w:rFonts w:ascii="仿宋" w:eastAsia="仿宋" w:hAnsi="仿宋" w:cs="仿宋" w:hint="eastAsia"/>
            <w:lang w:eastAsia="zh-CN"/>
          </w:rPr>
          <w:t>(二)、资金筹措</w:t>
        </w:r>
        <w:r>
          <w:tab/>
        </w:r>
        <w:r>
          <w:fldChar w:fldCharType="begin"/>
        </w:r>
        <w:r>
          <w:instrText xml:space="preserve"> PAGEREF _Toc2094 \h </w:instrText>
        </w:r>
        <w:r>
          <w:fldChar w:fldCharType="separate"/>
        </w:r>
        <w:r>
          <w:t>37</w:t>
        </w:r>
        <w:r>
          <w:fldChar w:fldCharType="end"/>
        </w:r>
      </w:hyperlink>
    </w:p>
    <w:p>
      <w:pPr>
        <w:pStyle w:val="TOC1"/>
        <w:tabs>
          <w:tab w:val="right" w:leader="dot" w:pos="8306"/>
        </w:tabs>
      </w:pPr>
      <w:hyperlink w:anchor="_Toc16766" w:history="1">
        <w:r>
          <w:rPr>
            <w:rFonts w:ascii="仿宋" w:eastAsia="仿宋" w:hAnsi="仿宋" w:cs="仿宋" w:hint="eastAsia"/>
            <w:lang w:eastAsia="zh-CN"/>
          </w:rPr>
          <w:t>十、专业沥青项目风险管理</w:t>
        </w:r>
        <w:r>
          <w:tab/>
        </w:r>
        <w:r>
          <w:fldChar w:fldCharType="begin"/>
        </w:r>
        <w:r>
          <w:instrText xml:space="preserve"> PAGEREF _Toc16766 \h </w:instrText>
        </w:r>
        <w:r>
          <w:fldChar w:fldCharType="separate"/>
        </w:r>
        <w:r>
          <w:t>37</w:t>
        </w:r>
        <w:r>
          <w:fldChar w:fldCharType="end"/>
        </w:r>
      </w:hyperlink>
    </w:p>
    <w:p>
      <w:pPr>
        <w:pStyle w:val="TOC2"/>
        <w:tabs>
          <w:tab w:val="right" w:leader="dot" w:pos="8306"/>
        </w:tabs>
      </w:pPr>
      <w:hyperlink w:anchor="_Toc10948" w:history="1">
        <w:r>
          <w:rPr>
            <w:rFonts w:ascii="仿宋" w:eastAsia="仿宋" w:hAnsi="仿宋" w:cs="仿宋" w:hint="eastAsia"/>
            <w:lang w:eastAsia="zh-CN"/>
          </w:rPr>
          <w:t>(一)、风险识别与评估</w:t>
        </w:r>
        <w:r>
          <w:tab/>
        </w:r>
        <w:r>
          <w:fldChar w:fldCharType="begin"/>
        </w:r>
        <w:r>
          <w:instrText xml:space="preserve"> PAGEREF _Toc10948 \h </w:instrText>
        </w:r>
        <w:r>
          <w:fldChar w:fldCharType="separate"/>
        </w:r>
        <w:r>
          <w:t>37</w:t>
        </w:r>
        <w:r>
          <w:fldChar w:fldCharType="end"/>
        </w:r>
      </w:hyperlink>
    </w:p>
    <w:p>
      <w:pPr>
        <w:pStyle w:val="TOC2"/>
        <w:tabs>
          <w:tab w:val="right" w:leader="dot" w:pos="8306"/>
        </w:tabs>
      </w:pPr>
      <w:hyperlink w:anchor="_Toc24636" w:history="1">
        <w:r>
          <w:rPr>
            <w:rFonts w:ascii="仿宋" w:eastAsia="仿宋" w:hAnsi="仿宋" w:cs="仿宋" w:hint="eastAsia"/>
            <w:lang w:eastAsia="zh-CN"/>
          </w:rPr>
          <w:t>(二)、风险应对策略</w:t>
        </w:r>
        <w:r>
          <w:tab/>
        </w:r>
        <w:r>
          <w:fldChar w:fldCharType="begin"/>
        </w:r>
        <w:r>
          <w:instrText xml:space="preserve"> PAGEREF _Toc24636 \h </w:instrText>
        </w:r>
        <w:r>
          <w:fldChar w:fldCharType="separate"/>
        </w:r>
        <w:r>
          <w:t>38</w:t>
        </w:r>
        <w:r>
          <w:fldChar w:fldCharType="end"/>
        </w:r>
      </w:hyperlink>
    </w:p>
    <w:p>
      <w:pPr>
        <w:pStyle w:val="TOC2"/>
        <w:tabs>
          <w:tab w:val="right" w:leader="dot" w:pos="8306"/>
        </w:tabs>
      </w:pPr>
      <w:hyperlink w:anchor="_Toc6439" w:history="1">
        <w:r>
          <w:rPr>
            <w:rFonts w:ascii="仿宋" w:eastAsia="仿宋" w:hAnsi="仿宋" w:cs="仿宋" w:hint="eastAsia"/>
            <w:lang w:eastAsia="zh-CN"/>
          </w:rPr>
          <w:t>(三)、风险监控与控制</w:t>
        </w:r>
        <w:r>
          <w:tab/>
        </w:r>
        <w:r>
          <w:fldChar w:fldCharType="begin"/>
        </w:r>
        <w:r>
          <w:instrText xml:space="preserve"> PAGEREF _Toc6439 \h </w:instrText>
        </w:r>
        <w:r>
          <w:fldChar w:fldCharType="separate"/>
        </w:r>
        <w:r>
          <w:t>40</w:t>
        </w:r>
        <w:r>
          <w:fldChar w:fldCharType="end"/>
        </w:r>
      </w:hyperlink>
    </w:p>
    <w:p>
      <w:pPr>
        <w:pStyle w:val="TOC1"/>
        <w:tabs>
          <w:tab w:val="right" w:leader="dot" w:pos="8306"/>
        </w:tabs>
      </w:pPr>
      <w:hyperlink w:anchor="_Toc6876" w:history="1">
        <w:r>
          <w:rPr>
            <w:rFonts w:ascii="仿宋" w:eastAsia="仿宋" w:hAnsi="仿宋" w:cs="仿宋" w:hint="eastAsia"/>
            <w:lang w:eastAsia="zh-CN"/>
          </w:rPr>
          <w:t>十一、专业沥青项目社会影响</w:t>
        </w:r>
        <w:r>
          <w:tab/>
        </w:r>
        <w:r>
          <w:fldChar w:fldCharType="begin"/>
        </w:r>
        <w:r>
          <w:instrText xml:space="preserve"> PAGEREF _Toc6876 \h </w:instrText>
        </w:r>
        <w:r>
          <w:fldChar w:fldCharType="separate"/>
        </w:r>
        <w:r>
          <w:t>41</w:t>
        </w:r>
        <w:r>
          <w:fldChar w:fldCharType="end"/>
        </w:r>
      </w:hyperlink>
    </w:p>
    <w:p>
      <w:pPr>
        <w:pStyle w:val="TOC2"/>
        <w:tabs>
          <w:tab w:val="right" w:leader="dot" w:pos="8306"/>
        </w:tabs>
      </w:pPr>
      <w:hyperlink w:anchor="_Toc9995" w:history="1">
        <w:r>
          <w:rPr>
            <w:rFonts w:ascii="仿宋" w:eastAsia="仿宋" w:hAnsi="仿宋" w:cs="仿宋" w:hint="eastAsia"/>
            <w:lang w:eastAsia="zh-CN"/>
          </w:rPr>
          <w:t>(一)、社会责任与义务</w:t>
        </w:r>
        <w:r>
          <w:tab/>
        </w:r>
        <w:r>
          <w:fldChar w:fldCharType="begin"/>
        </w:r>
        <w:r>
          <w:instrText xml:space="preserve"> PAGEREF _Toc9995 \h </w:instrText>
        </w:r>
        <w:r>
          <w:fldChar w:fldCharType="separate"/>
        </w:r>
        <w:r>
          <w:t>41</w:t>
        </w:r>
        <w:r>
          <w:fldChar w:fldCharType="end"/>
        </w:r>
      </w:hyperlink>
    </w:p>
    <w:p>
      <w:pPr>
        <w:pStyle w:val="TOC2"/>
        <w:tabs>
          <w:tab w:val="right" w:leader="dot" w:pos="8306"/>
        </w:tabs>
      </w:pPr>
      <w:hyperlink w:anchor="_Toc19076" w:history="1">
        <w:r>
          <w:rPr>
            <w:rFonts w:ascii="仿宋" w:eastAsia="仿宋" w:hAnsi="仿宋" w:cs="仿宋" w:hint="eastAsia"/>
            <w:lang w:eastAsia="zh-CN"/>
          </w:rPr>
          <w:t>(二)、社会参与与沟通</w:t>
        </w:r>
        <w:r>
          <w:tab/>
        </w:r>
        <w:r>
          <w:fldChar w:fldCharType="begin"/>
        </w:r>
        <w:r>
          <w:instrText xml:space="preserve"> PAGEREF _Toc19076 \h </w:instrText>
        </w:r>
        <w:r>
          <w:fldChar w:fldCharType="separate"/>
        </w:r>
        <w:r>
          <w:t>42</w:t>
        </w:r>
        <w:r>
          <w:fldChar w:fldCharType="end"/>
        </w:r>
      </w:hyperlink>
    </w:p>
    <w:p>
      <w:pPr>
        <w:pStyle w:val="TOC1"/>
        <w:tabs>
          <w:tab w:val="right" w:leader="dot" w:pos="8306"/>
        </w:tabs>
      </w:pPr>
      <w:hyperlink w:anchor="_Toc21561" w:history="1">
        <w:r>
          <w:rPr>
            <w:rFonts w:ascii="仿宋" w:eastAsia="仿宋" w:hAnsi="仿宋" w:cs="仿宋" w:hint="eastAsia"/>
            <w:lang w:eastAsia="zh-CN"/>
          </w:rPr>
          <w:t>十二、专业沥青项目经营效益</w:t>
        </w:r>
        <w:r>
          <w:tab/>
        </w:r>
        <w:r>
          <w:fldChar w:fldCharType="begin"/>
        </w:r>
        <w:r>
          <w:instrText xml:space="preserve"> PAGEREF _Toc21561 \h </w:instrText>
        </w:r>
        <w:r>
          <w:fldChar w:fldCharType="separate"/>
        </w:r>
        <w:r>
          <w:t>43</w:t>
        </w:r>
        <w:r>
          <w:fldChar w:fldCharType="end"/>
        </w:r>
      </w:hyperlink>
    </w:p>
    <w:p>
      <w:pPr>
        <w:pStyle w:val="TOC2"/>
        <w:tabs>
          <w:tab w:val="right" w:leader="dot" w:pos="8306"/>
        </w:tabs>
      </w:pPr>
      <w:hyperlink w:anchor="_Toc13865" w:history="1">
        <w:r>
          <w:rPr>
            <w:rFonts w:ascii="仿宋" w:eastAsia="仿宋" w:hAnsi="仿宋" w:cs="仿宋" w:hint="eastAsia"/>
            <w:lang w:eastAsia="zh-CN"/>
          </w:rPr>
          <w:t>(一)、经济评价财务测算</w:t>
        </w:r>
        <w:r>
          <w:tab/>
        </w:r>
        <w:r>
          <w:fldChar w:fldCharType="begin"/>
        </w:r>
        <w:r>
          <w:instrText xml:space="preserve"> PAGEREF _Toc13865 \h </w:instrText>
        </w:r>
        <w:r>
          <w:fldChar w:fldCharType="separate"/>
        </w:r>
        <w:r>
          <w:t>43</w:t>
        </w:r>
        <w:r>
          <w:fldChar w:fldCharType="end"/>
        </w:r>
      </w:hyperlink>
    </w:p>
    <w:p>
      <w:pPr>
        <w:pStyle w:val="TOC2"/>
        <w:tabs>
          <w:tab w:val="right" w:leader="dot" w:pos="8306"/>
        </w:tabs>
      </w:pPr>
      <w:hyperlink w:anchor="_Toc16603" w:history="1">
        <w:r>
          <w:rPr>
            <w:rFonts w:ascii="仿宋" w:eastAsia="仿宋" w:hAnsi="仿宋" w:cs="仿宋" w:hint="eastAsia"/>
            <w:lang w:eastAsia="zh-CN"/>
          </w:rPr>
          <w:t>(二)、专业沥青项目盈利能力分析</w:t>
        </w:r>
        <w:r>
          <w:tab/>
        </w:r>
        <w:r>
          <w:fldChar w:fldCharType="begin"/>
        </w:r>
        <w:r>
          <w:instrText xml:space="preserve"> PAGEREF _Toc16603 \h </w:instrText>
        </w:r>
        <w:r>
          <w:fldChar w:fldCharType="separate"/>
        </w:r>
        <w:r>
          <w:t>44</w:t>
        </w:r>
        <w:r>
          <w:fldChar w:fldCharType="end"/>
        </w:r>
      </w:hyperlink>
    </w:p>
    <w:p>
      <w:pPr>
        <w:pStyle w:val="TOC1"/>
        <w:tabs>
          <w:tab w:val="right" w:leader="dot" w:pos="8306"/>
        </w:tabs>
      </w:pPr>
      <w:hyperlink w:anchor="_Toc17971" w:history="1">
        <w:r>
          <w:rPr>
            <w:rFonts w:ascii="仿宋" w:eastAsia="仿宋" w:hAnsi="仿宋" w:cs="仿宋" w:hint="eastAsia"/>
            <w:lang w:eastAsia="zh-CN"/>
          </w:rPr>
          <w:t>十三、营销与推广策略</w:t>
        </w:r>
        <w:r>
          <w:tab/>
        </w:r>
        <w:r>
          <w:fldChar w:fldCharType="begin"/>
        </w:r>
        <w:r>
          <w:instrText xml:space="preserve"> PAGEREF _Toc17971 \h </w:instrText>
        </w:r>
        <w:r>
          <w:fldChar w:fldCharType="separate"/>
        </w:r>
        <w:r>
          <w:t>45</w:t>
        </w:r>
        <w:r>
          <w:fldChar w:fldCharType="end"/>
        </w:r>
      </w:hyperlink>
    </w:p>
    <w:p>
      <w:pPr>
        <w:pStyle w:val="TOC2"/>
        <w:tabs>
          <w:tab w:val="right" w:leader="dot" w:pos="8306"/>
        </w:tabs>
      </w:pPr>
      <w:hyperlink w:anchor="_Toc24851" w:history="1">
        <w:r>
          <w:rPr>
            <w:rFonts w:ascii="仿宋" w:eastAsia="仿宋" w:hAnsi="仿宋" w:cs="仿宋" w:hint="eastAsia"/>
            <w:lang w:eastAsia="zh-CN"/>
          </w:rPr>
          <w:t>(一)、产品/服务定位与特点</w:t>
        </w:r>
        <w:r>
          <w:tab/>
        </w:r>
        <w:r>
          <w:fldChar w:fldCharType="begin"/>
        </w:r>
        <w:r>
          <w:instrText xml:space="preserve"> PAGEREF _Toc24851 \h </w:instrText>
        </w:r>
        <w:r>
          <w:fldChar w:fldCharType="separate"/>
        </w:r>
        <w:r>
          <w:t>45</w:t>
        </w:r>
        <w:r>
          <w:fldChar w:fldCharType="end"/>
        </w:r>
      </w:hyperlink>
    </w:p>
    <w:p>
      <w:pPr>
        <w:pStyle w:val="TOC2"/>
        <w:tabs>
          <w:tab w:val="right" w:leader="dot" w:pos="8306"/>
        </w:tabs>
      </w:pPr>
      <w:hyperlink w:anchor="_Toc32298" w:history="1">
        <w:r>
          <w:rPr>
            <w:rFonts w:ascii="仿宋" w:eastAsia="仿宋" w:hAnsi="仿宋" w:cs="仿宋" w:hint="eastAsia"/>
            <w:lang w:eastAsia="zh-CN"/>
          </w:rPr>
          <w:t>(二)、市场定位与竞争分析</w:t>
        </w:r>
        <w:r>
          <w:tab/>
        </w:r>
        <w:r>
          <w:fldChar w:fldCharType="begin"/>
        </w:r>
        <w:r>
          <w:instrText xml:space="preserve"> PAGEREF _Toc32298 \h </w:instrText>
        </w:r>
        <w:r>
          <w:fldChar w:fldCharType="separate"/>
        </w:r>
        <w:r>
          <w:t>46</w:t>
        </w:r>
        <w:r>
          <w:fldChar w:fldCharType="end"/>
        </w:r>
      </w:hyperlink>
    </w:p>
    <w:p>
      <w:pPr>
        <w:pStyle w:val="TOC2"/>
        <w:tabs>
          <w:tab w:val="right" w:leader="dot" w:pos="8306"/>
        </w:tabs>
      </w:pPr>
      <w:hyperlink w:anchor="_Toc21107" w:history="1">
        <w:r>
          <w:rPr>
            <w:rFonts w:ascii="仿宋" w:eastAsia="仿宋" w:hAnsi="仿宋" w:cs="仿宋" w:hint="eastAsia"/>
            <w:lang w:eastAsia="zh-CN"/>
          </w:rPr>
          <w:t>(三)、营销渠道与策略</w:t>
        </w:r>
        <w:r>
          <w:tab/>
        </w:r>
        <w:r>
          <w:fldChar w:fldCharType="begin"/>
        </w:r>
        <w:r>
          <w:instrText xml:space="preserve"> PAGEREF _Toc21107 \h </w:instrText>
        </w:r>
        <w:r>
          <w:fldChar w:fldCharType="separate"/>
        </w:r>
        <w:r>
          <w:t>48</w:t>
        </w:r>
        <w:r>
          <w:fldChar w:fldCharType="end"/>
        </w:r>
      </w:hyperlink>
    </w:p>
    <w:p>
      <w:pPr>
        <w:pStyle w:val="TOC2"/>
        <w:tabs>
          <w:tab w:val="right" w:leader="dot" w:pos="8306"/>
        </w:tabs>
      </w:pPr>
      <w:hyperlink w:anchor="_Toc13530" w:history="1">
        <w:r>
          <w:rPr>
            <w:rFonts w:ascii="仿宋" w:eastAsia="仿宋" w:hAnsi="仿宋" w:cs="仿宋" w:hint="eastAsia"/>
            <w:lang w:eastAsia="zh-CN"/>
          </w:rPr>
          <w:t>(四)、推广与宣传活动</w:t>
        </w:r>
        <w:r>
          <w:tab/>
        </w:r>
        <w:r>
          <w:fldChar w:fldCharType="begin"/>
        </w:r>
        <w:r>
          <w:instrText xml:space="preserve"> PAGEREF _Toc13530 \h </w:instrText>
        </w:r>
        <w:r>
          <w:fldChar w:fldCharType="separate"/>
        </w:r>
        <w:r>
          <w:t>49</w:t>
        </w:r>
        <w:r>
          <w:fldChar w:fldCharType="end"/>
        </w:r>
      </w:hyperlink>
    </w:p>
    <w:p>
      <w:pPr>
        <w:pStyle w:val="TOC1"/>
        <w:tabs>
          <w:tab w:val="right" w:leader="dot" w:pos="8306"/>
        </w:tabs>
      </w:pPr>
      <w:hyperlink w:anchor="_Toc2577" w:history="1">
        <w:r>
          <w:rPr>
            <w:rFonts w:ascii="仿宋" w:eastAsia="仿宋" w:hAnsi="仿宋" w:cs="仿宋" w:hint="eastAsia"/>
            <w:lang w:eastAsia="zh-CN"/>
          </w:rPr>
          <w:t>十四、专业沥青项目变更管理</w:t>
        </w:r>
        <w:r>
          <w:tab/>
        </w:r>
        <w:r>
          <w:fldChar w:fldCharType="begin"/>
        </w:r>
        <w:r>
          <w:instrText xml:space="preserve"> PAGEREF _Toc2577 \h </w:instrText>
        </w:r>
        <w:r>
          <w:fldChar w:fldCharType="separate"/>
        </w:r>
        <w:r>
          <w:t>54</w:t>
        </w:r>
        <w:r>
          <w:fldChar w:fldCharType="end"/>
        </w:r>
      </w:hyperlink>
    </w:p>
    <w:p>
      <w:pPr>
        <w:pStyle w:val="TOC2"/>
        <w:tabs>
          <w:tab w:val="right" w:leader="dot" w:pos="8306"/>
        </w:tabs>
      </w:pPr>
      <w:hyperlink w:anchor="_Toc1684" w:history="1">
        <w:r>
          <w:rPr>
            <w:rFonts w:ascii="仿宋" w:eastAsia="仿宋" w:hAnsi="仿宋" w:cs="仿宋" w:hint="eastAsia"/>
            <w:lang w:eastAsia="zh-CN"/>
          </w:rPr>
          <w:t>(一)、变更申请与评估</w:t>
        </w:r>
        <w:r>
          <w:tab/>
        </w:r>
        <w:r>
          <w:fldChar w:fldCharType="begin"/>
        </w:r>
        <w:r>
          <w:instrText xml:space="preserve"> PAGEREF _Toc1684 \h </w:instrText>
        </w:r>
        <w:r>
          <w:fldChar w:fldCharType="separate"/>
        </w:r>
        <w:r>
          <w:t>54</w:t>
        </w:r>
        <w:r>
          <w:fldChar w:fldCharType="end"/>
        </w:r>
      </w:hyperlink>
    </w:p>
    <w:p>
      <w:pPr>
        <w:pStyle w:val="TOC2"/>
        <w:tabs>
          <w:tab w:val="right" w:leader="dot" w:pos="8306"/>
        </w:tabs>
      </w:pPr>
      <w:hyperlink w:anchor="_Toc2117" w:history="1">
        <w:r>
          <w:rPr>
            <w:rFonts w:ascii="仿宋" w:eastAsia="仿宋" w:hAnsi="仿宋" w:cs="仿宋" w:hint="eastAsia"/>
            <w:lang w:eastAsia="zh-CN"/>
          </w:rPr>
          <w:t>(二)、变更实施与控制</w:t>
        </w:r>
        <w:r>
          <w:tab/>
        </w:r>
        <w:r>
          <w:fldChar w:fldCharType="begin"/>
        </w:r>
        <w:r>
          <w:instrText xml:space="preserve"> PAGEREF _Toc2117 \h </w:instrText>
        </w:r>
        <w:r>
          <w:fldChar w:fldCharType="separate"/>
        </w:r>
        <w:r>
          <w:t>54</w:t>
        </w:r>
        <w:r>
          <w:fldChar w:fldCharType="end"/>
        </w:r>
      </w:hyperlink>
    </w:p>
    <w:p>
      <w:pPr>
        <w:pStyle w:val="TOC1"/>
        <w:tabs>
          <w:tab w:val="right" w:leader="dot" w:pos="8306"/>
        </w:tabs>
      </w:pPr>
      <w:hyperlink w:anchor="_Toc6771" w:history="1">
        <w:r>
          <w:rPr>
            <w:rFonts w:ascii="仿宋" w:eastAsia="仿宋" w:hAnsi="仿宋" w:cs="仿宋" w:hint="eastAsia"/>
            <w:lang w:eastAsia="zh-CN"/>
          </w:rPr>
          <w:t>十五、质量管理体系</w:t>
        </w:r>
        <w:r>
          <w:tab/>
        </w:r>
        <w:r>
          <w:fldChar w:fldCharType="begin"/>
        </w:r>
        <w:r>
          <w:instrText xml:space="preserve"> PAGEREF _Toc6771 \h </w:instrText>
        </w:r>
        <w:r>
          <w:fldChar w:fldCharType="separate"/>
        </w:r>
        <w:r>
          <w:t>55</w:t>
        </w:r>
        <w:r>
          <w:fldChar w:fldCharType="end"/>
        </w:r>
      </w:hyperlink>
    </w:p>
    <w:p>
      <w:pPr>
        <w:pStyle w:val="TOC2"/>
        <w:tabs>
          <w:tab w:val="right" w:leader="dot" w:pos="8306"/>
        </w:tabs>
      </w:pPr>
      <w:hyperlink w:anchor="_Toc26456" w:history="1">
        <w:r>
          <w:rPr>
            <w:rFonts w:ascii="仿宋" w:eastAsia="仿宋" w:hAnsi="仿宋" w:cs="仿宋" w:hint="eastAsia"/>
            <w:lang w:eastAsia="zh-CN"/>
          </w:rPr>
          <w:t>(一)、质量目标与方针</w:t>
        </w:r>
        <w:r>
          <w:tab/>
        </w:r>
        <w:r>
          <w:fldChar w:fldCharType="begin"/>
        </w:r>
        <w:r>
          <w:instrText xml:space="preserve"> PAGEREF _Toc26456 \h </w:instrText>
        </w:r>
        <w:r>
          <w:fldChar w:fldCharType="separate"/>
        </w:r>
        <w:r>
          <w:t>55</w:t>
        </w:r>
        <w:r>
          <w:fldChar w:fldCharType="end"/>
        </w:r>
      </w:hyperlink>
    </w:p>
    <w:p>
      <w:pPr>
        <w:pStyle w:val="TOC2"/>
        <w:tabs>
          <w:tab w:val="right" w:leader="dot" w:pos="8306"/>
        </w:tabs>
      </w:pPr>
      <w:hyperlink w:anchor="_Toc23247" w:history="1">
        <w:r>
          <w:rPr>
            <w:rFonts w:ascii="仿宋" w:eastAsia="仿宋" w:hAnsi="仿宋" w:cs="仿宋" w:hint="eastAsia"/>
            <w:lang w:eastAsia="zh-CN"/>
          </w:rPr>
          <w:t>(二)、质量管理责任</w:t>
        </w:r>
        <w:r>
          <w:tab/>
        </w:r>
        <w:r>
          <w:fldChar w:fldCharType="begin"/>
        </w:r>
        <w:r>
          <w:instrText xml:space="preserve"> PAGEREF _Toc23247 \h </w:instrText>
        </w:r>
        <w:r>
          <w:fldChar w:fldCharType="separate"/>
        </w:r>
        <w:r>
          <w:t>56</w:t>
        </w:r>
        <w:r>
          <w:fldChar w:fldCharType="end"/>
        </w:r>
      </w:hyperlink>
    </w:p>
    <w:p>
      <w:pPr>
        <w:pStyle w:val="TOC2"/>
        <w:tabs>
          <w:tab w:val="right" w:leader="dot" w:pos="8306"/>
        </w:tabs>
      </w:pPr>
      <w:hyperlink w:anchor="_Toc1194" w:history="1">
        <w:r>
          <w:rPr>
            <w:rFonts w:ascii="仿宋" w:eastAsia="仿宋" w:hAnsi="仿宋" w:cs="仿宋" w:hint="eastAsia"/>
            <w:lang w:eastAsia="zh-CN"/>
          </w:rPr>
          <w:t>(三)、质量管理体系文件</w:t>
        </w:r>
        <w:r>
          <w:tab/>
        </w:r>
        <w:r>
          <w:fldChar w:fldCharType="begin"/>
        </w:r>
        <w:r>
          <w:instrText xml:space="preserve"> PAGEREF _Toc1194 \h </w:instrText>
        </w:r>
        <w:r>
          <w:fldChar w:fldCharType="separate"/>
        </w:r>
        <w:r>
          <w:t>57</w:t>
        </w:r>
        <w:r>
          <w:fldChar w:fldCharType="end"/>
        </w:r>
      </w:hyperlink>
    </w:p>
    <w:p>
      <w:pPr>
        <w:pStyle w:val="TOC2"/>
        <w:tabs>
          <w:tab w:val="right" w:leader="dot" w:pos="8306"/>
        </w:tabs>
      </w:pPr>
      <w:hyperlink w:anchor="_Toc580" w:history="1">
        <w:r>
          <w:rPr>
            <w:rFonts w:ascii="仿宋" w:eastAsia="仿宋" w:hAnsi="仿宋" w:cs="仿宋" w:hint="eastAsia"/>
            <w:lang w:eastAsia="zh-CN"/>
          </w:rPr>
          <w:t>(四)、质量培训与教育</w:t>
        </w:r>
        <w:r>
          <w:tab/>
        </w:r>
        <w:r>
          <w:fldChar w:fldCharType="begin"/>
        </w:r>
        <w:r>
          <w:instrText xml:space="preserve"> PAGEREF _Toc580 \h </w:instrText>
        </w:r>
        <w:r>
          <w:fldChar w:fldCharType="separate"/>
        </w:r>
        <w:r>
          <w:t>60</w:t>
        </w:r>
        <w:r>
          <w:fldChar w:fldCharType="end"/>
        </w:r>
      </w:hyperlink>
    </w:p>
    <w:p>
      <w:pPr>
        <w:pStyle w:val="TOC2"/>
        <w:tabs>
          <w:tab w:val="right" w:leader="dot" w:pos="8306"/>
        </w:tabs>
      </w:pPr>
      <w:hyperlink w:anchor="_Toc16417" w:history="1">
        <w:r>
          <w:rPr>
            <w:rFonts w:ascii="仿宋" w:eastAsia="仿宋" w:hAnsi="仿宋" w:cs="仿宋" w:hint="eastAsia"/>
            <w:lang w:eastAsia="zh-CN"/>
          </w:rPr>
          <w:t>(五)、质量审核与评价</w:t>
        </w:r>
        <w:r>
          <w:tab/>
        </w:r>
        <w:r>
          <w:fldChar w:fldCharType="begin"/>
        </w:r>
        <w:r>
          <w:instrText xml:space="preserve"> PAGEREF _Toc16417 \h </w:instrText>
        </w:r>
        <w:r>
          <w:fldChar w:fldCharType="separate"/>
        </w:r>
        <w:r>
          <w:t>61</w:t>
        </w:r>
        <w:r>
          <w:fldChar w:fldCharType="end"/>
        </w:r>
      </w:hyperlink>
    </w:p>
    <w:p>
      <w:pPr>
        <w:pStyle w:val="TOC2"/>
        <w:tabs>
          <w:tab w:val="right" w:leader="dot" w:pos="8306"/>
        </w:tabs>
      </w:pPr>
      <w:hyperlink w:anchor="_Toc10745" w:history="1">
        <w:r>
          <w:rPr>
            <w:rFonts w:ascii="仿宋" w:eastAsia="仿宋" w:hAnsi="仿宋" w:cs="仿宋" w:hint="eastAsia"/>
            <w:lang w:eastAsia="zh-CN"/>
          </w:rPr>
          <w:t>(六)、不符合与纠正措施</w:t>
        </w:r>
        <w:r>
          <w:tab/>
        </w:r>
        <w:r>
          <w:fldChar w:fldCharType="begin"/>
        </w:r>
        <w:r>
          <w:instrText xml:space="preserve"> PAGEREF _Toc10745 \h </w:instrText>
        </w:r>
        <w:r>
          <w:fldChar w:fldCharType="separate"/>
        </w:r>
        <w:r>
          <w:t>62</w:t>
        </w:r>
        <w:r>
          <w:fldChar w:fldCharType="end"/>
        </w:r>
      </w:hyperlink>
    </w:p>
    <w:p>
      <w:pPr>
        <w:pStyle w:val="TOC1"/>
        <w:tabs>
          <w:tab w:val="right" w:leader="dot" w:pos="8306"/>
        </w:tabs>
      </w:pPr>
      <w:hyperlink w:anchor="_Toc27605" w:history="1">
        <w:r>
          <w:rPr>
            <w:rFonts w:ascii="仿宋" w:eastAsia="仿宋" w:hAnsi="仿宋" w:cs="仿宋" w:hint="eastAsia"/>
            <w:lang w:eastAsia="zh-CN"/>
          </w:rPr>
          <w:t>十六、专业沥青项目实施时间节点</w:t>
        </w:r>
        <w:r>
          <w:tab/>
        </w:r>
        <w:r>
          <w:fldChar w:fldCharType="begin"/>
        </w:r>
        <w:r>
          <w:instrText xml:space="preserve"> PAGEREF _Toc27605 \h </w:instrText>
        </w:r>
        <w:r>
          <w:fldChar w:fldCharType="separate"/>
        </w:r>
        <w:r>
          <w:t>63</w:t>
        </w:r>
        <w:r>
          <w:fldChar w:fldCharType="end"/>
        </w:r>
      </w:hyperlink>
    </w:p>
    <w:p>
      <w:pPr>
        <w:pStyle w:val="TOC2"/>
        <w:tabs>
          <w:tab w:val="right" w:leader="dot" w:pos="8306"/>
        </w:tabs>
      </w:pPr>
      <w:hyperlink w:anchor="_Toc11015" w:history="1">
        <w:r>
          <w:rPr>
            <w:rFonts w:ascii="仿宋" w:eastAsia="仿宋" w:hAnsi="仿宋" w:cs="仿宋" w:hint="eastAsia"/>
            <w:lang w:eastAsia="zh-CN"/>
          </w:rPr>
          <w:t>(一)、专业沥青项目启动阶段时间节点</w:t>
        </w:r>
        <w:r>
          <w:tab/>
        </w:r>
        <w:r>
          <w:fldChar w:fldCharType="begin"/>
        </w:r>
        <w:r>
          <w:instrText xml:space="preserve"> PAGEREF _Toc11015 \h </w:instrText>
        </w:r>
        <w:r>
          <w:fldChar w:fldCharType="separate"/>
        </w:r>
        <w:r>
          <w:t>63</w:t>
        </w:r>
        <w:r>
          <w:fldChar w:fldCharType="end"/>
        </w:r>
      </w:hyperlink>
    </w:p>
    <w:p>
      <w:pPr>
        <w:pStyle w:val="TOC2"/>
        <w:tabs>
          <w:tab w:val="right" w:leader="dot" w:pos="8306"/>
        </w:tabs>
      </w:pPr>
      <w:hyperlink w:anchor="_Toc5717" w:history="1">
        <w:r>
          <w:rPr>
            <w:rFonts w:ascii="仿宋" w:eastAsia="仿宋" w:hAnsi="仿宋" w:cs="仿宋" w:hint="eastAsia"/>
            <w:lang w:eastAsia="zh-CN"/>
          </w:rPr>
          <w:t>(二)、专业沥青项目执行阶段时间节点</w:t>
        </w:r>
        <w:r>
          <w:tab/>
        </w:r>
        <w:r>
          <w:fldChar w:fldCharType="begin"/>
        </w:r>
        <w:r>
          <w:instrText xml:space="preserve"> PAGEREF _Toc5717 \h </w:instrText>
        </w:r>
        <w:r>
          <w:fldChar w:fldCharType="separate"/>
        </w:r>
        <w:r>
          <w:t>64</w:t>
        </w:r>
        <w:r>
          <w:fldChar w:fldCharType="end"/>
        </w:r>
      </w:hyperlink>
    </w:p>
    <w:p>
      <w:pPr>
        <w:pStyle w:val="TOC2"/>
        <w:tabs>
          <w:tab w:val="right" w:leader="dot" w:pos="8306"/>
        </w:tabs>
      </w:pPr>
      <w:hyperlink w:anchor="_Toc29742" w:history="1">
        <w:r>
          <w:rPr>
            <w:rFonts w:ascii="仿宋" w:eastAsia="仿宋" w:hAnsi="仿宋" w:cs="仿宋" w:hint="eastAsia"/>
            <w:lang w:eastAsia="zh-CN"/>
          </w:rPr>
          <w:t>(三)、专业沥青项目完成阶段时间节点</w:t>
        </w:r>
        <w:r>
          <w:tab/>
        </w:r>
        <w:r>
          <w:fldChar w:fldCharType="begin"/>
        </w:r>
        <w:r>
          <w:instrText xml:space="preserve"> PAGEREF _Toc29742 \h </w:instrText>
        </w:r>
        <w:r>
          <w:fldChar w:fldCharType="separate"/>
        </w:r>
        <w:r>
          <w:t>65</w:t>
        </w:r>
        <w:r>
          <w:fldChar w:fldCharType="end"/>
        </w:r>
      </w:hyperlink>
    </w:p>
    <w:p>
      <w:pPr>
        <w:pStyle w:val="TOC1"/>
        <w:tabs>
          <w:tab w:val="right" w:leader="dot" w:pos="8306"/>
        </w:tabs>
      </w:pPr>
      <w:hyperlink w:anchor="_Toc27653" w:history="1">
        <w:r>
          <w:rPr>
            <w:rFonts w:ascii="仿宋" w:eastAsia="仿宋" w:hAnsi="仿宋" w:cs="仿宋" w:hint="eastAsia"/>
            <w:lang w:eastAsia="zh-CN"/>
          </w:rPr>
          <w:t>十七、风险识别与分类</w:t>
        </w:r>
        <w:r>
          <w:tab/>
        </w:r>
        <w:r>
          <w:fldChar w:fldCharType="begin"/>
        </w:r>
        <w:r>
          <w:instrText xml:space="preserve"> PAGEREF _Toc27653 \h </w:instrText>
        </w:r>
        <w:r>
          <w:fldChar w:fldCharType="separate"/>
        </w:r>
        <w:r>
          <w:t>66</w:t>
        </w:r>
        <w:r>
          <w:fldChar w:fldCharType="end"/>
        </w:r>
      </w:hyperlink>
    </w:p>
    <w:p>
      <w:pPr>
        <w:pStyle w:val="TOC2"/>
        <w:tabs>
          <w:tab w:val="right" w:leader="dot" w:pos="8306"/>
        </w:tabs>
      </w:pPr>
      <w:hyperlink w:anchor="_Toc15943" w:history="1">
        <w:r>
          <w:rPr>
            <w:rFonts w:ascii="仿宋" w:eastAsia="仿宋" w:hAnsi="仿宋" w:cs="仿宋" w:hint="eastAsia"/>
            <w:lang w:eastAsia="zh-CN"/>
          </w:rPr>
          <w:t>(一)、风险识别</w:t>
        </w:r>
        <w:r>
          <w:tab/>
        </w:r>
        <w:r>
          <w:fldChar w:fldCharType="begin"/>
        </w:r>
        <w:r>
          <w:instrText xml:space="preserve"> PAGEREF _Toc15943 \h </w:instrText>
        </w:r>
        <w:r>
          <w:fldChar w:fldCharType="separate"/>
        </w:r>
        <w:r>
          <w:t>66</w:t>
        </w:r>
        <w:r>
          <w:fldChar w:fldCharType="end"/>
        </w:r>
      </w:hyperlink>
    </w:p>
    <w:p>
      <w:pPr>
        <w:pStyle w:val="TOC2"/>
        <w:tabs>
          <w:tab w:val="right" w:leader="dot" w:pos="8306"/>
        </w:tabs>
      </w:pPr>
      <w:hyperlink w:anchor="_Toc4187" w:history="1">
        <w:r>
          <w:rPr>
            <w:rFonts w:ascii="仿宋" w:eastAsia="仿宋" w:hAnsi="仿宋" w:cs="仿宋" w:hint="eastAsia"/>
            <w:lang w:eastAsia="zh-CN"/>
          </w:rPr>
          <w:t>(二)、风险分类</w:t>
        </w:r>
        <w:r>
          <w:tab/>
        </w:r>
        <w:r>
          <w:fldChar w:fldCharType="begin"/>
        </w:r>
        <w:r>
          <w:instrText xml:space="preserve"> PAGEREF _Toc4187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58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64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专业沥青项目的主要产品是XXXX，预计年产值为XXX万元。这一产品在市场中占据着重要的地位，其广泛的应用范围使得该专业沥青项目的市场前景非常广阔。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专业沥青项目的xxx产品作为重要的原材料之一，将在多个领域发挥关键作用。其在建筑、交通、能源等方面的广泛应用将为整个产业链提供强大的支持，形成产业协同效应。专业沥青项目的年产值XXX万XXX万XXX万万元不仅反映了其在市场上的巨大潜力，更预示着它对国民经济的积极贡献。这种关联度高、涉及面广的产业关系，使得该专业沥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93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沥青项目总征地面积为XXXX平方米，相当于约XX.XX亩，其中净用地面积为XXXX平方米，红线范围内相当于约XX.XX亩。这一用地规模充分考虑了专业沥青项目的建设需求，保障了专业沥青项目在合适的空间内得以充分发展。专业沥青项目规划的总建筑面积为XXXX平方米，其中主体工程建设占XXXX平方米，计容建筑面积达XXXX平方米。预计建筑工程的投资将达到XXXX万元，为专业沥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沥青项目计划购置的设备共计XXXX台（套），设备购置费用为XXXX万元。这一设备购置计划充分考虑到专业沥青项目的生产需求和技术要求，确保了专业沥青项目在生产运营中具备先进的技术装备和高效的生产能力。设备的合理配置将为专业沥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沥青项目计划总投资为XXXX万元，预计年实现营业收入为XXXX万元。这一产能规模的设定旨在确保专业沥青项目能够在投资与回报之间取得平衡，实现长期可持续的发展。专业沥青项目的总投资充分考虑到各个方面的需求，包括用地建设、设备购置等多个环节，以确保专业沥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135"/>
      <w:r>
        <w:rPr>
          <w:rFonts w:ascii="仿宋" w:eastAsia="仿宋" w:hAnsi="仿宋" w:cs="仿宋" w:hint="eastAsia"/>
          <w:sz w:val="28"/>
          <w:lang w:eastAsia="zh-CN"/>
        </w:rPr>
        <w:t>二、专业沥青项目土建工程</w:t>
      </w:r>
      <w:bookmarkEnd w:id="5"/>
    </w:p>
    <w:p>
      <w:pPr>
        <w:pStyle w:val="Heading2"/>
        <w:rPr>
          <w:rFonts w:ascii="仿宋" w:eastAsia="仿宋" w:hAnsi="仿宋" w:cs="仿宋" w:hint="eastAsia"/>
          <w:lang w:eastAsia="zh-CN"/>
        </w:rPr>
      </w:pPr>
      <w:bookmarkStart w:id="6" w:name="_Toc1855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在专业沥青项目的建筑工程设计中，我们将秉承一系列重要的设计原则，以确保专业沥青项目建筑在功能、美观、可持续性等方面达到最佳效果。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首要原则是确保建筑的功能性得到最大化的发挥。我们将充分理解专业沥青项目的实际需求，合理布局各个功能区域，保证建筑在满足业务需求的同时，提供高效的工作环境。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在建筑设计中，我们将综合考虑建设和运营成本。通过精细的经济效益分析，确保设计方案在高效利用资源的同时，对专业沥青项目的长期盈利能力有积极的贡献。</w:t>
      </w:r>
    </w:p>
    <w:p>
      <w:pPr>
        <w:pStyle w:val="Heading2"/>
        <w:ind w:firstLine="560" w:firstLineChars="200"/>
        <w:rPr>
          <w:rFonts w:ascii="仿宋" w:eastAsia="仿宋" w:hAnsi="仿宋" w:cs="仿宋" w:hint="eastAsia"/>
          <w:sz w:val="28"/>
          <w:lang w:eastAsia="zh-CN"/>
        </w:rPr>
      </w:pPr>
      <w:bookmarkStart w:id="7" w:name="_Toc3275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业沥青项目的土建工程设计中，我们将精准设定设计年限，结合专业沥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专业沥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19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专业沥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专业沥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专业沥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15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本期工程专业沥青项目预计总建筑面积XXX平方米，其中：计容建筑面积XXX平方米，计划建筑工程投资XX万元，占专业沥青项目总投资的XX%。</w:t>
      </w:r>
    </w:p>
    <w:p>
      <w:pPr>
        <w:pStyle w:val="Heading1"/>
        <w:ind w:firstLine="560" w:firstLineChars="200"/>
        <w:rPr>
          <w:rFonts w:ascii="仿宋" w:eastAsia="仿宋" w:hAnsi="仿宋" w:cs="仿宋" w:hint="eastAsia"/>
          <w:sz w:val="28"/>
          <w:lang w:eastAsia="zh-CN"/>
        </w:rPr>
      </w:pPr>
      <w:bookmarkStart w:id="10" w:name="_Toc2183"/>
      <w:r>
        <w:rPr>
          <w:rFonts w:ascii="仿宋" w:eastAsia="仿宋" w:hAnsi="仿宋" w:cs="仿宋" w:hint="eastAsia"/>
          <w:sz w:val="28"/>
          <w:lang w:eastAsia="zh-CN"/>
        </w:rPr>
        <w:t>三、专业沥青项目绩效评估</w:t>
      </w:r>
      <w:bookmarkEnd w:id="10"/>
    </w:p>
    <w:p>
      <w:pPr>
        <w:pStyle w:val="Heading2"/>
        <w:rPr>
          <w:rFonts w:ascii="仿宋" w:eastAsia="仿宋" w:hAnsi="仿宋" w:cs="仿宋" w:hint="eastAsia"/>
          <w:lang w:eastAsia="zh-CN"/>
        </w:rPr>
      </w:pPr>
      <w:bookmarkStart w:id="11" w:name="_Toc3037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专业沥青项目中，我们设计了一套全面的绩效评估指标，以确保专业沥青项目的可控和成功交付。这些指标跨足专业沥青项目目标、成本、进度和质量等多个维度，为我们提供了全面洞察专业沥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沥青项目目标达成率是我们关注的首要指标。我们设定了明确的目标，并通过定期监测和评估，迅速发现并应对潜在的目标偏差。这为专业沥青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成本绩效是另一个核心关注点。通过实际成本与预算成本的对比分析，我们深入了解成本差异的原因，及时调整资源分配，保持专业沥青项目在经济效益方面的合理水平。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沥青项目进度作为关键的绩效指标之一，得到了精心的关注。我们制定了详细的专业沥青项目进度计划，并设立了进度符合度指标，确保实际进度与计划进度保持一致。这使我们能够快速发现和解决潜在的进度问题，保持专业沥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专业沥青项目绩效的不可或缺的一环。我们引入了一系列的质量标准和客户满意度指标，以确保专业沥青项目交付的成果在质量上达到或超越预期水平。通过持续监测这些指标，我们努力提升专业沥青项目整体质量水平，为专业沥青项目的成功交付提供有力保障。通过这些科学且全面的绩效评估，我们能够更好地引导专业沥青项目的持续改进，确保专业沥青项目目标的顺利达成。</w:t>
      </w:r>
    </w:p>
    <w:p>
      <w:pPr>
        <w:pStyle w:val="Heading2"/>
        <w:ind w:firstLine="560" w:firstLineChars="200"/>
        <w:rPr>
          <w:rFonts w:ascii="仿宋" w:eastAsia="仿宋" w:hAnsi="仿宋" w:cs="仿宋" w:hint="eastAsia"/>
          <w:sz w:val="28"/>
          <w:lang w:eastAsia="zh-CN"/>
        </w:rPr>
      </w:pPr>
      <w:bookmarkStart w:id="12" w:name="_Toc3771"/>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绩效评估是专业沥青项目中的关键环节，为确保专业沥青项目达到预期目标，我们采用了多层次、多维度的绩效评估方法。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专业沥青项目的战略目标对齐，确保每个决策和行动都与专业沥青项目整体目标保持一致。团队会定期召开战略对齐会议，审视当前工作与专业沥青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专业沥青项目进度、质量、成本和风险等方面。这些指标通过数据收集和分析，为专业沥青项目管理团队提供了客观的评估依据。例如，我们通过专业沥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绩效评估不仅仅停留在专业沥青项目内部，还考虑了专业沥青项目对外部环境的影响。我们定期进行干系人满意度调查，以了解各利益相关方对专业沥青项目的期望和满意度，并及时做出调整。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这种多层次、多角度的绩效评估方法，使得我们能够全面了解专业沥青项目的运行状态，及时做出调整，确保专业沥青项目在不断变化的环境中保持稳健前行。</w:t>
      </w:r>
    </w:p>
    <w:p>
      <w:pPr>
        <w:pStyle w:val="Heading2"/>
        <w:ind w:firstLine="560" w:firstLineChars="200"/>
        <w:rPr>
          <w:rFonts w:ascii="仿宋" w:eastAsia="仿宋" w:hAnsi="仿宋" w:cs="仿宋" w:hint="eastAsia"/>
          <w:sz w:val="28"/>
          <w:lang w:eastAsia="zh-CN"/>
        </w:rPr>
      </w:pPr>
      <w:bookmarkStart w:id="13" w:name="_Toc14357"/>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为了确保专业沥青项目的有效管理和不断优化，我们采用了精心设计的绩效评估周期。这个周期旨在实现灵活、实时和全面的评估，以适应专业沥青项目执行中的各种挑战。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专业沥青项目的不同需求，分为短期、中期和长期。短期评估关注每个迭代或工作周期，以及时发现和解决当前任务中的问题。中期评估涵盖几个迭代，深入了解整体专业沥青项目的趋势和性能。长期评估则着眼于整个专业沥青项目阶段，确保专业沥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专业沥青项目管理工具和协作平台，团队成员能够随时更新和分享专业沥青项目数据。这种实时性的反馈机制使我们能够及时察觉潜在问题，快速调整，保持专业沥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专业沥青项目的决策制定密不可分。每个周期的专业沥青项目回顾会议成为集体总结经验、识别问题深层次原因并找到创新解决方案的平台。这种定期的反思与调整机制使专业沥青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3652"/>
      <w:r>
        <w:rPr>
          <w:rFonts w:ascii="仿宋" w:eastAsia="仿宋" w:hAnsi="仿宋" w:cs="仿宋" w:hint="eastAsia"/>
          <w:sz w:val="28"/>
          <w:lang w:eastAsia="zh-CN"/>
        </w:rPr>
        <w:t>四、专业沥青项目危机管理</w:t>
      </w:r>
      <w:bookmarkEnd w:id="14"/>
    </w:p>
    <w:p>
      <w:pPr>
        <w:pStyle w:val="Heading2"/>
        <w:rPr>
          <w:rFonts w:ascii="仿宋" w:eastAsia="仿宋" w:hAnsi="仿宋" w:cs="仿宋" w:hint="eastAsia"/>
          <w:lang w:eastAsia="zh-CN"/>
        </w:rPr>
      </w:pPr>
      <w:bookmarkStart w:id="15" w:name="_Toc2836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专业沥青项目危机管理中，危机预警与识别是确保专业沥青项目稳健运行的核心步骤。通过建立全面的监测机制，专业沥青项目团队旨在及时发现和理解潜在的风险和危机因素，以便采取及时的预防和应对措施，确保专业沥青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首先，通过深入的风险评估，专业沥青项目团队全面分析了整个专业沥青项目和各个阶段可能存在的威胁。这包括准确评估每个潜在风险的发生概率和可能影响的程度，为后续危机预警提供了有力支持。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专业沥青项目团队着重于明确定义专业沥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专业沥青项目进展的持续监控，团队能够及时发现潜在问题并作出迅速反应。专业沥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在这一阶段，团队的专业素养和反应速度将发挥至关重要的作用，以确保潜在危机能够在初期得到有效的处理，最大程度地减轻负面影响。通过危机预警与识别，专业沥青项目得以更有序、可控地推进。</w:t>
      </w:r>
    </w:p>
    <w:p>
      <w:pPr>
        <w:pStyle w:val="Heading2"/>
        <w:ind w:firstLine="560" w:firstLineChars="200"/>
        <w:rPr>
          <w:rFonts w:ascii="仿宋" w:eastAsia="仿宋" w:hAnsi="仿宋" w:cs="仿宋" w:hint="eastAsia"/>
          <w:sz w:val="28"/>
          <w:lang w:eastAsia="zh-CN"/>
        </w:rPr>
      </w:pPr>
      <w:bookmarkStart w:id="16" w:name="_Toc2257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在危机发生时，专业沥青项目团队立即行动，成立了应急小组。该小组的任务是迅速制定并实施紧急应对措施，以最小化潜在损失。以下是采取的主要措施：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暂停专业沥青项目进度：为遏制危机蔓延，专业沥青项目暂时停止进行，以便全面评估当前状况。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资源重新分配：重新评估专业沥青项目资源的分配，确保最大限度地减小损失。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实时沟通：与关键利益相关者建立实时沟通机制，向他们传递专业沥青项目危机的实际状况，保障专业沥青项目核心利益。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在紧急应对的同时，专业沥青项目团队强调了团队协作和有效沟通的重要性。以下是团队协作的关键举措：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信息共享机制：建立了信息共享平台，确保团队成员能够及时获取专业沥青项目危机的实时信息。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领导者沟通：专业沥青项目领导者通过定期会议和即时沟通工具，指导团队应对危机，保持团队稳定运行。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随着危机得到初步控制，专业沥青项目团队转向制定恢复计划，以确保专业沥青项目能够从中迅速恢复。主要恢复计划包括：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修复受损的进度计划：重新评估专业沥青项目进度，制定修复计划，确保专业沥青项目尽快回归正常进程。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重新调整资源分配：优化资源分配，确保专业沥青项目在有限资源下高效运转。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风险管理机制加强：对专业沥青项目风险进行全面评估，制定更强化的风险管理策略，以预防未来可能的危机。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7687"/>
      <w:r>
        <w:rPr>
          <w:rFonts w:ascii="仿宋" w:eastAsia="仿宋" w:hAnsi="仿宋" w:cs="仿宋" w:hint="eastAsia"/>
          <w:sz w:val="28"/>
          <w:lang w:eastAsia="zh-CN"/>
        </w:rPr>
        <w:t>五、专业沥青项目选址可行性分析</w:t>
      </w:r>
      <w:bookmarkEnd w:id="17"/>
    </w:p>
    <w:p>
      <w:pPr>
        <w:pStyle w:val="Heading2"/>
        <w:rPr>
          <w:rFonts w:ascii="仿宋" w:eastAsia="仿宋" w:hAnsi="仿宋" w:cs="仿宋" w:hint="eastAsia"/>
          <w:lang w:eastAsia="zh-CN"/>
        </w:rPr>
      </w:pPr>
      <w:bookmarkStart w:id="18" w:name="_Toc23249"/>
      <w:r>
        <w:rPr>
          <w:rFonts w:ascii="仿宋" w:eastAsia="仿宋" w:hAnsi="仿宋" w:cs="仿宋" w:hint="eastAsia"/>
          <w:lang w:eastAsia="zh-CN"/>
        </w:rPr>
        <w:t>(一)、专业沥青项目选址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该专业沥青项目选址位于XX省XX市XX区XXX街道</w:t>
      </w:r>
    </w:p>
    <w:p>
      <w:pPr>
        <w:pStyle w:val="Heading2"/>
        <w:ind w:firstLine="560" w:firstLineChars="200"/>
        <w:rPr>
          <w:rFonts w:ascii="仿宋" w:eastAsia="仿宋" w:hAnsi="仿宋" w:cs="仿宋" w:hint="eastAsia"/>
          <w:sz w:val="28"/>
          <w:lang w:eastAsia="zh-CN"/>
        </w:rPr>
      </w:pPr>
      <w:bookmarkStart w:id="19" w:name="_Toc3200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专业沥青项目的征地面积将根据专业沥青项目的实际规模和需求进行精确规划。具体面积XXX平方米，旨在确保专业沥青项目不仅能够满足当前的发展需求，还能够预留空间以适应未来的扩展。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净用地面积是在征地面积基础上去除不可利用面积后的实际可开发用地。具体面积XXX平方米，考虑到环保、交通、安全等多方面因素，以确保专业沥青项目在整体利用效率上达到最优。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专业沥青项目计划建设的建筑总规模具体面积XXX平方米。这一规模的确定综合考虑了专业沥青项目的性质、规模，以及城市规划的相关要求，确保建筑布局与周边环境协调一致。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绿地率是专业沥青项目用地中被规划为绿地的比例。具体面积XXX平方米，旨在通过合理规划绿地，改善专业沥青项目周边环境，提升居民生活质量，并符合城市整体绿化规划。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容积率是用地上可以建设的建筑总体积与用地面积之比。具体面积XXX，通过合理的容积率规划，确保专业沥青项目建筑规模与周边环境和谐共生。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确保专业沥青项目选址与当地城市规划相一致，具体面积XXX平方米。通过与城市规划部门深入沟通，确保专业沥青项目不仅符合城市的整体发展方向，还能够融入城市的发展布局，为城市的长远发展贡献力量。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专业沥青项目选址符合当地产业政策，具体面积XXX平方米。这包括专业沥青项目对当地经济的促进作用，以及对相关产业的带动效应，确保专业沥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用地总体要求必须符合环保和可持续发展的原则，具体面积XXX平方米。通过采用绿色建筑设计、节能减排等措施，确保专业沥青项目在建设和运营过程中对环境的影响最小化，达到可持续发展的要求。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确保专业沥青项目选址具备必要的公共设施配套，具体面积XXX平方米。这包括交通便利性、教育、医疗等基础设施，以提高居民生活品质，使得专业沥青项目选址更具吸引力。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考虑用地总体要求对当地社会稳定性的影响，具体面积XXX平方米。通过深入了解当地社区反馈，确保专业沥青项目的选址和建设过程对当地社会和谐稳定产生积极作用。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专业沥青项目选址不仅符合法规和规划，还在实际操作中具有可行性。这一全面规划将为专业沥青项目的成功实施提供坚实的基础，确保专业沥青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699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业沥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专业沥青项目的设备规划和空间设计中，我们将采取灵活设备布局的措施。设备布局将根据实际需求进行灵活设计，避免不必要的浪费。通过合理规划设备摆放位置，我们将提高设备的利用率，减少设备间距，以确保专业沥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https://d.book118.com/067002143046006034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专业沥青项目计划设计方案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77B94"/>
    <w:rsid w:val="2DC77B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00214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2024-01-09T12:26:00Z</dcterms:created>
  <dcterms:modified xsi:type="dcterms:W3CDTF">2024-01-09T12:26:34Z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E1C858CC3D804F20A0C6948ED45CDAB4_11</vt:lpwstr>
  </property>
  <property fmtid="{D5CDD505-2E9C-101B-9397-08002B2CF9AE}" pid="3" name="KSOProductBuildVer">
    <vt:lpwstr>2052-12.1.0.16120</vt:lpwstr>
  </property>
</Properties>
</file>