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工业定制电源行业商业计划书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181" w:history="1">
        <w:r>
          <w:rPr>
            <w:rFonts w:ascii="仿宋" w:eastAsia="仿宋" w:hAnsi="仿宋" w:cs="仿宋" w:hint="eastAsia"/>
            <w:lang w:eastAsia="zh-CN"/>
          </w:rPr>
          <w:t>序言</w:t>
        </w:r>
        <w:r>
          <w:tab/>
        </w:r>
        <w:r>
          <w:fldChar w:fldCharType="begin"/>
        </w:r>
        <w:r>
          <w:instrText xml:space="preserve"> PAGEREF _Toc6181 \h </w:instrText>
        </w:r>
        <w:r>
          <w:fldChar w:fldCharType="separate"/>
        </w:r>
        <w:r>
          <w:t>3</w:t>
        </w:r>
        <w:r>
          <w:fldChar w:fldCharType="end"/>
        </w:r>
      </w:hyperlink>
    </w:p>
    <w:p>
      <w:pPr>
        <w:pStyle w:val="TOC1"/>
        <w:tabs>
          <w:tab w:val="right" w:leader="dot" w:pos="8306"/>
        </w:tabs>
      </w:pPr>
      <w:hyperlink w:anchor="_Toc28065" w:history="1">
        <w:r>
          <w:rPr>
            <w:rFonts w:ascii="仿宋" w:eastAsia="仿宋" w:hAnsi="仿宋" w:cs="仿宋" w:hint="eastAsia"/>
            <w:lang w:eastAsia="zh-CN"/>
          </w:rPr>
          <w:t>一、原辅材料及成品分析</w:t>
        </w:r>
        <w:r>
          <w:tab/>
        </w:r>
        <w:r>
          <w:fldChar w:fldCharType="begin"/>
        </w:r>
        <w:r>
          <w:instrText xml:space="preserve"> PAGEREF _Toc28065 \h </w:instrText>
        </w:r>
        <w:r>
          <w:fldChar w:fldCharType="separate"/>
        </w:r>
        <w:r>
          <w:t>3</w:t>
        </w:r>
        <w:r>
          <w:fldChar w:fldCharType="end"/>
        </w:r>
      </w:hyperlink>
    </w:p>
    <w:p>
      <w:pPr>
        <w:pStyle w:val="TOC2"/>
        <w:tabs>
          <w:tab w:val="right" w:leader="dot" w:pos="8306"/>
        </w:tabs>
      </w:pPr>
      <w:hyperlink w:anchor="_Toc4825" w:history="1">
        <w:r>
          <w:rPr>
            <w:rFonts w:ascii="仿宋" w:eastAsia="仿宋" w:hAnsi="仿宋" w:cs="仿宋" w:hint="eastAsia"/>
            <w:lang w:eastAsia="zh-CN"/>
          </w:rPr>
          <w:t>(一)、工业定制电源项目建设期原辅材料供应情况</w:t>
        </w:r>
        <w:r>
          <w:tab/>
        </w:r>
        <w:r>
          <w:fldChar w:fldCharType="begin"/>
        </w:r>
        <w:r>
          <w:instrText xml:space="preserve"> PAGEREF _Toc4825 \h </w:instrText>
        </w:r>
        <w:r>
          <w:fldChar w:fldCharType="separate"/>
        </w:r>
        <w:r>
          <w:t>3</w:t>
        </w:r>
        <w:r>
          <w:fldChar w:fldCharType="end"/>
        </w:r>
      </w:hyperlink>
    </w:p>
    <w:p>
      <w:pPr>
        <w:pStyle w:val="TOC2"/>
        <w:tabs>
          <w:tab w:val="right" w:leader="dot" w:pos="8306"/>
        </w:tabs>
      </w:pPr>
      <w:hyperlink w:anchor="_Toc8411" w:history="1">
        <w:r>
          <w:rPr>
            <w:rFonts w:ascii="仿宋" w:eastAsia="仿宋" w:hAnsi="仿宋" w:cs="仿宋" w:hint="eastAsia"/>
            <w:lang w:eastAsia="zh-CN"/>
          </w:rPr>
          <w:t>(二)、工业定制电源项目运营期原辅材料供应及质量管理</w:t>
        </w:r>
        <w:r>
          <w:tab/>
        </w:r>
        <w:r>
          <w:fldChar w:fldCharType="begin"/>
        </w:r>
        <w:r>
          <w:instrText xml:space="preserve"> PAGEREF _Toc8411 \h </w:instrText>
        </w:r>
        <w:r>
          <w:fldChar w:fldCharType="separate"/>
        </w:r>
        <w:r>
          <w:t>4</w:t>
        </w:r>
        <w:r>
          <w:fldChar w:fldCharType="end"/>
        </w:r>
      </w:hyperlink>
    </w:p>
    <w:p>
      <w:pPr>
        <w:pStyle w:val="TOC1"/>
        <w:tabs>
          <w:tab w:val="right" w:leader="dot" w:pos="8306"/>
        </w:tabs>
      </w:pPr>
      <w:hyperlink w:anchor="_Toc29120" w:history="1">
        <w:r>
          <w:rPr>
            <w:rFonts w:ascii="仿宋" w:eastAsia="仿宋" w:hAnsi="仿宋" w:cs="仿宋" w:hint="eastAsia"/>
            <w:lang w:eastAsia="zh-CN"/>
          </w:rPr>
          <w:t>二、运营模式分析</w:t>
        </w:r>
        <w:r>
          <w:tab/>
        </w:r>
        <w:r>
          <w:fldChar w:fldCharType="begin"/>
        </w:r>
        <w:r>
          <w:instrText xml:space="preserve"> PAGEREF _Toc29120 \h </w:instrText>
        </w:r>
        <w:r>
          <w:fldChar w:fldCharType="separate"/>
        </w:r>
        <w:r>
          <w:t>5</w:t>
        </w:r>
        <w:r>
          <w:fldChar w:fldCharType="end"/>
        </w:r>
      </w:hyperlink>
    </w:p>
    <w:p>
      <w:pPr>
        <w:pStyle w:val="TOC2"/>
        <w:tabs>
          <w:tab w:val="right" w:leader="dot" w:pos="8306"/>
        </w:tabs>
      </w:pPr>
      <w:hyperlink w:anchor="_Toc29313" w:history="1">
        <w:r>
          <w:rPr>
            <w:rFonts w:ascii="仿宋" w:eastAsia="仿宋" w:hAnsi="仿宋" w:cs="仿宋" w:hint="eastAsia"/>
            <w:lang w:eastAsia="zh-CN"/>
          </w:rPr>
          <w:t>(一)、公司经营宗旨</w:t>
        </w:r>
        <w:r>
          <w:tab/>
        </w:r>
        <w:r>
          <w:fldChar w:fldCharType="begin"/>
        </w:r>
        <w:r>
          <w:instrText xml:space="preserve"> PAGEREF _Toc29313 \h </w:instrText>
        </w:r>
        <w:r>
          <w:fldChar w:fldCharType="separate"/>
        </w:r>
        <w:r>
          <w:t>5</w:t>
        </w:r>
        <w:r>
          <w:fldChar w:fldCharType="end"/>
        </w:r>
      </w:hyperlink>
    </w:p>
    <w:p>
      <w:pPr>
        <w:pStyle w:val="TOC2"/>
        <w:tabs>
          <w:tab w:val="right" w:leader="dot" w:pos="8306"/>
        </w:tabs>
      </w:pPr>
      <w:hyperlink w:anchor="_Toc10596" w:history="1">
        <w:r>
          <w:rPr>
            <w:rFonts w:ascii="仿宋" w:eastAsia="仿宋" w:hAnsi="仿宋" w:cs="仿宋" w:hint="eastAsia"/>
            <w:lang w:eastAsia="zh-CN"/>
          </w:rPr>
          <w:t>(二)、公司的目标、主要职责</w:t>
        </w:r>
        <w:r>
          <w:tab/>
        </w:r>
        <w:r>
          <w:fldChar w:fldCharType="begin"/>
        </w:r>
        <w:r>
          <w:instrText xml:space="preserve"> PAGEREF _Toc10596 \h </w:instrText>
        </w:r>
        <w:r>
          <w:fldChar w:fldCharType="separate"/>
        </w:r>
        <w:r>
          <w:t>5</w:t>
        </w:r>
        <w:r>
          <w:fldChar w:fldCharType="end"/>
        </w:r>
      </w:hyperlink>
    </w:p>
    <w:p>
      <w:pPr>
        <w:pStyle w:val="TOC2"/>
        <w:tabs>
          <w:tab w:val="right" w:leader="dot" w:pos="8306"/>
        </w:tabs>
      </w:pPr>
      <w:hyperlink w:anchor="_Toc24313" w:history="1">
        <w:r>
          <w:rPr>
            <w:rFonts w:ascii="仿宋" w:eastAsia="仿宋" w:hAnsi="仿宋" w:cs="仿宋" w:hint="eastAsia"/>
            <w:lang w:eastAsia="zh-CN"/>
          </w:rPr>
          <w:t>(三)、各部门职责及权限</w:t>
        </w:r>
        <w:r>
          <w:tab/>
        </w:r>
        <w:r>
          <w:fldChar w:fldCharType="begin"/>
        </w:r>
        <w:r>
          <w:instrText xml:space="preserve"> PAGEREF _Toc24313 \h </w:instrText>
        </w:r>
        <w:r>
          <w:fldChar w:fldCharType="separate"/>
        </w:r>
        <w:r>
          <w:t>7</w:t>
        </w:r>
        <w:r>
          <w:fldChar w:fldCharType="end"/>
        </w:r>
      </w:hyperlink>
    </w:p>
    <w:p>
      <w:pPr>
        <w:pStyle w:val="TOC2"/>
        <w:tabs>
          <w:tab w:val="right" w:leader="dot" w:pos="8306"/>
        </w:tabs>
      </w:pPr>
      <w:hyperlink w:anchor="_Toc24172" w:history="1">
        <w:r>
          <w:rPr>
            <w:rFonts w:ascii="仿宋" w:eastAsia="仿宋" w:hAnsi="仿宋" w:cs="仿宋" w:hint="eastAsia"/>
            <w:lang w:eastAsia="zh-CN"/>
          </w:rPr>
          <w:t>(四)、财务会计制度</w:t>
        </w:r>
        <w:r>
          <w:tab/>
        </w:r>
        <w:r>
          <w:fldChar w:fldCharType="begin"/>
        </w:r>
        <w:r>
          <w:instrText xml:space="preserve"> PAGEREF _Toc24172 \h </w:instrText>
        </w:r>
        <w:r>
          <w:fldChar w:fldCharType="separate"/>
        </w:r>
        <w:r>
          <w:t>10</w:t>
        </w:r>
        <w:r>
          <w:fldChar w:fldCharType="end"/>
        </w:r>
      </w:hyperlink>
    </w:p>
    <w:p>
      <w:pPr>
        <w:pStyle w:val="TOC1"/>
        <w:tabs>
          <w:tab w:val="right" w:leader="dot" w:pos="8306"/>
        </w:tabs>
      </w:pPr>
      <w:hyperlink w:anchor="_Toc12971" w:history="1">
        <w:r>
          <w:rPr>
            <w:rFonts w:ascii="仿宋" w:eastAsia="仿宋" w:hAnsi="仿宋" w:cs="仿宋" w:hint="eastAsia"/>
            <w:lang w:eastAsia="zh-CN"/>
          </w:rPr>
          <w:t>三、建设规模与产品方案</w:t>
        </w:r>
        <w:r>
          <w:tab/>
        </w:r>
        <w:r>
          <w:fldChar w:fldCharType="begin"/>
        </w:r>
        <w:r>
          <w:instrText xml:space="preserve"> PAGEREF _Toc12971 \h </w:instrText>
        </w:r>
        <w:r>
          <w:fldChar w:fldCharType="separate"/>
        </w:r>
        <w:r>
          <w:t>15</w:t>
        </w:r>
        <w:r>
          <w:fldChar w:fldCharType="end"/>
        </w:r>
      </w:hyperlink>
    </w:p>
    <w:p>
      <w:pPr>
        <w:pStyle w:val="TOC2"/>
        <w:tabs>
          <w:tab w:val="right" w:leader="dot" w:pos="8306"/>
        </w:tabs>
      </w:pPr>
      <w:hyperlink w:anchor="_Toc25753" w:history="1">
        <w:r>
          <w:rPr>
            <w:rFonts w:ascii="仿宋" w:eastAsia="仿宋" w:hAnsi="仿宋" w:cs="仿宋" w:hint="eastAsia"/>
            <w:lang w:eastAsia="zh-CN"/>
          </w:rPr>
          <w:t>(一)、建设规模及主要建设内容</w:t>
        </w:r>
        <w:r>
          <w:tab/>
        </w:r>
        <w:r>
          <w:fldChar w:fldCharType="begin"/>
        </w:r>
        <w:r>
          <w:instrText xml:space="preserve"> PAGEREF _Toc25753 \h </w:instrText>
        </w:r>
        <w:r>
          <w:fldChar w:fldCharType="separate"/>
        </w:r>
        <w:r>
          <w:t>15</w:t>
        </w:r>
        <w:r>
          <w:fldChar w:fldCharType="end"/>
        </w:r>
      </w:hyperlink>
    </w:p>
    <w:p>
      <w:pPr>
        <w:pStyle w:val="TOC2"/>
        <w:tabs>
          <w:tab w:val="right" w:leader="dot" w:pos="8306"/>
        </w:tabs>
      </w:pPr>
      <w:hyperlink w:anchor="_Toc3964" w:history="1">
        <w:r>
          <w:rPr>
            <w:rFonts w:ascii="仿宋" w:eastAsia="仿宋" w:hAnsi="仿宋" w:cs="仿宋" w:hint="eastAsia"/>
            <w:lang w:eastAsia="zh-CN"/>
          </w:rPr>
          <w:t>(二)、产品规划方案及生产纲领</w:t>
        </w:r>
        <w:r>
          <w:tab/>
        </w:r>
        <w:r>
          <w:fldChar w:fldCharType="begin"/>
        </w:r>
        <w:r>
          <w:instrText xml:space="preserve"> PAGEREF _Toc3964 \h </w:instrText>
        </w:r>
        <w:r>
          <w:fldChar w:fldCharType="separate"/>
        </w:r>
        <w:r>
          <w:t>15</w:t>
        </w:r>
        <w:r>
          <w:fldChar w:fldCharType="end"/>
        </w:r>
      </w:hyperlink>
    </w:p>
    <w:p>
      <w:pPr>
        <w:pStyle w:val="TOC1"/>
        <w:tabs>
          <w:tab w:val="right" w:leader="dot" w:pos="8306"/>
        </w:tabs>
      </w:pPr>
      <w:hyperlink w:anchor="_Toc9916" w:history="1">
        <w:r>
          <w:rPr>
            <w:rFonts w:ascii="仿宋" w:eastAsia="仿宋" w:hAnsi="仿宋" w:cs="仿宋" w:hint="eastAsia"/>
            <w:lang w:eastAsia="zh-CN"/>
          </w:rPr>
          <w:t>四、发展规划</w:t>
        </w:r>
        <w:r>
          <w:tab/>
        </w:r>
        <w:r>
          <w:fldChar w:fldCharType="begin"/>
        </w:r>
        <w:r>
          <w:instrText xml:space="preserve"> PAGEREF _Toc9916 \h </w:instrText>
        </w:r>
        <w:r>
          <w:fldChar w:fldCharType="separate"/>
        </w:r>
        <w:r>
          <w:t>16</w:t>
        </w:r>
        <w:r>
          <w:fldChar w:fldCharType="end"/>
        </w:r>
      </w:hyperlink>
    </w:p>
    <w:p>
      <w:pPr>
        <w:pStyle w:val="TOC2"/>
        <w:tabs>
          <w:tab w:val="right" w:leader="dot" w:pos="8306"/>
        </w:tabs>
      </w:pPr>
      <w:hyperlink w:anchor="_Toc19320" w:history="1">
        <w:r>
          <w:rPr>
            <w:rFonts w:ascii="仿宋" w:eastAsia="仿宋" w:hAnsi="仿宋" w:cs="仿宋" w:hint="eastAsia"/>
            <w:lang w:eastAsia="zh-CN"/>
          </w:rPr>
          <w:t>(一)、公司发展规划</w:t>
        </w:r>
        <w:r>
          <w:tab/>
        </w:r>
        <w:r>
          <w:fldChar w:fldCharType="begin"/>
        </w:r>
        <w:r>
          <w:instrText xml:space="preserve"> PAGEREF _Toc19320 \h </w:instrText>
        </w:r>
        <w:r>
          <w:fldChar w:fldCharType="separate"/>
        </w:r>
        <w:r>
          <w:t>16</w:t>
        </w:r>
        <w:r>
          <w:fldChar w:fldCharType="end"/>
        </w:r>
      </w:hyperlink>
    </w:p>
    <w:p>
      <w:pPr>
        <w:pStyle w:val="TOC2"/>
        <w:tabs>
          <w:tab w:val="right" w:leader="dot" w:pos="8306"/>
        </w:tabs>
      </w:pPr>
      <w:hyperlink w:anchor="_Toc18240" w:history="1">
        <w:r>
          <w:rPr>
            <w:rFonts w:ascii="仿宋" w:eastAsia="仿宋" w:hAnsi="仿宋" w:cs="仿宋" w:hint="eastAsia"/>
            <w:lang w:eastAsia="zh-CN"/>
          </w:rPr>
          <w:t>(二)、保障措施</w:t>
        </w:r>
        <w:r>
          <w:tab/>
        </w:r>
        <w:r>
          <w:fldChar w:fldCharType="begin"/>
        </w:r>
        <w:r>
          <w:instrText xml:space="preserve"> PAGEREF _Toc18240 \h </w:instrText>
        </w:r>
        <w:r>
          <w:fldChar w:fldCharType="separate"/>
        </w:r>
        <w:r>
          <w:t>18</w:t>
        </w:r>
        <w:r>
          <w:fldChar w:fldCharType="end"/>
        </w:r>
      </w:hyperlink>
    </w:p>
    <w:p>
      <w:pPr>
        <w:pStyle w:val="TOC1"/>
        <w:tabs>
          <w:tab w:val="right" w:leader="dot" w:pos="8306"/>
        </w:tabs>
      </w:pPr>
      <w:hyperlink w:anchor="_Toc22943" w:history="1">
        <w:r>
          <w:rPr>
            <w:rFonts w:ascii="仿宋" w:eastAsia="仿宋" w:hAnsi="仿宋" w:cs="仿宋" w:hint="eastAsia"/>
            <w:lang w:eastAsia="zh-CN"/>
          </w:rPr>
          <w:t>五、建筑工程可行性分析</w:t>
        </w:r>
        <w:r>
          <w:tab/>
        </w:r>
        <w:r>
          <w:fldChar w:fldCharType="begin"/>
        </w:r>
        <w:r>
          <w:instrText xml:space="preserve"> PAGEREF _Toc22943 \h </w:instrText>
        </w:r>
        <w:r>
          <w:fldChar w:fldCharType="separate"/>
        </w:r>
        <w:r>
          <w:t>20</w:t>
        </w:r>
        <w:r>
          <w:fldChar w:fldCharType="end"/>
        </w:r>
      </w:hyperlink>
    </w:p>
    <w:p>
      <w:pPr>
        <w:pStyle w:val="TOC2"/>
        <w:tabs>
          <w:tab w:val="right" w:leader="dot" w:pos="8306"/>
        </w:tabs>
      </w:pPr>
      <w:hyperlink w:anchor="_Toc1610" w:history="1">
        <w:r>
          <w:rPr>
            <w:rFonts w:ascii="仿宋" w:eastAsia="仿宋" w:hAnsi="仿宋" w:cs="仿宋" w:hint="eastAsia"/>
            <w:lang w:eastAsia="zh-CN"/>
          </w:rPr>
          <w:t>(一)、工业定制电源项目工程设计总体要求</w:t>
        </w:r>
        <w:r>
          <w:tab/>
        </w:r>
        <w:r>
          <w:fldChar w:fldCharType="begin"/>
        </w:r>
        <w:r>
          <w:instrText xml:space="preserve"> PAGEREF _Toc1610 \h </w:instrText>
        </w:r>
        <w:r>
          <w:fldChar w:fldCharType="separate"/>
        </w:r>
        <w:r>
          <w:t>20</w:t>
        </w:r>
        <w:r>
          <w:fldChar w:fldCharType="end"/>
        </w:r>
      </w:hyperlink>
    </w:p>
    <w:p>
      <w:pPr>
        <w:pStyle w:val="TOC2"/>
        <w:tabs>
          <w:tab w:val="right" w:leader="dot" w:pos="8306"/>
        </w:tabs>
      </w:pPr>
      <w:hyperlink w:anchor="_Toc13860" w:history="1">
        <w:r>
          <w:rPr>
            <w:rFonts w:ascii="仿宋" w:eastAsia="仿宋" w:hAnsi="仿宋" w:cs="仿宋" w:hint="eastAsia"/>
            <w:lang w:eastAsia="zh-CN"/>
          </w:rPr>
          <w:t>(二)、建设方案</w:t>
        </w:r>
        <w:r>
          <w:tab/>
        </w:r>
        <w:r>
          <w:fldChar w:fldCharType="begin"/>
        </w:r>
        <w:r>
          <w:instrText xml:space="preserve"> PAGEREF _Toc13860 \h </w:instrText>
        </w:r>
        <w:r>
          <w:fldChar w:fldCharType="separate"/>
        </w:r>
        <w:r>
          <w:t>20</w:t>
        </w:r>
        <w:r>
          <w:fldChar w:fldCharType="end"/>
        </w:r>
      </w:hyperlink>
    </w:p>
    <w:p>
      <w:pPr>
        <w:pStyle w:val="TOC2"/>
        <w:tabs>
          <w:tab w:val="right" w:leader="dot" w:pos="8306"/>
        </w:tabs>
      </w:pPr>
      <w:hyperlink w:anchor="_Toc8563" w:history="1">
        <w:r>
          <w:rPr>
            <w:rFonts w:ascii="仿宋" w:eastAsia="仿宋" w:hAnsi="仿宋" w:cs="仿宋" w:hint="eastAsia"/>
            <w:lang w:eastAsia="zh-CN"/>
          </w:rPr>
          <w:t>(三)、建筑工程建设指标</w:t>
        </w:r>
        <w:r>
          <w:tab/>
        </w:r>
        <w:r>
          <w:fldChar w:fldCharType="begin"/>
        </w:r>
        <w:r>
          <w:instrText xml:space="preserve"> PAGEREF _Toc8563 \h </w:instrText>
        </w:r>
        <w:r>
          <w:fldChar w:fldCharType="separate"/>
        </w:r>
        <w:r>
          <w:t>22</w:t>
        </w:r>
        <w:r>
          <w:fldChar w:fldCharType="end"/>
        </w:r>
      </w:hyperlink>
    </w:p>
    <w:p>
      <w:pPr>
        <w:pStyle w:val="TOC1"/>
        <w:tabs>
          <w:tab w:val="right" w:leader="dot" w:pos="8306"/>
        </w:tabs>
      </w:pPr>
      <w:hyperlink w:anchor="_Toc22949" w:history="1">
        <w:r>
          <w:rPr>
            <w:rFonts w:ascii="仿宋" w:eastAsia="仿宋" w:hAnsi="仿宋" w:cs="仿宋" w:hint="eastAsia"/>
            <w:lang w:eastAsia="zh-CN"/>
          </w:rPr>
          <w:t>六、投资方案</w:t>
        </w:r>
        <w:r>
          <w:tab/>
        </w:r>
        <w:r>
          <w:fldChar w:fldCharType="begin"/>
        </w:r>
        <w:r>
          <w:instrText xml:space="preserve"> PAGEREF _Toc22949 \h </w:instrText>
        </w:r>
        <w:r>
          <w:fldChar w:fldCharType="separate"/>
        </w:r>
        <w:r>
          <w:t>22</w:t>
        </w:r>
        <w:r>
          <w:fldChar w:fldCharType="end"/>
        </w:r>
      </w:hyperlink>
    </w:p>
    <w:p>
      <w:pPr>
        <w:pStyle w:val="TOC2"/>
        <w:tabs>
          <w:tab w:val="right" w:leader="dot" w:pos="8306"/>
        </w:tabs>
      </w:pPr>
      <w:hyperlink w:anchor="_Toc17058" w:history="1">
        <w:r>
          <w:rPr>
            <w:rFonts w:ascii="仿宋" w:eastAsia="仿宋" w:hAnsi="仿宋" w:cs="仿宋" w:hint="eastAsia"/>
            <w:lang w:eastAsia="zh-CN"/>
          </w:rPr>
          <w:t>(一)、投资估算的依据和说明</w:t>
        </w:r>
        <w:r>
          <w:tab/>
        </w:r>
        <w:r>
          <w:fldChar w:fldCharType="begin"/>
        </w:r>
        <w:r>
          <w:instrText xml:space="preserve"> PAGEREF _Toc17058 \h </w:instrText>
        </w:r>
        <w:r>
          <w:fldChar w:fldCharType="separate"/>
        </w:r>
        <w:r>
          <w:t>22</w:t>
        </w:r>
        <w:r>
          <w:fldChar w:fldCharType="end"/>
        </w:r>
      </w:hyperlink>
    </w:p>
    <w:p>
      <w:pPr>
        <w:pStyle w:val="TOC2"/>
        <w:tabs>
          <w:tab w:val="right" w:leader="dot" w:pos="8306"/>
        </w:tabs>
      </w:pPr>
      <w:hyperlink w:anchor="_Toc4900" w:history="1">
        <w:r>
          <w:rPr>
            <w:rFonts w:ascii="仿宋" w:eastAsia="仿宋" w:hAnsi="仿宋" w:cs="仿宋" w:hint="eastAsia"/>
            <w:lang w:eastAsia="zh-CN"/>
          </w:rPr>
          <w:t>(二)、建设投资估算</w:t>
        </w:r>
        <w:r>
          <w:tab/>
        </w:r>
        <w:r>
          <w:fldChar w:fldCharType="begin"/>
        </w:r>
        <w:r>
          <w:instrText xml:space="preserve"> PAGEREF _Toc4900 \h </w:instrText>
        </w:r>
        <w:r>
          <w:fldChar w:fldCharType="separate"/>
        </w:r>
        <w:r>
          <w:t>24</w:t>
        </w:r>
        <w:r>
          <w:fldChar w:fldCharType="end"/>
        </w:r>
      </w:hyperlink>
    </w:p>
    <w:p>
      <w:pPr>
        <w:pStyle w:val="TOC2"/>
        <w:tabs>
          <w:tab w:val="right" w:leader="dot" w:pos="8306"/>
        </w:tabs>
      </w:pPr>
      <w:hyperlink w:anchor="_Toc32418" w:history="1">
        <w:r>
          <w:rPr>
            <w:rFonts w:ascii="仿宋" w:eastAsia="仿宋" w:hAnsi="仿宋" w:cs="仿宋" w:hint="eastAsia"/>
            <w:lang w:eastAsia="zh-CN"/>
          </w:rPr>
          <w:t>(三)、建设期利息</w:t>
        </w:r>
        <w:r>
          <w:tab/>
        </w:r>
        <w:r>
          <w:fldChar w:fldCharType="begin"/>
        </w:r>
        <w:r>
          <w:instrText xml:space="preserve"> PAGEREF _Toc32418 \h </w:instrText>
        </w:r>
        <w:r>
          <w:fldChar w:fldCharType="separate"/>
        </w:r>
        <w:r>
          <w:t>26</w:t>
        </w:r>
        <w:r>
          <w:fldChar w:fldCharType="end"/>
        </w:r>
      </w:hyperlink>
    </w:p>
    <w:p>
      <w:pPr>
        <w:pStyle w:val="TOC2"/>
        <w:tabs>
          <w:tab w:val="right" w:leader="dot" w:pos="8306"/>
        </w:tabs>
      </w:pPr>
      <w:hyperlink w:anchor="_Toc26314" w:history="1">
        <w:r>
          <w:rPr>
            <w:rFonts w:ascii="仿宋" w:eastAsia="仿宋" w:hAnsi="仿宋" w:cs="仿宋" w:hint="eastAsia"/>
            <w:lang w:eastAsia="zh-CN"/>
          </w:rPr>
          <w:t>(四)、流动资金</w:t>
        </w:r>
        <w:r>
          <w:tab/>
        </w:r>
        <w:r>
          <w:fldChar w:fldCharType="begin"/>
        </w:r>
        <w:r>
          <w:instrText xml:space="preserve"> PAGEREF _Toc26314 \h </w:instrText>
        </w:r>
        <w:r>
          <w:fldChar w:fldCharType="separate"/>
        </w:r>
        <w:r>
          <w:t>26</w:t>
        </w:r>
        <w:r>
          <w:fldChar w:fldCharType="end"/>
        </w:r>
      </w:hyperlink>
    </w:p>
    <w:p>
      <w:pPr>
        <w:pStyle w:val="TOC2"/>
        <w:tabs>
          <w:tab w:val="right" w:leader="dot" w:pos="8306"/>
        </w:tabs>
      </w:pPr>
      <w:hyperlink w:anchor="_Toc10587" w:history="1">
        <w:r>
          <w:rPr>
            <w:rFonts w:ascii="仿宋" w:eastAsia="仿宋" w:hAnsi="仿宋" w:cs="仿宋" w:hint="eastAsia"/>
            <w:lang w:eastAsia="zh-CN"/>
          </w:rPr>
          <w:t>(五)、工业定制电源项目总投资</w:t>
        </w:r>
        <w:r>
          <w:tab/>
        </w:r>
        <w:r>
          <w:fldChar w:fldCharType="begin"/>
        </w:r>
        <w:r>
          <w:instrText xml:space="preserve"> PAGEREF _Toc10587 \h </w:instrText>
        </w:r>
        <w:r>
          <w:fldChar w:fldCharType="separate"/>
        </w:r>
        <w:r>
          <w:t>27</w:t>
        </w:r>
        <w:r>
          <w:fldChar w:fldCharType="end"/>
        </w:r>
      </w:hyperlink>
    </w:p>
    <w:p>
      <w:pPr>
        <w:pStyle w:val="TOC2"/>
        <w:tabs>
          <w:tab w:val="right" w:leader="dot" w:pos="8306"/>
        </w:tabs>
      </w:pPr>
      <w:hyperlink w:anchor="_Toc16313" w:history="1">
        <w:r>
          <w:rPr>
            <w:rFonts w:ascii="仿宋" w:eastAsia="仿宋" w:hAnsi="仿宋" w:cs="仿宋" w:hint="eastAsia"/>
            <w:lang w:eastAsia="zh-CN"/>
          </w:rPr>
          <w:t>(六)、资金筹措与投资计划</w:t>
        </w:r>
        <w:r>
          <w:tab/>
        </w:r>
        <w:r>
          <w:fldChar w:fldCharType="begin"/>
        </w:r>
        <w:r>
          <w:instrText xml:space="preserve"> PAGEREF _Toc16313 \h </w:instrText>
        </w:r>
        <w:r>
          <w:fldChar w:fldCharType="separate"/>
        </w:r>
        <w:r>
          <w:t>27</w:t>
        </w:r>
        <w:r>
          <w:fldChar w:fldCharType="end"/>
        </w:r>
      </w:hyperlink>
    </w:p>
    <w:p>
      <w:pPr>
        <w:pStyle w:val="TOC1"/>
        <w:tabs>
          <w:tab w:val="right" w:leader="dot" w:pos="8306"/>
        </w:tabs>
      </w:pPr>
      <w:hyperlink w:anchor="_Toc13530" w:history="1">
        <w:r>
          <w:rPr>
            <w:rFonts w:ascii="仿宋" w:eastAsia="仿宋" w:hAnsi="仿宋" w:cs="仿宋" w:hint="eastAsia"/>
            <w:lang w:eastAsia="zh-CN"/>
          </w:rPr>
          <w:t>七、S W O T 分 析</w:t>
        </w:r>
        <w:r>
          <w:tab/>
        </w:r>
        <w:r>
          <w:fldChar w:fldCharType="begin"/>
        </w:r>
        <w:r>
          <w:instrText xml:space="preserve"> PAGEREF _Toc13530 \h </w:instrText>
        </w:r>
        <w:r>
          <w:fldChar w:fldCharType="separate"/>
        </w:r>
        <w:r>
          <w:t>28</w:t>
        </w:r>
        <w:r>
          <w:fldChar w:fldCharType="end"/>
        </w:r>
      </w:hyperlink>
    </w:p>
    <w:p>
      <w:pPr>
        <w:pStyle w:val="TOC2"/>
        <w:tabs>
          <w:tab w:val="right" w:leader="dot" w:pos="8306"/>
        </w:tabs>
      </w:pPr>
      <w:hyperlink w:anchor="_Toc30074" w:history="1">
        <w:r>
          <w:rPr>
            <w:rFonts w:ascii="仿宋" w:eastAsia="仿宋" w:hAnsi="仿宋" w:cs="仿宋" w:hint="eastAsia"/>
            <w:lang w:eastAsia="zh-CN"/>
          </w:rPr>
          <w:t>(一)、优势分析(S)</w:t>
        </w:r>
        <w:r>
          <w:tab/>
        </w:r>
        <w:r>
          <w:fldChar w:fldCharType="begin"/>
        </w:r>
        <w:r>
          <w:instrText xml:space="preserve"> PAGEREF _Toc30074 \h </w:instrText>
        </w:r>
        <w:r>
          <w:fldChar w:fldCharType="separate"/>
        </w:r>
        <w:r>
          <w:t>28</w:t>
        </w:r>
        <w:r>
          <w:fldChar w:fldCharType="end"/>
        </w:r>
      </w:hyperlink>
    </w:p>
    <w:p>
      <w:pPr>
        <w:pStyle w:val="TOC2"/>
        <w:tabs>
          <w:tab w:val="right" w:leader="dot" w:pos="8306"/>
        </w:tabs>
      </w:pPr>
      <w:hyperlink w:anchor="_Toc14727" w:history="1">
        <w:r>
          <w:rPr>
            <w:rFonts w:ascii="仿宋" w:eastAsia="仿宋" w:hAnsi="仿宋" w:cs="仿宋" w:hint="eastAsia"/>
            <w:lang w:eastAsia="zh-CN"/>
          </w:rPr>
          <w:t>(二)、劣势分析(W)</w:t>
        </w:r>
        <w:r>
          <w:tab/>
        </w:r>
        <w:r>
          <w:fldChar w:fldCharType="begin"/>
        </w:r>
        <w:r>
          <w:instrText xml:space="preserve"> PAGEREF _Toc14727 \h </w:instrText>
        </w:r>
        <w:r>
          <w:fldChar w:fldCharType="separate"/>
        </w:r>
        <w:r>
          <w:t>29</w:t>
        </w:r>
        <w:r>
          <w:fldChar w:fldCharType="end"/>
        </w:r>
      </w:hyperlink>
    </w:p>
    <w:p>
      <w:pPr>
        <w:pStyle w:val="TOC2"/>
        <w:tabs>
          <w:tab w:val="right" w:leader="dot" w:pos="8306"/>
        </w:tabs>
      </w:pPr>
      <w:hyperlink w:anchor="_Toc27078" w:history="1">
        <w:r>
          <w:rPr>
            <w:rFonts w:ascii="仿宋" w:eastAsia="仿宋" w:hAnsi="仿宋" w:cs="仿宋" w:hint="eastAsia"/>
            <w:lang w:eastAsia="zh-CN"/>
          </w:rPr>
          <w:t>(三)、机会分析(O)</w:t>
        </w:r>
        <w:r>
          <w:tab/>
        </w:r>
        <w:r>
          <w:fldChar w:fldCharType="begin"/>
        </w:r>
        <w:r>
          <w:instrText xml:space="preserve"> PAGEREF _Toc27078 \h </w:instrText>
        </w:r>
        <w:r>
          <w:fldChar w:fldCharType="separate"/>
        </w:r>
        <w:r>
          <w:t>30</w:t>
        </w:r>
        <w:r>
          <w:fldChar w:fldCharType="end"/>
        </w:r>
      </w:hyperlink>
    </w:p>
    <w:p>
      <w:pPr>
        <w:pStyle w:val="TOC2"/>
        <w:tabs>
          <w:tab w:val="right" w:leader="dot" w:pos="8306"/>
        </w:tabs>
      </w:pPr>
      <w:hyperlink w:anchor="_Toc31046" w:history="1">
        <w:r>
          <w:rPr>
            <w:rFonts w:ascii="仿宋" w:eastAsia="仿宋" w:hAnsi="仿宋" w:cs="仿宋" w:hint="eastAsia"/>
            <w:lang w:eastAsia="zh-CN"/>
          </w:rPr>
          <w:t>(四)、威胁分析(T)</w:t>
        </w:r>
        <w:r>
          <w:tab/>
        </w:r>
        <w:r>
          <w:fldChar w:fldCharType="begin"/>
        </w:r>
        <w:r>
          <w:instrText xml:space="preserve"> PAGEREF _Toc31046 \h </w:instrText>
        </w:r>
        <w:r>
          <w:fldChar w:fldCharType="separate"/>
        </w:r>
        <w:r>
          <w:t>31</w:t>
        </w:r>
        <w:r>
          <w:fldChar w:fldCharType="end"/>
        </w:r>
      </w:hyperlink>
    </w:p>
    <w:p>
      <w:pPr>
        <w:pStyle w:val="TOC1"/>
        <w:tabs>
          <w:tab w:val="right" w:leader="dot" w:pos="8306"/>
        </w:tabs>
      </w:pPr>
      <w:hyperlink w:anchor="_Toc27073" w:history="1">
        <w:r>
          <w:rPr>
            <w:rFonts w:ascii="仿宋" w:eastAsia="仿宋" w:hAnsi="仿宋" w:cs="仿宋" w:hint="eastAsia"/>
            <w:lang w:eastAsia="zh-CN"/>
          </w:rPr>
          <w:t>八、劳动安全生产分析</w:t>
        </w:r>
        <w:r>
          <w:tab/>
        </w:r>
        <w:r>
          <w:fldChar w:fldCharType="begin"/>
        </w:r>
        <w:r>
          <w:instrText xml:space="preserve"> PAGEREF _Toc27073 \h </w:instrText>
        </w:r>
        <w:r>
          <w:fldChar w:fldCharType="separate"/>
        </w:r>
        <w:r>
          <w:t>33</w:t>
        </w:r>
        <w:r>
          <w:fldChar w:fldCharType="end"/>
        </w:r>
      </w:hyperlink>
    </w:p>
    <w:p>
      <w:pPr>
        <w:pStyle w:val="TOC2"/>
        <w:tabs>
          <w:tab w:val="right" w:leader="dot" w:pos="8306"/>
        </w:tabs>
      </w:pPr>
      <w:hyperlink w:anchor="_Toc31822" w:history="1">
        <w:r>
          <w:rPr>
            <w:rFonts w:ascii="仿宋" w:eastAsia="仿宋" w:hAnsi="仿宋" w:cs="仿宋" w:hint="eastAsia"/>
            <w:lang w:eastAsia="zh-CN"/>
          </w:rPr>
          <w:t>(一)、编制依据</w:t>
        </w:r>
        <w:r>
          <w:tab/>
        </w:r>
        <w:r>
          <w:fldChar w:fldCharType="begin"/>
        </w:r>
        <w:r>
          <w:instrText xml:space="preserve"> PAGEREF _Toc31822 \h </w:instrText>
        </w:r>
        <w:r>
          <w:fldChar w:fldCharType="separate"/>
        </w:r>
        <w:r>
          <w:t>33</w:t>
        </w:r>
        <w:r>
          <w:fldChar w:fldCharType="end"/>
        </w:r>
      </w:hyperlink>
    </w:p>
    <w:p>
      <w:pPr>
        <w:pStyle w:val="TOC2"/>
        <w:tabs>
          <w:tab w:val="right" w:leader="dot" w:pos="8306"/>
        </w:tabs>
      </w:pPr>
      <w:hyperlink w:anchor="_Toc5599" w:history="1">
        <w:r>
          <w:rPr>
            <w:rFonts w:ascii="仿宋" w:eastAsia="仿宋" w:hAnsi="仿宋" w:cs="仿宋" w:hint="eastAsia"/>
            <w:lang w:eastAsia="zh-CN"/>
          </w:rPr>
          <w:t>(二)、防范措施</w:t>
        </w:r>
        <w:r>
          <w:tab/>
        </w:r>
        <w:r>
          <w:fldChar w:fldCharType="begin"/>
        </w:r>
        <w:r>
          <w:instrText xml:space="preserve"> PAGEREF _Toc5599 \h </w:instrText>
        </w:r>
        <w:r>
          <w:fldChar w:fldCharType="separate"/>
        </w:r>
        <w:r>
          <w:t>34</w:t>
        </w:r>
        <w:r>
          <w:fldChar w:fldCharType="end"/>
        </w:r>
      </w:hyperlink>
    </w:p>
    <w:p>
      <w:pPr>
        <w:pStyle w:val="TOC2"/>
        <w:tabs>
          <w:tab w:val="right" w:leader="dot" w:pos="8306"/>
        </w:tabs>
      </w:pPr>
      <w:hyperlink w:anchor="_Toc7670" w:history="1">
        <w:r>
          <w:rPr>
            <w:rFonts w:ascii="仿宋" w:eastAsia="仿宋" w:hAnsi="仿宋" w:cs="仿宋" w:hint="eastAsia"/>
            <w:lang w:eastAsia="zh-CN"/>
          </w:rPr>
          <w:t>(三)、预期效果评价</w:t>
        </w:r>
        <w:r>
          <w:tab/>
        </w:r>
        <w:r>
          <w:fldChar w:fldCharType="begin"/>
        </w:r>
        <w:r>
          <w:instrText xml:space="preserve"> PAGEREF _Toc7670 \h </w:instrText>
        </w:r>
        <w:r>
          <w:fldChar w:fldCharType="separate"/>
        </w:r>
        <w:r>
          <w:t>36</w:t>
        </w:r>
        <w:r>
          <w:fldChar w:fldCharType="end"/>
        </w:r>
      </w:hyperlink>
    </w:p>
    <w:p>
      <w:pPr>
        <w:pStyle w:val="TOC1"/>
        <w:tabs>
          <w:tab w:val="right" w:leader="dot" w:pos="8306"/>
        </w:tabs>
      </w:pPr>
      <w:hyperlink w:anchor="_Toc28163" w:history="1">
        <w:r>
          <w:rPr>
            <w:rFonts w:ascii="仿宋" w:eastAsia="仿宋" w:hAnsi="仿宋" w:cs="仿宋" w:hint="eastAsia"/>
            <w:lang w:eastAsia="zh-CN"/>
          </w:rPr>
          <w:t>九、工业定制电源市场营销策略</w:t>
        </w:r>
        <w:r>
          <w:tab/>
        </w:r>
        <w:r>
          <w:fldChar w:fldCharType="begin"/>
        </w:r>
        <w:r>
          <w:instrText xml:space="preserve"> PAGEREF _Toc28163 \h </w:instrText>
        </w:r>
        <w:r>
          <w:fldChar w:fldCharType="separate"/>
        </w:r>
        <w:r>
          <w:t>37</w:t>
        </w:r>
        <w:r>
          <w:fldChar w:fldCharType="end"/>
        </w:r>
      </w:hyperlink>
    </w:p>
    <w:p>
      <w:pPr>
        <w:pStyle w:val="TOC2"/>
        <w:tabs>
          <w:tab w:val="right" w:leader="dot" w:pos="8306"/>
        </w:tabs>
      </w:pPr>
      <w:hyperlink w:anchor="_Toc20693" w:history="1">
        <w:r>
          <w:rPr>
            <w:rFonts w:ascii="仿宋" w:eastAsia="仿宋" w:hAnsi="仿宋" w:cs="仿宋" w:hint="eastAsia"/>
            <w:lang w:eastAsia="zh-CN"/>
          </w:rPr>
          <w:t>(一)、工业定制电源市场营销总体思路</w:t>
        </w:r>
        <w:r>
          <w:tab/>
        </w:r>
        <w:r>
          <w:fldChar w:fldCharType="begin"/>
        </w:r>
        <w:r>
          <w:instrText xml:space="preserve"> PAGEREF _Toc20693 \h </w:instrText>
        </w:r>
        <w:r>
          <w:fldChar w:fldCharType="separate"/>
        </w:r>
        <w:r>
          <w:t>37</w:t>
        </w:r>
        <w:r>
          <w:fldChar w:fldCharType="end"/>
        </w:r>
      </w:hyperlink>
    </w:p>
    <w:p>
      <w:pPr>
        <w:pStyle w:val="TOC2"/>
        <w:tabs>
          <w:tab w:val="right" w:leader="dot" w:pos="8306"/>
        </w:tabs>
      </w:pPr>
      <w:hyperlink w:anchor="_Toc19362" w:history="1">
        <w:r>
          <w:rPr>
            <w:rFonts w:ascii="仿宋" w:eastAsia="仿宋" w:hAnsi="仿宋" w:cs="仿宋" w:hint="eastAsia"/>
            <w:lang w:eastAsia="zh-CN"/>
          </w:rPr>
          <w:t>(二)、工业定制电源市场地位与竞争战略</w:t>
        </w:r>
        <w:r>
          <w:tab/>
        </w:r>
        <w:r>
          <w:fldChar w:fldCharType="begin"/>
        </w:r>
        <w:r>
          <w:instrText xml:space="preserve"> PAGEREF _Toc19362 \h </w:instrText>
        </w:r>
        <w:r>
          <w:fldChar w:fldCharType="separate"/>
        </w:r>
        <w:r>
          <w:t>38</w:t>
        </w:r>
        <w:r>
          <w:fldChar w:fldCharType="end"/>
        </w:r>
      </w:hyperlink>
    </w:p>
    <w:p>
      <w:pPr>
        <w:pStyle w:val="TOC2"/>
        <w:tabs>
          <w:tab w:val="right" w:leader="dot" w:pos="8306"/>
        </w:tabs>
      </w:pPr>
      <w:hyperlink w:anchor="_Toc23775" w:history="1">
        <w:r>
          <w:rPr>
            <w:rFonts w:ascii="仿宋" w:eastAsia="仿宋" w:hAnsi="仿宋" w:cs="仿宋" w:hint="eastAsia"/>
            <w:lang w:eastAsia="zh-CN"/>
          </w:rPr>
          <w:t>(三)、工业定制电源消费者市场分析</w:t>
        </w:r>
        <w:r>
          <w:tab/>
        </w:r>
        <w:r>
          <w:fldChar w:fldCharType="begin"/>
        </w:r>
        <w:r>
          <w:instrText xml:space="preserve"> PAGEREF _Toc23775 \h </w:instrText>
        </w:r>
        <w:r>
          <w:fldChar w:fldCharType="separate"/>
        </w:r>
        <w:r>
          <w:t>40</w:t>
        </w:r>
        <w:r>
          <w:fldChar w:fldCharType="end"/>
        </w:r>
      </w:hyperlink>
    </w:p>
    <w:p>
      <w:pPr>
        <w:pStyle w:val="TOC2"/>
        <w:tabs>
          <w:tab w:val="right" w:leader="dot" w:pos="8306"/>
        </w:tabs>
      </w:pPr>
      <w:hyperlink w:anchor="_Toc8685" w:history="1">
        <w:r>
          <w:rPr>
            <w:rFonts w:ascii="仿宋" w:eastAsia="仿宋" w:hAnsi="仿宋" w:cs="仿宋" w:hint="eastAsia"/>
            <w:lang w:eastAsia="zh-CN"/>
          </w:rPr>
          <w:t>(四)、工业定制电源组织市场分析</w:t>
        </w:r>
        <w:r>
          <w:tab/>
        </w:r>
        <w:r>
          <w:fldChar w:fldCharType="begin"/>
        </w:r>
        <w:r>
          <w:instrText xml:space="preserve"> PAGEREF _Toc8685 \h </w:instrText>
        </w:r>
        <w:r>
          <w:fldChar w:fldCharType="separate"/>
        </w:r>
        <w:r>
          <w:t>41</w:t>
        </w:r>
        <w:r>
          <w:fldChar w:fldCharType="end"/>
        </w:r>
      </w:hyperlink>
    </w:p>
    <w:p>
      <w:pPr>
        <w:pStyle w:val="TOC2"/>
        <w:tabs>
          <w:tab w:val="right" w:leader="dot" w:pos="8306"/>
        </w:tabs>
      </w:pPr>
      <w:hyperlink w:anchor="_Toc12133" w:history="1">
        <w:r>
          <w:rPr>
            <w:rFonts w:ascii="仿宋" w:eastAsia="仿宋" w:hAnsi="仿宋" w:cs="仿宋" w:hint="eastAsia"/>
            <w:lang w:eastAsia="zh-CN"/>
          </w:rPr>
          <w:t>(五)、工业定制电源促销策略</w:t>
        </w:r>
        <w:r>
          <w:tab/>
        </w:r>
        <w:r>
          <w:fldChar w:fldCharType="begin"/>
        </w:r>
        <w:r>
          <w:instrText xml:space="preserve"> PAGEREF _Toc12133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626" w:history="1">
        <w:r>
          <w:rPr>
            <w:rFonts w:ascii="仿宋" w:eastAsia="仿宋" w:hAnsi="仿宋" w:cs="仿宋" w:hint="eastAsia"/>
            <w:lang w:eastAsia="zh-CN"/>
          </w:rPr>
          <w:t>(六)、工业定制电源品牌策略</w:t>
        </w:r>
        <w:r>
          <w:tab/>
        </w:r>
        <w:r>
          <w:fldChar w:fldCharType="begin"/>
        </w:r>
        <w:r>
          <w:instrText xml:space="preserve"> PAGEREF _Toc23626 \h </w:instrText>
        </w:r>
        <w:r>
          <w:fldChar w:fldCharType="separate"/>
        </w:r>
        <w:r>
          <w:t>44</w:t>
        </w:r>
        <w:r>
          <w:fldChar w:fldCharType="end"/>
        </w:r>
      </w:hyperlink>
    </w:p>
    <w:p>
      <w:pPr>
        <w:pStyle w:val="TOC2"/>
        <w:tabs>
          <w:tab w:val="right" w:leader="dot" w:pos="8306"/>
        </w:tabs>
      </w:pPr>
      <w:hyperlink w:anchor="_Toc21539" w:history="1">
        <w:r>
          <w:rPr>
            <w:rFonts w:ascii="仿宋" w:eastAsia="仿宋" w:hAnsi="仿宋" w:cs="仿宋" w:hint="eastAsia"/>
            <w:lang w:eastAsia="zh-CN"/>
          </w:rPr>
          <w:t>(七)、工业定制电源整合营销</w:t>
        </w:r>
        <w:r>
          <w:tab/>
        </w:r>
        <w:r>
          <w:fldChar w:fldCharType="begin"/>
        </w:r>
        <w:r>
          <w:instrText xml:space="preserve"> PAGEREF _Toc21539 \h </w:instrText>
        </w:r>
        <w:r>
          <w:fldChar w:fldCharType="separate"/>
        </w:r>
        <w:r>
          <w:t>46</w:t>
        </w:r>
        <w:r>
          <w:fldChar w:fldCharType="end"/>
        </w:r>
      </w:hyperlink>
    </w:p>
    <w:p>
      <w:pPr>
        <w:pStyle w:val="TOC1"/>
        <w:tabs>
          <w:tab w:val="right" w:leader="dot" w:pos="8306"/>
        </w:tabs>
      </w:pPr>
      <w:hyperlink w:anchor="_Toc13739" w:history="1">
        <w:r>
          <w:rPr>
            <w:rFonts w:ascii="仿宋" w:eastAsia="仿宋" w:hAnsi="仿宋" w:cs="仿宋" w:hint="eastAsia"/>
            <w:lang w:eastAsia="zh-CN"/>
          </w:rPr>
          <w:t>十、风险风险及应对措施</w:t>
        </w:r>
        <w:r>
          <w:tab/>
        </w:r>
        <w:r>
          <w:fldChar w:fldCharType="begin"/>
        </w:r>
        <w:r>
          <w:instrText xml:space="preserve"> PAGEREF _Toc13739 \h </w:instrText>
        </w:r>
        <w:r>
          <w:fldChar w:fldCharType="separate"/>
        </w:r>
        <w:r>
          <w:t>51</w:t>
        </w:r>
        <w:r>
          <w:fldChar w:fldCharType="end"/>
        </w:r>
      </w:hyperlink>
    </w:p>
    <w:p>
      <w:pPr>
        <w:pStyle w:val="TOC2"/>
        <w:tabs>
          <w:tab w:val="right" w:leader="dot" w:pos="8306"/>
        </w:tabs>
      </w:pPr>
      <w:hyperlink w:anchor="_Toc10185" w:history="1">
        <w:r>
          <w:rPr>
            <w:rFonts w:ascii="仿宋" w:eastAsia="仿宋" w:hAnsi="仿宋" w:cs="仿宋" w:hint="eastAsia"/>
            <w:lang w:eastAsia="zh-CN"/>
          </w:rPr>
          <w:t>(一)、工业定制电源项目风险分析</w:t>
        </w:r>
        <w:r>
          <w:tab/>
        </w:r>
        <w:r>
          <w:fldChar w:fldCharType="begin"/>
        </w:r>
        <w:r>
          <w:instrText xml:space="preserve"> PAGEREF _Toc10185 \h </w:instrText>
        </w:r>
        <w:r>
          <w:fldChar w:fldCharType="separate"/>
        </w:r>
        <w:r>
          <w:t>51</w:t>
        </w:r>
        <w:r>
          <w:fldChar w:fldCharType="end"/>
        </w:r>
      </w:hyperlink>
    </w:p>
    <w:p>
      <w:pPr>
        <w:pStyle w:val="TOC2"/>
        <w:tabs>
          <w:tab w:val="right" w:leader="dot" w:pos="8306"/>
        </w:tabs>
      </w:pPr>
      <w:hyperlink w:anchor="_Toc30593" w:history="1">
        <w:r>
          <w:rPr>
            <w:rFonts w:ascii="仿宋" w:eastAsia="仿宋" w:hAnsi="仿宋" w:cs="仿宋" w:hint="eastAsia"/>
            <w:lang w:eastAsia="zh-CN"/>
          </w:rPr>
          <w:t>(二)、工业定制电源项目风险对策</w:t>
        </w:r>
        <w:r>
          <w:tab/>
        </w:r>
        <w:r>
          <w:fldChar w:fldCharType="begin"/>
        </w:r>
        <w:r>
          <w:instrText xml:space="preserve"> PAGEREF _Toc30593 \h </w:instrText>
        </w:r>
        <w:r>
          <w:fldChar w:fldCharType="separate"/>
        </w:r>
        <w:r>
          <w:t>53</w:t>
        </w:r>
        <w:r>
          <w:fldChar w:fldCharType="end"/>
        </w:r>
      </w:hyperlink>
    </w:p>
    <w:p>
      <w:pPr>
        <w:pStyle w:val="TOC1"/>
        <w:tabs>
          <w:tab w:val="right" w:leader="dot" w:pos="8306"/>
        </w:tabs>
      </w:pPr>
      <w:hyperlink w:anchor="_Toc6035" w:history="1">
        <w:r>
          <w:rPr>
            <w:rFonts w:ascii="仿宋" w:eastAsia="仿宋" w:hAnsi="仿宋" w:cs="仿宋" w:hint="eastAsia"/>
            <w:lang w:eastAsia="zh-CN"/>
          </w:rPr>
          <w:t>十一、工业定制电源质量管理方案</w:t>
        </w:r>
        <w:r>
          <w:tab/>
        </w:r>
        <w:r>
          <w:fldChar w:fldCharType="begin"/>
        </w:r>
        <w:r>
          <w:instrText xml:space="preserve"> PAGEREF _Toc6035 \h </w:instrText>
        </w:r>
        <w:r>
          <w:fldChar w:fldCharType="separate"/>
        </w:r>
        <w:r>
          <w:t>54</w:t>
        </w:r>
        <w:r>
          <w:fldChar w:fldCharType="end"/>
        </w:r>
      </w:hyperlink>
    </w:p>
    <w:p>
      <w:pPr>
        <w:pStyle w:val="TOC2"/>
        <w:tabs>
          <w:tab w:val="right" w:leader="dot" w:pos="8306"/>
        </w:tabs>
      </w:pPr>
      <w:hyperlink w:anchor="_Toc17755" w:history="1">
        <w:r>
          <w:rPr>
            <w:rFonts w:ascii="仿宋" w:eastAsia="仿宋" w:hAnsi="仿宋" w:cs="仿宋" w:hint="eastAsia"/>
            <w:lang w:eastAsia="zh-CN"/>
          </w:rPr>
          <w:t>(一)、工业定制电源全面质量管理方案</w:t>
        </w:r>
        <w:r>
          <w:tab/>
        </w:r>
        <w:r>
          <w:fldChar w:fldCharType="begin"/>
        </w:r>
        <w:r>
          <w:instrText xml:space="preserve"> PAGEREF _Toc17755 \h </w:instrText>
        </w:r>
        <w:r>
          <w:fldChar w:fldCharType="separate"/>
        </w:r>
        <w:r>
          <w:t>54</w:t>
        </w:r>
        <w:r>
          <w:fldChar w:fldCharType="end"/>
        </w:r>
      </w:hyperlink>
    </w:p>
    <w:p>
      <w:pPr>
        <w:pStyle w:val="TOC2"/>
        <w:tabs>
          <w:tab w:val="right" w:leader="dot" w:pos="8306"/>
        </w:tabs>
      </w:pPr>
      <w:hyperlink w:anchor="_Toc7927" w:history="1">
        <w:r>
          <w:rPr>
            <w:rFonts w:ascii="仿宋" w:eastAsia="仿宋" w:hAnsi="仿宋" w:cs="仿宋" w:hint="eastAsia"/>
            <w:lang w:eastAsia="zh-CN"/>
          </w:rPr>
          <w:t>(二)、工业定制电源质量管理要求</w:t>
        </w:r>
        <w:r>
          <w:tab/>
        </w:r>
        <w:r>
          <w:fldChar w:fldCharType="begin"/>
        </w:r>
        <w:r>
          <w:instrText xml:space="preserve"> PAGEREF _Toc7927 \h </w:instrText>
        </w:r>
        <w:r>
          <w:fldChar w:fldCharType="separate"/>
        </w:r>
        <w:r>
          <w:t>56</w:t>
        </w:r>
        <w:r>
          <w:fldChar w:fldCharType="end"/>
        </w:r>
      </w:hyperlink>
    </w:p>
    <w:p>
      <w:pPr>
        <w:pStyle w:val="TOC2"/>
        <w:tabs>
          <w:tab w:val="right" w:leader="dot" w:pos="8306"/>
        </w:tabs>
      </w:pPr>
      <w:hyperlink w:anchor="_Toc630" w:history="1">
        <w:r>
          <w:rPr>
            <w:rFonts w:ascii="仿宋" w:eastAsia="仿宋" w:hAnsi="仿宋" w:cs="仿宋" w:hint="eastAsia"/>
            <w:lang w:eastAsia="zh-CN"/>
          </w:rPr>
          <w:t>(三)、工业定制电源质量成本管理方案</w:t>
        </w:r>
        <w:r>
          <w:tab/>
        </w:r>
        <w:r>
          <w:fldChar w:fldCharType="begin"/>
        </w:r>
        <w:r>
          <w:instrText xml:space="preserve"> PAGEREF _Toc630 \h </w:instrText>
        </w:r>
        <w:r>
          <w:fldChar w:fldCharType="separate"/>
        </w:r>
        <w:r>
          <w:t>57</w:t>
        </w:r>
        <w:r>
          <w:fldChar w:fldCharType="end"/>
        </w:r>
      </w:hyperlink>
    </w:p>
    <w:p>
      <w:pPr>
        <w:pStyle w:val="TOC2"/>
        <w:tabs>
          <w:tab w:val="right" w:leader="dot" w:pos="8306"/>
        </w:tabs>
      </w:pPr>
      <w:hyperlink w:anchor="_Toc31602" w:history="1">
        <w:r>
          <w:rPr>
            <w:rFonts w:ascii="仿宋" w:eastAsia="仿宋" w:hAnsi="仿宋" w:cs="仿宋" w:hint="eastAsia"/>
            <w:lang w:eastAsia="zh-CN"/>
          </w:rPr>
          <w:t>(四)、工业定制电源顾客需求管理方案</w:t>
        </w:r>
        <w:r>
          <w:tab/>
        </w:r>
        <w:r>
          <w:fldChar w:fldCharType="begin"/>
        </w:r>
        <w:r>
          <w:instrText xml:space="preserve"> PAGEREF _Toc31602 \h </w:instrText>
        </w:r>
        <w:r>
          <w:fldChar w:fldCharType="separate"/>
        </w:r>
        <w:r>
          <w:t>60</w:t>
        </w:r>
        <w:r>
          <w:fldChar w:fldCharType="end"/>
        </w:r>
      </w:hyperlink>
    </w:p>
    <w:p>
      <w:pPr>
        <w:pStyle w:val="TOC1"/>
        <w:tabs>
          <w:tab w:val="right" w:leader="dot" w:pos="8306"/>
        </w:tabs>
      </w:pPr>
      <w:hyperlink w:anchor="_Toc2242" w:history="1">
        <w:r>
          <w:rPr>
            <w:rFonts w:ascii="仿宋" w:eastAsia="仿宋" w:hAnsi="仿宋" w:cs="仿宋" w:hint="eastAsia"/>
            <w:lang w:eastAsia="zh-CN"/>
          </w:rPr>
          <w:t>十二、环保分析</w:t>
        </w:r>
        <w:r>
          <w:tab/>
        </w:r>
        <w:r>
          <w:fldChar w:fldCharType="begin"/>
        </w:r>
        <w:r>
          <w:instrText xml:space="preserve"> PAGEREF _Toc2242 \h </w:instrText>
        </w:r>
        <w:r>
          <w:fldChar w:fldCharType="separate"/>
        </w:r>
        <w:r>
          <w:t>61</w:t>
        </w:r>
        <w:r>
          <w:fldChar w:fldCharType="end"/>
        </w:r>
      </w:hyperlink>
    </w:p>
    <w:p>
      <w:pPr>
        <w:pStyle w:val="TOC2"/>
        <w:tabs>
          <w:tab w:val="right" w:leader="dot" w:pos="8306"/>
        </w:tabs>
      </w:pPr>
      <w:hyperlink w:anchor="_Toc4083" w:history="1">
        <w:r>
          <w:rPr>
            <w:rFonts w:ascii="仿宋" w:eastAsia="仿宋" w:hAnsi="仿宋" w:cs="仿宋" w:hint="eastAsia"/>
            <w:lang w:eastAsia="zh-CN"/>
          </w:rPr>
          <w:t>(一)、编制依据</w:t>
        </w:r>
        <w:r>
          <w:tab/>
        </w:r>
        <w:r>
          <w:fldChar w:fldCharType="begin"/>
        </w:r>
        <w:r>
          <w:instrText xml:space="preserve"> PAGEREF _Toc4083 \h </w:instrText>
        </w:r>
        <w:r>
          <w:fldChar w:fldCharType="separate"/>
        </w:r>
        <w:r>
          <w:t>61</w:t>
        </w:r>
        <w:r>
          <w:fldChar w:fldCharType="end"/>
        </w:r>
      </w:hyperlink>
    </w:p>
    <w:p>
      <w:pPr>
        <w:pStyle w:val="TOC2"/>
        <w:tabs>
          <w:tab w:val="right" w:leader="dot" w:pos="8306"/>
        </w:tabs>
      </w:pPr>
      <w:hyperlink w:anchor="_Toc25904" w:history="1">
        <w:r>
          <w:rPr>
            <w:rFonts w:ascii="仿宋" w:eastAsia="仿宋" w:hAnsi="仿宋" w:cs="仿宋" w:hint="eastAsia"/>
            <w:lang w:eastAsia="zh-CN"/>
          </w:rPr>
          <w:t>(二)、环境影响合理性分析</w:t>
        </w:r>
        <w:r>
          <w:tab/>
        </w:r>
        <w:r>
          <w:fldChar w:fldCharType="begin"/>
        </w:r>
        <w:r>
          <w:instrText xml:space="preserve"> PAGEREF _Toc25904 \h </w:instrText>
        </w:r>
        <w:r>
          <w:fldChar w:fldCharType="separate"/>
        </w:r>
        <w:r>
          <w:t>61</w:t>
        </w:r>
        <w:r>
          <w:fldChar w:fldCharType="end"/>
        </w:r>
      </w:hyperlink>
    </w:p>
    <w:p>
      <w:pPr>
        <w:pStyle w:val="TOC2"/>
        <w:tabs>
          <w:tab w:val="right" w:leader="dot" w:pos="8306"/>
        </w:tabs>
      </w:pPr>
      <w:hyperlink w:anchor="_Toc31868" w:history="1">
        <w:r>
          <w:rPr>
            <w:rFonts w:ascii="仿宋" w:eastAsia="仿宋" w:hAnsi="仿宋" w:cs="仿宋" w:hint="eastAsia"/>
            <w:lang w:eastAsia="zh-CN"/>
          </w:rPr>
          <w:t>(三)、建设期大气环境影响分析</w:t>
        </w:r>
        <w:r>
          <w:tab/>
        </w:r>
        <w:r>
          <w:fldChar w:fldCharType="begin"/>
        </w:r>
        <w:r>
          <w:instrText xml:space="preserve"> PAGEREF _Toc31868 \h </w:instrText>
        </w:r>
        <w:r>
          <w:fldChar w:fldCharType="separate"/>
        </w:r>
        <w:r>
          <w:t>61</w:t>
        </w:r>
        <w:r>
          <w:fldChar w:fldCharType="end"/>
        </w:r>
      </w:hyperlink>
    </w:p>
    <w:p>
      <w:pPr>
        <w:pStyle w:val="TOC2"/>
        <w:tabs>
          <w:tab w:val="right" w:leader="dot" w:pos="8306"/>
        </w:tabs>
      </w:pPr>
      <w:hyperlink w:anchor="_Toc11070" w:history="1">
        <w:r>
          <w:rPr>
            <w:rFonts w:ascii="仿宋" w:eastAsia="仿宋" w:hAnsi="仿宋" w:cs="仿宋" w:hint="eastAsia"/>
            <w:lang w:eastAsia="zh-CN"/>
          </w:rPr>
          <w:t>(四)、建设期水环境影响分析</w:t>
        </w:r>
        <w:r>
          <w:tab/>
        </w:r>
        <w:r>
          <w:fldChar w:fldCharType="begin"/>
        </w:r>
        <w:r>
          <w:instrText xml:space="preserve"> PAGEREF _Toc11070 \h </w:instrText>
        </w:r>
        <w:r>
          <w:fldChar w:fldCharType="separate"/>
        </w:r>
        <w:r>
          <w:t>63</w:t>
        </w:r>
        <w:r>
          <w:fldChar w:fldCharType="end"/>
        </w:r>
      </w:hyperlink>
    </w:p>
    <w:p>
      <w:pPr>
        <w:pStyle w:val="TOC2"/>
        <w:tabs>
          <w:tab w:val="right" w:leader="dot" w:pos="8306"/>
        </w:tabs>
      </w:pPr>
      <w:hyperlink w:anchor="_Toc21489" w:history="1">
        <w:r>
          <w:rPr>
            <w:rFonts w:ascii="仿宋" w:eastAsia="仿宋" w:hAnsi="仿宋" w:cs="仿宋" w:hint="eastAsia"/>
            <w:lang w:eastAsia="zh-CN"/>
          </w:rPr>
          <w:t>(五)、建设期固体废弃物环境影响分析</w:t>
        </w:r>
        <w:r>
          <w:tab/>
        </w:r>
        <w:r>
          <w:fldChar w:fldCharType="begin"/>
        </w:r>
        <w:r>
          <w:instrText xml:space="preserve"> PAGEREF _Toc21489 \h </w:instrText>
        </w:r>
        <w:r>
          <w:fldChar w:fldCharType="separate"/>
        </w:r>
        <w:r>
          <w:t>64</w:t>
        </w:r>
        <w:r>
          <w:fldChar w:fldCharType="end"/>
        </w:r>
      </w:hyperlink>
    </w:p>
    <w:p>
      <w:pPr>
        <w:pStyle w:val="TOC2"/>
        <w:tabs>
          <w:tab w:val="right" w:leader="dot" w:pos="8306"/>
        </w:tabs>
      </w:pPr>
      <w:hyperlink w:anchor="_Toc16930" w:history="1">
        <w:r>
          <w:rPr>
            <w:rFonts w:ascii="仿宋" w:eastAsia="仿宋" w:hAnsi="仿宋" w:cs="仿宋" w:hint="eastAsia"/>
            <w:lang w:eastAsia="zh-CN"/>
          </w:rPr>
          <w:t>(六)、建设期声环境影响分析</w:t>
        </w:r>
        <w:r>
          <w:tab/>
        </w:r>
        <w:r>
          <w:fldChar w:fldCharType="begin"/>
        </w:r>
        <w:r>
          <w:instrText xml:space="preserve"> PAGEREF _Toc16930 \h </w:instrText>
        </w:r>
        <w:r>
          <w:fldChar w:fldCharType="separate"/>
        </w:r>
        <w:r>
          <w:t>64</w:t>
        </w:r>
        <w:r>
          <w:fldChar w:fldCharType="end"/>
        </w:r>
      </w:hyperlink>
    </w:p>
    <w:p>
      <w:pPr>
        <w:pStyle w:val="TOC2"/>
        <w:tabs>
          <w:tab w:val="right" w:leader="dot" w:pos="8306"/>
        </w:tabs>
      </w:pPr>
      <w:hyperlink w:anchor="_Toc26919" w:history="1">
        <w:r>
          <w:rPr>
            <w:rFonts w:ascii="仿宋" w:eastAsia="仿宋" w:hAnsi="仿宋" w:cs="仿宋" w:hint="eastAsia"/>
            <w:lang w:eastAsia="zh-CN"/>
          </w:rPr>
          <w:t>(七)、环境管理分析</w:t>
        </w:r>
        <w:r>
          <w:tab/>
        </w:r>
        <w:r>
          <w:fldChar w:fldCharType="begin"/>
        </w:r>
        <w:r>
          <w:instrText xml:space="preserve"> PAGEREF _Toc26919 \h </w:instrText>
        </w:r>
        <w:r>
          <w:fldChar w:fldCharType="separate"/>
        </w:r>
        <w:r>
          <w:t>65</w:t>
        </w:r>
        <w:r>
          <w:fldChar w:fldCharType="end"/>
        </w:r>
      </w:hyperlink>
    </w:p>
    <w:p>
      <w:pPr>
        <w:pStyle w:val="TOC2"/>
        <w:tabs>
          <w:tab w:val="right" w:leader="dot" w:pos="8306"/>
        </w:tabs>
      </w:pPr>
      <w:hyperlink w:anchor="_Toc24572" w:history="1">
        <w:r>
          <w:rPr>
            <w:rFonts w:ascii="仿宋" w:eastAsia="仿宋" w:hAnsi="仿宋" w:cs="仿宋" w:hint="eastAsia"/>
            <w:lang w:eastAsia="zh-CN"/>
          </w:rPr>
          <w:t>(八)、结论及建议</w:t>
        </w:r>
        <w:r>
          <w:tab/>
        </w:r>
        <w:r>
          <w:fldChar w:fldCharType="begin"/>
        </w:r>
        <w:r>
          <w:instrText xml:space="preserve"> PAGEREF _Toc24572 \h </w:instrText>
        </w:r>
        <w:r>
          <w:fldChar w:fldCharType="separate"/>
        </w:r>
        <w:r>
          <w:t>67</w:t>
        </w:r>
        <w:r>
          <w:fldChar w:fldCharType="end"/>
        </w:r>
      </w:hyperlink>
    </w:p>
    <w:p>
      <w:pPr>
        <w:pStyle w:val="TOC1"/>
        <w:tabs>
          <w:tab w:val="right" w:leader="dot" w:pos="8306"/>
        </w:tabs>
      </w:pPr>
      <w:hyperlink w:anchor="_Toc13754" w:history="1">
        <w:r>
          <w:rPr>
            <w:rFonts w:ascii="仿宋" w:eastAsia="仿宋" w:hAnsi="仿宋" w:cs="仿宋" w:hint="eastAsia"/>
            <w:lang w:eastAsia="zh-CN"/>
          </w:rPr>
          <w:t>十三、工业定制电源项目进度计划</w:t>
        </w:r>
        <w:r>
          <w:tab/>
        </w:r>
        <w:r>
          <w:fldChar w:fldCharType="begin"/>
        </w:r>
        <w:r>
          <w:instrText xml:space="preserve"> PAGEREF _Toc13754 \h </w:instrText>
        </w:r>
        <w:r>
          <w:fldChar w:fldCharType="separate"/>
        </w:r>
        <w:r>
          <w:t>68</w:t>
        </w:r>
        <w:r>
          <w:fldChar w:fldCharType="end"/>
        </w:r>
      </w:hyperlink>
    </w:p>
    <w:p>
      <w:pPr>
        <w:pStyle w:val="TOC2"/>
        <w:tabs>
          <w:tab w:val="right" w:leader="dot" w:pos="8306"/>
        </w:tabs>
      </w:pPr>
      <w:hyperlink w:anchor="_Toc19455" w:history="1">
        <w:r>
          <w:rPr>
            <w:rFonts w:ascii="仿宋" w:eastAsia="仿宋" w:hAnsi="仿宋" w:cs="仿宋" w:hint="eastAsia"/>
            <w:lang w:eastAsia="zh-CN"/>
          </w:rPr>
          <w:t>(一)、工业定制电源项目进度安排</w:t>
        </w:r>
        <w:r>
          <w:tab/>
        </w:r>
        <w:r>
          <w:fldChar w:fldCharType="begin"/>
        </w:r>
        <w:r>
          <w:instrText xml:space="preserve"> PAGEREF _Toc19455 \h </w:instrText>
        </w:r>
        <w:r>
          <w:fldChar w:fldCharType="separate"/>
        </w:r>
        <w:r>
          <w:t>68</w:t>
        </w:r>
        <w:r>
          <w:fldChar w:fldCharType="end"/>
        </w:r>
      </w:hyperlink>
    </w:p>
    <w:p>
      <w:pPr>
        <w:pStyle w:val="TOC2"/>
        <w:tabs>
          <w:tab w:val="right" w:leader="dot" w:pos="8306"/>
        </w:tabs>
      </w:pPr>
      <w:hyperlink w:anchor="_Toc12329" w:history="1">
        <w:r>
          <w:rPr>
            <w:rFonts w:ascii="仿宋" w:eastAsia="仿宋" w:hAnsi="仿宋" w:cs="仿宋" w:hint="eastAsia"/>
            <w:lang w:eastAsia="zh-CN"/>
          </w:rPr>
          <w:t>(二)、工业定制电源项目实施保障措施</w:t>
        </w:r>
        <w:r>
          <w:tab/>
        </w:r>
        <w:r>
          <w:fldChar w:fldCharType="begin"/>
        </w:r>
        <w:r>
          <w:instrText xml:space="preserve"> PAGEREF _Toc12329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18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在未来的商业机会和潜力市场中，本计划书描述了一个充满活力、富有创新精神的企业的设想。该企业将专注于满足现实世界中存在的需求，推动社会和经济的进步，以及为利益相关方提供持续增长的机会。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这个计划书将全面分析市场和竞争环境，制定战略和运营计划，以确保企业的可持续成功。我们将着眼于提供卓越的产品或服务，开拓新市场，管理风险，并积极参与社会和环境的改善。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计划书的目标是为企业的发展奠定坚实的基础，以实现长期成功和可持续增长。这一创业决心源于对市场的深刻理解和对未来的信心。</w:t>
      </w:r>
    </w:p>
    <w:p>
      <w:pPr>
        <w:pStyle w:val="Heading1"/>
        <w:ind w:firstLine="560" w:firstLineChars="200"/>
        <w:rPr>
          <w:rFonts w:ascii="仿宋" w:eastAsia="仿宋" w:hAnsi="仿宋" w:cs="仿宋" w:hint="eastAsia"/>
          <w:sz w:val="28"/>
          <w:lang w:eastAsia="zh-CN"/>
        </w:rPr>
      </w:pPr>
      <w:bookmarkStart w:id="2" w:name="_Toc28065"/>
      <w:r>
        <w:rPr>
          <w:rFonts w:ascii="仿宋" w:eastAsia="仿宋" w:hAnsi="仿宋" w:cs="仿宋" w:hint="eastAsia"/>
          <w:sz w:val="28"/>
          <w:lang w:eastAsia="zh-CN"/>
        </w:rPr>
        <w:t>一、原辅材料及成品分析</w:t>
      </w:r>
      <w:bookmarkEnd w:id="2"/>
    </w:p>
    <w:p>
      <w:pPr>
        <w:pStyle w:val="Heading2"/>
        <w:rPr>
          <w:rFonts w:ascii="仿宋" w:eastAsia="仿宋" w:hAnsi="仿宋" w:cs="仿宋" w:hint="eastAsia"/>
          <w:lang w:eastAsia="zh-CN"/>
        </w:rPr>
      </w:pPr>
      <w:bookmarkStart w:id="3" w:name="_Toc4825"/>
      <w:r>
        <w:rPr>
          <w:rFonts w:ascii="仿宋" w:eastAsia="仿宋" w:hAnsi="仿宋" w:cs="仿宋" w:hint="eastAsia"/>
          <w:lang w:eastAsia="zh-CN"/>
        </w:rPr>
        <w:t>(一)、工业定制电源项目建设期原辅材料供应情况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原辅材料清单和需求规划：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1.列出工业定制电源项目建设所需的所有原材料和辅助材料清单，包括数量、品质、规格等要求。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根据工业定制电源项目进度和施工计划，制定原辅材料的需求规划，确保供应与需求的匹配。</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供应商选择与谈判：</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2.选择可靠的供应商，评估其信誉、供应能力、质量保障等方面的能力。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进行供应商谈判，明确合作条件、价格、交货期、售后服务等重要条款。</w:t>
      </w:r>
    </w:p>
    <w:p>
      <w:pPr>
        <w:pStyle w:val="Heading2"/>
        <w:ind w:firstLine="560" w:firstLineChars="200"/>
        <w:rPr>
          <w:rFonts w:ascii="仿宋" w:eastAsia="仿宋" w:hAnsi="仿宋" w:cs="仿宋" w:hint="eastAsia"/>
          <w:sz w:val="28"/>
          <w:lang w:eastAsia="zh-CN"/>
        </w:rPr>
      </w:pPr>
      <w:bookmarkStart w:id="4" w:name="_Toc8411"/>
      <w:r>
        <w:rPr>
          <w:rFonts w:ascii="仿宋" w:eastAsia="仿宋" w:hAnsi="仿宋" w:cs="仿宋" w:hint="eastAsia"/>
          <w:sz w:val="28"/>
          <w:lang w:eastAsia="zh-CN"/>
        </w:rPr>
        <w:t>(二)、工业定制电源项目运营期原辅材料供应及质量管理</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主要原材料供应情况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此工业定制电源项目的实施过程中，所需的主要原材料及辅助材料全部来自于国内市场。这些原材料包括但不限于xx、xxx、xxx、xx等多种类型，这些关键原材料和辅助材料的稳定供应由xx集团有限公司负责，该公司与多家供应商保持紧密的上下游合作关系，保证了供应的稳定性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主要原材料及辅助材料管理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1、 在工业定制电源项目建设完成投产后，物资采购部门将根据实际生产需求制定详细的原材料采购计划。在确保产品质量不受影响的前提下，他们会深入了解原材料的性能和特点，以合理选择适用于工业定制电源项目的品种、规格、质量，从而节约原材料使用、降低采购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所需的原材料和辅助材料将统一进行集中采购，同时会对不同供应商提供的原材料进行比较，综合考虑质量、价格、运输等因素进行选择。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验收材料时，将根据领料单或原始凭证进行清点和实测验收。如果发现规格、质量、数量等方面存在不符合要求的问题，将及时与相关人员联系处理。同时，会做好原辅材料的原始记录和资料积累，以确保及时准确地完成月报、季报和年度各种统计报表工作。这些记录和报表对于工业定制电源项目的顺利进行和未来改进决策提供了重要的依据。</w:t>
      </w:r>
    </w:p>
    <w:p>
      <w:pPr>
        <w:pStyle w:val="Heading1"/>
        <w:ind w:firstLine="560" w:firstLineChars="200"/>
        <w:rPr>
          <w:rFonts w:ascii="仿宋" w:eastAsia="仿宋" w:hAnsi="仿宋" w:cs="仿宋" w:hint="eastAsia"/>
          <w:sz w:val="28"/>
          <w:lang w:eastAsia="zh-CN"/>
        </w:rPr>
      </w:pPr>
      <w:bookmarkStart w:id="5" w:name="_Toc29120"/>
      <w:r>
        <w:rPr>
          <w:rFonts w:ascii="仿宋" w:eastAsia="仿宋" w:hAnsi="仿宋" w:cs="仿宋" w:hint="eastAsia"/>
          <w:sz w:val="28"/>
          <w:lang w:eastAsia="zh-CN"/>
        </w:rPr>
        <w:t>二、运营模式分析</w:t>
      </w:r>
      <w:bookmarkEnd w:id="5"/>
    </w:p>
    <w:p>
      <w:pPr>
        <w:pStyle w:val="Heading2"/>
        <w:rPr>
          <w:rFonts w:ascii="仿宋" w:eastAsia="仿宋" w:hAnsi="仿宋" w:cs="仿宋" w:hint="eastAsia"/>
          <w:lang w:eastAsia="zh-CN"/>
        </w:rPr>
      </w:pPr>
      <w:bookmarkStart w:id="6" w:name="_Toc29313"/>
      <w:r>
        <w:rPr>
          <w:rFonts w:ascii="仿宋" w:eastAsia="仿宋" w:hAnsi="仿宋" w:cs="仿宋" w:hint="eastAsia"/>
          <w:lang w:eastAsia="zh-CN"/>
        </w:rPr>
        <w:t>(一)、公司经营宗旨</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我们的使命是以科技创新为驱动，不断提升人们的生活品质，促进社会进步。我们致力于打造以客户需求为中心的创新解决方案，通过卓越的产品和服务，实现客户的成功和满意。</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我们的核心价值观是诚信、创新、共赢、责任。我们秉承诚信经营，坚持创新驱动，追求共赢合作，承担社会责任。我们以员工为基础，以客户为导向，以创新为动力，为股东创造价值。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长期目标是成为行业的领军企业，成为客户信赖的合作伙伴，成为员工自豪的事业家园，为社会可持续发展贡献力量。我们将持续努力，追求卓越，不断创新，实现可持续的业务增长，为股东创造丰厚回报。</w:t>
      </w:r>
    </w:p>
    <w:p>
      <w:pPr>
        <w:pStyle w:val="Heading2"/>
        <w:ind w:firstLine="560" w:firstLineChars="200"/>
        <w:rPr>
          <w:rFonts w:ascii="仿宋" w:eastAsia="仿宋" w:hAnsi="仿宋" w:cs="仿宋" w:hint="eastAsia"/>
          <w:sz w:val="28"/>
          <w:lang w:eastAsia="zh-CN"/>
        </w:rPr>
      </w:pPr>
      <w:bookmarkStart w:id="7" w:name="_Toc10596"/>
      <w:r>
        <w:rPr>
          <w:rFonts w:ascii="仿宋" w:eastAsia="仿宋" w:hAnsi="仿宋" w:cs="仿宋" w:hint="eastAsia"/>
          <w:sz w:val="28"/>
          <w:lang w:eastAsia="zh-CN"/>
        </w:rPr>
        <w:t>(二)、公司的目标、主要职责</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公司目标和主要职责：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(一) 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短期目标：深化企业改革，加速调整结构，优化资源分配，强化企业管理，建立现代企业制度；专注核心业务，剥离非核心业务，提升企业市场竞争力，加速发展；提高经济效益，健全管理制度和运营网络。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长期目标：探索产业发展的新思路，创新模式、制度和管理。坚持发展自主品牌，提高企业核心竞争力。面向国际和国内市场，优化资源配置，实施多元化战略，朝产业集团化方向发展，争取在35年内将公司打造成具有先进管理水平和强劲市场竞争力的大型企业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主要职责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1、 遵守国家法律、法规和产业政策，以市场需求为导向，在国家宏观调控和行业监管下，自主依法经营。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2、 根据国家和地方产业政策、行业发展规划和市场需求，制定并实施公司的发展战略、中长期规划、年度计划和重大经营决策。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3、 依据国家法律、法规和行业政策，优化配置经营资源，实施重大投资活动，负责投入产出效果，增强市场竞争力，推动区域行业持续、快速、健康发展。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4、 深化企业改革，加速结构调整，转变经营机制，建立现代企业制度，强化内部管理，促进企业可持续发展。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指导和加强企业思想政治工作和精神文明建设，统一管理公司的名称、商标、商誉等无形资产，推进公司企业文化建设。</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 在保障股东合法权益和自身发展的前提下，公司可依照《公司法》等有关规定，集中资产收益，用于再投资和结构调整。</w:t>
      </w:r>
    </w:p>
    <w:p>
      <w:pPr>
        <w:pStyle w:val="Heading2"/>
        <w:ind w:firstLine="560" w:firstLineChars="200"/>
        <w:rPr>
          <w:rFonts w:ascii="仿宋" w:eastAsia="仿宋" w:hAnsi="仿宋" w:cs="仿宋" w:hint="eastAsia"/>
          <w:sz w:val="28"/>
          <w:lang w:eastAsia="zh-CN"/>
        </w:rPr>
      </w:pPr>
      <w:bookmarkStart w:id="8" w:name="_Toc24313"/>
      <w:r>
        <w:rPr>
          <w:rFonts w:ascii="仿宋" w:eastAsia="仿宋" w:hAnsi="仿宋" w:cs="仿宋" w:hint="eastAsia"/>
          <w:sz w:val="28"/>
          <w:lang w:eastAsia="zh-CN"/>
        </w:rPr>
        <w:t>(三)、各部门职责及权限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销售部门职责阐述</w:t>
      </w:r>
    </w:p>
    <w:p>
      <w:pPr>
        <w:ind w:firstLine="560" w:firstLineChars="200"/>
        <w:rPr>
          <w:rFonts w:ascii="仿宋" w:eastAsia="仿宋" w:hAnsi="仿宋" w:cs="仿宋" w:hint="eastAsia"/>
          <w:sz w:val="28"/>
        </w:rPr>
      </w:pPr>
      <w:r>
        <w:rPr>
          <w:rFonts w:ascii="仿宋" w:eastAsia="仿宋" w:hAnsi="仿宋" w:cs="仿宋" w:hint="eastAsia"/>
          <w:sz w:val="28"/>
          <w:lang w:eastAsia="zh-CN"/>
        </w:rPr>
        <w:t>1. 协助总经理制定和分解年度销售目标和销售成本控制指标，积极参与目标的制定和具体实施，确保任务的完成和成本的控制。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2. 根据公司年度销售指标，明确销售策略和方向，制定全面的销售计划和拓展销售网络，对销售任务进行细致分解，策划和组织实施销售工作，以确保销售目标的达成。</w:t>
      </w:r>
    </w:p>
    <w:p>
      <w:pPr>
        <w:ind w:firstLine="560" w:firstLineChars="200"/>
        <w:rPr>
          <w:rFonts w:ascii="仿宋" w:eastAsia="仿宋" w:hAnsi="仿宋" w:cs="仿宋" w:hint="eastAsia"/>
          <w:sz w:val="28"/>
        </w:rPr>
      </w:pPr>
      <w:r>
        <w:rPr>
          <w:rFonts w:ascii="仿宋" w:eastAsia="仿宋" w:hAnsi="仿宋" w:cs="仿宋" w:hint="eastAsia"/>
          <w:sz w:val="28"/>
          <w:lang w:eastAsia="zh-CN"/>
        </w:rPr>
        <w:t>3. 负责市场信息的搜集、分析和整理，关注市场动向、销售情况和竞争态势，定期向商务发展部提交市场分析报告，为制定合适的销售策略提供数据支持。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 积极监督销售合同规定的收款事项，催收拖欠款项，并及时向商务发展部汇报收款情况，确保收款流程的顺利进行。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5. 定期拜访客户，整理客户资料，建立客户数据库，维护客户关系，以提升客户满意度和忠诚度，从而促进再次合作和长期稳定的合作关系。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6. 制定并填写各类销售统计报表，对销售数据进行分析和总结，及时向商务发展部总经理汇报，为制定销售策略和改进提供数据支持。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7. 负责市场物资信息的搜集和调查，建立可靠的物资供应网络，开发和优化物资供应渠道，以确保物资的及时供应和质量保障。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 负责收集产品供应商信息，评估供应商的质量、技术和供应能力，制定相应的采购计划，进行采购谈判和产品采购，以保障产品供应及时、价格合理、质量符合要求。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设计最佳的发运流程，选择合适的运输路线和工具，与合格的运输商合作，进行有效的运输成本管理，确保在预算范围内有效运输，不断提高运输效率。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10. 负责对销售团队进行业务素质和产品知识方面的培训，进行绩效考核和评估，积极发掘和培养销售人才，努力打造高素质、专业化的销售队伍。  (二) 战略发展部主要职责及权限</w:t>
      </w:r>
    </w:p>
    <w:p>
      <w:pPr>
        <w:ind w:firstLine="560" w:firstLineChars="200"/>
        <w:rPr>
          <w:rFonts w:ascii="仿宋" w:eastAsia="仿宋" w:hAnsi="仿宋" w:cs="仿宋" w:hint="eastAsia"/>
          <w:sz w:val="28"/>
        </w:rPr>
      </w:pPr>
      <w:r>
        <w:rPr>
          <w:rFonts w:ascii="仿宋" w:eastAsia="仿宋" w:hAnsi="仿宋" w:cs="仿宋" w:hint="eastAsia"/>
          <w:sz w:val="28"/>
          <w:lang w:eastAsia="zh-CN"/>
        </w:rPr>
        <w:t>1. 制定工业定制电源项目实施方案，对公司经营目标进行详尽规划和落实，确保工业定制电源项目的顺利进行和达成目标。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2. 负责市场信息的搜集、整理和分析，定期编制信息分析报告，及时向公司领导和相关部门报告，并对信息的时效性和有效性进行考核。</w:t>
      </w:r>
    </w:p>
    <w:p>
      <w:pPr>
        <w:ind w:firstLine="560" w:firstLineChars="200"/>
        <w:rPr>
          <w:rFonts w:ascii="仿宋" w:eastAsia="仿宋" w:hAnsi="仿宋" w:cs="仿宋" w:hint="eastAsia"/>
          <w:sz w:val="28"/>
        </w:rPr>
      </w:pPr>
      <w:r>
        <w:rPr>
          <w:rFonts w:ascii="仿宋" w:eastAsia="仿宋" w:hAnsi="仿宋" w:cs="仿宋" w:hint="eastAsia"/>
          <w:sz w:val="28"/>
          <w:lang w:eastAsia="zh-CN"/>
        </w:rPr>
        <w:t>3. 对产品供应商的质量、技术、供应能力和财务状况进行综合评估，编制供应商评估报告，制定供应商合作方案和合作协议，并组织签订合同。</w:t>
      </w:r>
    </w:p>
    <w:p>
      <w:pPr>
        <w:ind w:firstLine="560" w:firstLineChars="200"/>
        <w:rPr>
          <w:rFonts w:ascii="仿宋" w:eastAsia="仿宋" w:hAnsi="仿宋" w:cs="仿宋" w:hint="eastAsia"/>
          <w:sz w:val="28"/>
        </w:rPr>
      </w:pPr>
      <w:r>
        <w:rPr>
          <w:rFonts w:ascii="仿宋" w:eastAsia="仿宋" w:hAnsi="仿宋" w:cs="仿宋" w:hint="eastAsia"/>
          <w:sz w:val="28"/>
          <w:lang w:eastAsia="zh-CN"/>
        </w:rPr>
        <w:t>4. 负责产品采购方案的制定，进行产品的询价、制定市场标准价格，并制定采购合同，确保产品采购合理、透明。</w:t>
      </w:r>
    </w:p>
    <w:p>
      <w:pPr>
        <w:ind w:firstLine="560" w:firstLineChars="200"/>
        <w:rPr>
          <w:rFonts w:ascii="仿宋" w:eastAsia="仿宋" w:hAnsi="仿宋" w:cs="仿宋" w:hint="eastAsia"/>
          <w:sz w:val="28"/>
        </w:rPr>
      </w:pPr>
      <w:r>
        <w:rPr>
          <w:rFonts w:ascii="仿宋" w:eastAsia="仿宋" w:hAnsi="仿宋" w:cs="仿宋" w:hint="eastAsia"/>
          <w:sz w:val="28"/>
          <w:lang w:eastAsia="zh-CN"/>
        </w:rPr>
        <w:t>5. 起草产品销售合同，根据财务部和总经理的修改意见修订合同，并通知销售部门执行合同。</w:t>
      </w:r>
    </w:p>
    <w:p>
      <w:pPr>
        <w:ind w:firstLine="560" w:firstLineChars="200"/>
        <w:rPr>
          <w:rFonts w:ascii="仿宋" w:eastAsia="仿宋" w:hAnsi="仿宋" w:cs="仿宋" w:hint="eastAsia"/>
          <w:sz w:val="28"/>
        </w:rPr>
      </w:pPr>
      <w:r>
        <w:rPr>
          <w:rFonts w:ascii="仿宋" w:eastAsia="仿宋" w:hAnsi="仿宋" w:cs="仿宋" w:hint="eastAsia"/>
          <w:sz w:val="28"/>
          <w:lang w:eastAsia="zh-CN"/>
        </w:rPr>
        <w:t>6. 协助销售部门进行销售人员技能培训，帮助销售部门催款，确保款项的及时收回。</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7. 确定、实施和修改客户服务标准，制定服务政策，并对服务资源进行统一规划和配置。</w:t>
      </w:r>
    </w:p>
    <w:p>
      <w:pPr>
        <w:ind w:firstLine="560" w:firstLineChars="200"/>
        <w:rPr>
          <w:rFonts w:ascii="仿宋" w:eastAsia="仿宋" w:hAnsi="仿宋" w:cs="仿宋" w:hint="eastAsia"/>
          <w:sz w:val="28"/>
        </w:rPr>
      </w:pPr>
      <w:r>
        <w:rPr>
          <w:rFonts w:ascii="仿宋" w:eastAsia="仿宋" w:hAnsi="仿宋" w:cs="仿宋" w:hint="eastAsia"/>
          <w:sz w:val="28"/>
          <w:lang w:eastAsia="zh-CN"/>
        </w:rPr>
        <w:t>8. 协调处理各类投诉问题，提出处理意见，建立投诉处理档案，并定期向公司上报投诉情况及处理结果。</w:t>
      </w:r>
    </w:p>
    <w:p>
      <w:pPr>
        <w:ind w:firstLine="560" w:firstLineChars="200"/>
        <w:rPr>
          <w:rFonts w:ascii="仿宋" w:eastAsia="仿宋" w:hAnsi="仿宋" w:cs="仿宋" w:hint="eastAsia"/>
          <w:sz w:val="28"/>
        </w:rPr>
      </w:pPr>
      <w:r>
        <w:rPr>
          <w:rFonts w:ascii="仿宋" w:eastAsia="仿宋" w:hAnsi="仿宋" w:cs="仿宋" w:hint="eastAsia"/>
          <w:sz w:val="28"/>
          <w:lang w:eastAsia="zh-CN"/>
        </w:rPr>
        <w:t>9. 负责公司文件资料的管理、归类、整理、建档和保管工作，包括客户档案、销售合同、营销类文件资料、价格表等。</w:t>
      </w:r>
    </w:p>
    <w:p>
      <w:pPr>
        <w:ind w:firstLine="560" w:firstLineChars="200"/>
        <w:rPr>
          <w:rFonts w:ascii="仿宋" w:eastAsia="仿宋" w:hAnsi="仿宋" w:cs="仿宋" w:hint="eastAsia"/>
          <w:sz w:val="28"/>
        </w:rPr>
      </w:pPr>
      <w:r>
        <w:rPr>
          <w:rFonts w:ascii="仿宋" w:eastAsia="仿宋" w:hAnsi="仿宋" w:cs="仿宋" w:hint="eastAsia"/>
          <w:sz w:val="28"/>
          <w:lang w:eastAsia="zh-CN"/>
        </w:rPr>
        <w:t>(三) 行政部主要职责及权限</w:t>
      </w:r>
    </w:p>
    <w:p>
      <w:pPr>
        <w:ind w:firstLine="560" w:firstLineChars="200"/>
        <w:rPr>
          <w:rFonts w:ascii="仿宋" w:eastAsia="仿宋" w:hAnsi="仿宋" w:cs="仿宋" w:hint="eastAsia"/>
          <w:sz w:val="28"/>
        </w:rPr>
      </w:pPr>
      <w:r>
        <w:rPr>
          <w:rFonts w:ascii="仿宋" w:eastAsia="仿宋" w:hAnsi="仿宋" w:cs="仿宋" w:hint="eastAsia"/>
          <w:sz w:val="28"/>
          <w:lang w:eastAsia="zh-CN"/>
        </w:rPr>
        <w:t>1. 负责公司运行、管理制度和流程的建立、完善和修订工作，确保公司运作顺畅。</w:t>
      </w:r>
    </w:p>
    <w:p>
      <w:pPr>
        <w:ind w:firstLine="560" w:firstLineChars="200"/>
        <w:rPr>
          <w:rFonts w:ascii="仿宋" w:eastAsia="仿宋" w:hAnsi="仿宋" w:cs="仿宋" w:hint="eastAsia"/>
          <w:sz w:val="28"/>
        </w:rPr>
      </w:pPr>
      <w:r>
        <w:rPr>
          <w:rFonts w:ascii="仿宋" w:eastAsia="仿宋" w:hAnsi="仿宋" w:cs="仿宋" w:hint="eastAsia"/>
          <w:sz w:val="28"/>
          <w:lang w:eastAsia="zh-CN"/>
        </w:rPr>
        <w:t>2. 根据公司业务发展需要，制定及优化公司的内部运行控制流程、方法及执行标准，降低管理风险。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3. 组织并执行内部运行控制工作，协助各部门规范业务流程及操作规程，确保公司运营的规范性和有效性。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定期利用各种统计信息和其他方法监督计划的执行情况，并对计划完成情况进行考核。</w:t>
      </w:r>
    </w:p>
    <w:p>
      <w:pPr>
        <w:ind w:firstLine="560" w:firstLineChars="200"/>
        <w:rPr>
          <w:rFonts w:ascii="仿宋" w:eastAsia="仿宋" w:hAnsi="仿宋" w:cs="仿宋" w:hint="eastAsia"/>
          <w:sz w:val="28"/>
        </w:rPr>
      </w:pPr>
      <w:r>
        <w:rPr>
          <w:rFonts w:ascii="仿宋" w:eastAsia="仿宋" w:hAnsi="仿宋" w:cs="仿宋" w:hint="eastAsia"/>
          <w:sz w:val="28"/>
          <w:lang w:eastAsia="zh-CN"/>
        </w:rPr>
        <w:t>5. 对公司的内部运行控制进行审查，提出审查意见，确保符合规定。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6. 监督检查公司运营、财务、人事等业务政策及流程的执行情况，保障公司内部运行的有效性。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对公司的财务会计制度进行制定、修订和监督，确保会计制度符合法律和规定。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8. 监督并审核会计师事务所的审计工作，确保审计工作的准确性和透明度。</w:t>
      </w:r>
    </w:p>
    <w:p>
      <w:pPr>
        <w:ind w:firstLine="560" w:firstLineChars="200"/>
        <w:rPr>
          <w:rFonts w:ascii="仿宋" w:eastAsia="仿宋" w:hAnsi="仿宋" w:cs="仿宋" w:hint="eastAsia"/>
          <w:sz w:val="28"/>
        </w:rPr>
      </w:pPr>
      <w:r>
        <w:rPr>
          <w:rFonts w:ascii="仿宋" w:eastAsia="仿宋" w:hAnsi="仿宋" w:cs="仿宋" w:hint="eastAsia"/>
          <w:sz w:val="28"/>
          <w:lang w:eastAsia="zh-CN"/>
        </w:rPr>
        <w:t>9.</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2" w:history="1">
        <w:r>
          <w:rPr>
            <w:rFonts w:ascii="SimSun" w:eastAsia="SimSun" w:hAnsi="SimSun" w:cs="SimSun"/>
            <w:b/>
            <w:bCs/>
            <w:color w:val="0000EE"/>
            <w:kern w:val="0"/>
            <w:sz w:val="30"/>
            <w:szCs w:val="30"/>
            <w:u w:val="single" w:color="0000EE"/>
          </w:rPr>
          <w:t>https://d.book118.com/067004136066006031</w:t>
        </w:r>
      </w:hyperlink>
    </w:p>
    <w:p>
      <w:pPr>
        <w:ind w:firstLine="560" w:firstLineChars="200"/>
        <w:rPr>
          <w:rFonts w:ascii="仿宋" w:eastAsia="仿宋" w:hAnsi="仿宋" w:cs="仿宋" w:hint="eastAsia"/>
          <w:sz w:val="28"/>
        </w:rPr>
      </w:pPr>
    </w:p>
    <w:sectPr>
      <w:headerReference w:type="default" r:id="rId23"/>
      <w:footerReference w:type="default" r:id="rId24"/>
      <w:type w:val="nextPage"/>
      <w:pgSz w:w="11906" w:h="16838"/>
      <w:pgMar w:top="1440" w:right="1800" w:bottom="1440" w:left="1800" w:header="851" w:footer="992" w:gutter="0"/>
      <w:pgNumType w:start="1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工业定制电源商业计划书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工业定制电源商业计划书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工业定制电源商业计划书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工业定制电源商业计划书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工业定制电源商业计划书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工业定制电源商业计划书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工业定制电源商业计划书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工业定制电源商业计划书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工业定制电源商业计划书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工业定制电源商业计划书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9B27F7A"/>
    <w:rsid w:val="09B27F7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yperlink" Target="https://d.book118.com/067004136066006031" TargetMode="External" /><Relationship Id="rId23" Type="http://schemas.openxmlformats.org/officeDocument/2006/relationships/header" Target="header10.xml" /><Relationship Id="rId24" Type="http://schemas.openxmlformats.org/officeDocument/2006/relationships/footer" Target="footer10.xml" /><Relationship Id="rId25" Type="http://schemas.openxmlformats.org/officeDocument/2006/relationships/theme" Target="theme/theme1.xml" /><Relationship Id="rId26"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风愉</dc:creator>
  <cp:lastModifiedBy>风愉</cp:lastModifiedBy>
  <cp:revision>1</cp:revision>
  <dcterms:created xsi:type="dcterms:W3CDTF">2023-10-25T06:58:00Z</dcterms:created>
  <dcterms:modified xsi:type="dcterms:W3CDTF">2023-10-25T06:58:44Z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89B8242387AC4D29ADD3A3F258FF05C9_11</vt:lpwstr>
  </property>
  <property fmtid="{D5CDD505-2E9C-101B-9397-08002B2CF9AE}" pid="3" name="KSOProductBuildVer">
    <vt:lpwstr>2052-12.1.0.15712</vt:lpwstr>
  </property>
</Properties>
</file>