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电力线路电流速断保护是按躲过本线路(  )来整定计算。</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末端两相最小短路电流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首端三相最大短路电流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末端三相最大短路电流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运行过程中易发生过负荷和需要防止起动或自起动时间过长的电动机应装设(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失步保护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增安型设备的标志是(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隔离开关采用操动机构进行操作，便于在隔离开关与( )安装防误操作闭锁机构。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母线之间</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断路器之间</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与测量仪表之间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钳形电流表测量电流时，可以在( )电路的情况下进行。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某矿井采用一对主副井井筒开拓的方式，该施工单位承担的主井井筒净直径5M，井筒深度489M，表土段深度80M，最佳施工设备配套机械化作业线配置是(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2JK-3.5提升机+JK-2.5提升机配2套3m3吊桶提升，FJD-6伞钻.HZ-4抓岩机等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JKZ-2.8凿井专用提升机配1套3m3吊桶提升，FJD-6伞钻.HZ-4抓岩机等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2JK-3.5提升机配1套3m3吊桶提升，FJD-6伞钻.1台HZ-4抓岩机等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2JK-3.5提升机配1套3m3吊桶提升，FJD-9伞钻.2台HK-4抓岩机等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每一照明( )支路总容量一般不大于()kw。</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配电盘二次线路的绝缘电阻不应低于(  )，在潮湿环境中可降低为0.5MΩ。</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0.2MΩ；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车间.试验室的.住宅.办公室等普通环境的插座安装高度距地面不应小于(  )并应选用安全型插座。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摇测10kv电缆绝缘电阻，应使用( )兆欧表。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导线接头电阻要足够小,与同长度同截面导线的电阻比不大于(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当或线路发生接地故障时，接地电流从接地点向大地四周流散，这时在地面上形成分布电位，人假如在接地点周围(20m以内)行走，其两脚之间就有电位差，由这电位差造成人体触电称为(C)。</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直接接触触电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为了把电流表的测量范围扩大100倍，倍率器的电阻值是表内阻的(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1/99倍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1/100倍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99倍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100倍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加强协作是(  )职业道德规范的基本要求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遵纪守法</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办事公道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勤劳节俭</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团结互助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相电流是(  )的电流。</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流过零线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流过各相端线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流过每相电源或负载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用于电气作业书面依据的工作票应一式( )份。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用于将导线固定在绝缘子串上或将避雷线悬挂在直线杆塔上的金具是(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悬锤线夹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耐张线夹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U形挂环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球头挂环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导线接头要求应接触紧密和(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平台电工首先要经过(  )，经考核合格并取得市以上证书后，才可独立从事工作。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电工技能培训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钳工实习</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安全技术培训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硫化氢培训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绕组中自感电流的方向(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与原电流方向相反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与原电流方向相同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是阻止原电流的变化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110kV以下隔离开关相间距离误差不大于(  )mm。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绝缘站台用干燥的木板或木条制成，木条间距不大于(  )，以免鞋跟陷入。</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2.5cm;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3.0cm;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3.5cm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4.0cm.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在分布式电源并网点和公共连接点之间的作业,必要时应组织(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会议讨论</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作业分析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方案审核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现场勘察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安全工作规程要求人们在户外不要走近断线点(  )以内的地段，在户内不要走近断线点4m以内的地段，否则会发生触电事故。</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测量电动机线圈对地的绝缘电阻时,摇表的“L”“E”.两个接线柱应(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钢绞线的型号表示符号为(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LJ</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TJ</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GJ</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LGJ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低压电工作业是指对(  )V以下的电气设备进行安装.调试.运行操作等的作业。</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纯电容电路两端( )不能突变。</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阻抗</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电容量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相对编号的常用格局是(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设备编号-端子排号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设备称号-接线端子号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设备编号-接线端子号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电力电缆停电超过一个星期但不满一个月时，重新投入运行前应摇测其绝缘电阻值，与上次试验记录比较不得降低(  )，否则须做直流耐压试验。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企业应当自工伤事故发生之日或者职业病确诊之日起，(  )内向当地劳动行政部门提出工伤报告。</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40日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小容量晶体管调速器电路的主回路采用(  )，直接由220V交流电源供电。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单相半波可控整流电路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单相全波可控整流电路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单相桥式半控整流电路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三相半波可控整流电路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对于暂停用电不足15天的大工业电力用户，在计算其基本电费时，原则是(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全部减免;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按10天计算;</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不扣减;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按15天计收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对电感意义的叙述，(  )的说法不正确。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线圈中的自感电动势为零时，线圈的电感为零</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电感是线圈的固有参数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电感的大小决定于线圈的几何尺寸和介质的磁导率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电感反映了线圈产生自感电动势的能力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用于电压互感器高压侧的高压熔断器其额定熔断电流一般为(  )A。</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大于线路额定电流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触发脉冲信号应有一定的宽度，脉冲前沿要陡。电感性负载一般是(  )ms，相当于50Hz正弦波的18°。</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导线接头电阻要足够小,与同长度同截面导线的电阻比不大于(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真空灭弧室的金属屏蔽筒的作用之一是(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扩散电弧产生的金属蒸气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辅助导电作用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改善真空灭弧室内部的电场分布</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增加载流量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从制造角度考虑,低压电器是指在交流50Hz.额定电压( )V或直流额定电压1500V及以下电气设备。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在室内室外工作地点或施工设备上应悬挂( )的标示牌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屋内照明线路的用电设备总容量，每分钟不超越(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1000W</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2000W</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3000W</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电力变压器一.二次绕组对应电压之间的相位关系称为(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短路电压比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阻抗比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连接组别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运行中的隔离开关接触应良好，不过热，最高允许温度为(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三相星形接线的电源或负载的线电压是相电压的(  )倍,线电流与相电流不变</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变配电室中央信号报警系统，现在多采用( )报警系统。</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微机型</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机电式继电器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提示型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自动型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电焊变压器允许负载端(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短时间短路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长时间短路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接灯泡</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继电保护的(  )是指保护快速切除故障的性能。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速动性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灵敏性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三相四线制供电系统中，中线电流等于(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各相电流的代数和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三倍相电流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各相电流的相量和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变压器呼吸器中的硅胶受潮后，其颜色变为(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粉红色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紫红色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兰色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延长环属于(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联接金具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异步电动机固有的特性是启动电流大，其数值为额定电流的(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3～4倍；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3～5倍；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4～6倍；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4～7倍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通过电磁感应现象可以知道，线圈中磁通变化的频率越快，线圈的感应电动势(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电度表就是利用(  )作用使铝盘转动的。</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在对380V电机各绕组的绝缘检查中，发现绝缘电阻( )，则可初步判定为电动机受潮所致，应对电机进行烘干处理。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在异或门F=AB两端输入端A.B中，当A=0时，则输出端F为(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AB</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工频耐压试验时,采用测量球隙的(  )可以直接测量高压交.直流耐压时的试验电压峰值和冲击试验时的冲击电压峰值。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闪络电压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击穿电压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电晕电压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避雷线的作用原理与避雷针相同,保护范围(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较小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低压接户线的进户端对地面的垂直距离不宜小于(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施工现场自备电源通常是(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南孚电池；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铅蓄电池；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直流不间断电源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直流电动机调压调速就是在励磁恒定的情况下，用改变(  )的方法来改变电动机的转速。</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电枢电阻</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电枢电压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直流电动机回馈制动时，电动机处于(  )状态。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交流接触器的接通能力,是指开关闭合接通电流时不会造成( )的能力。</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触点熔焊</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安装RT0熔断器，当底座的额定电流为200A时，外部连接单根铝质母线的截面尺寸应为(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20mm×3mm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25mm×3m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30mm×4mm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50mm×5mm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变压器短路电压和相等(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短路损耗</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短路阻抗</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短路电流标幺值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高压成套装置根据(  )，选择所需的功能单元。</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现场布置条件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用电负荷性质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电气主结线的要求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变电所管理要求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在易燃易爆场所使用的照明灯具应采用( )灯具。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防潮型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普通型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变压器利用电磁感应原理，能将交流电能转变为不同的(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频率等级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可控硅导通条件是(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https://d.book118.com/067005060105006035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67005060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