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B80DD7" w:rsidP="00B80DD7" w14:paraId="131231D6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B80DD7">
        <w:rPr>
          <w:rFonts w:ascii="华文中宋" w:eastAsia="华文中宋" w:hAnsi="华文中宋"/>
          <w:b/>
          <w:sz w:val="30"/>
        </w:rPr>
        <w:t>2023</w:t>
      </w:r>
      <w:r w:rsidRPr="00B80DD7">
        <w:rPr>
          <w:rFonts w:ascii="华文中宋" w:eastAsia="华文中宋" w:hAnsi="华文中宋"/>
          <w:b/>
          <w:sz w:val="30"/>
        </w:rPr>
        <w:t>浙江杭州市上城区九堡街道社区卫生服务中心编外招聘</w:t>
      </w:r>
      <w:r w:rsidRPr="00B80DD7">
        <w:rPr>
          <w:rFonts w:ascii="华文中宋" w:eastAsia="华文中宋" w:hAnsi="华文中宋"/>
          <w:b/>
          <w:sz w:val="30"/>
        </w:rPr>
        <w:t>1</w:t>
      </w:r>
      <w:r w:rsidRPr="00B80DD7">
        <w:rPr>
          <w:rFonts w:ascii="华文中宋" w:eastAsia="华文中宋" w:hAnsi="华文中宋"/>
          <w:b/>
          <w:sz w:val="30"/>
        </w:rPr>
        <w:t>人笔试备考题库及答案解析</w:t>
      </w:r>
    </w:p>
    <w:p w:rsidR="00A77B3E" w14:paraId="3C0EA3E7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18B2A17F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6D34C4" w14:paraId="17EA510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1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成语围魏救赵指：袭击敌人后方的据点，以迫使进攻之敌撤退的战术，其出自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1333C68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、史记</w:t>
      </w:r>
    </w:p>
    <w:p w:rsidR="006D34C4" w14:paraId="4454C18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、诗经</w:t>
      </w:r>
    </w:p>
    <w:p w:rsidR="006D34C4" w14:paraId="029020C6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、道德经</w:t>
      </w:r>
    </w:p>
    <w:p w:rsidR="006D34C4" w14:paraId="6E45F42A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、春秋</w:t>
      </w:r>
    </w:p>
    <w:p w:rsidR="006D34C4" w14:paraId="0CB4DDDC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A</w:t>
      </w:r>
    </w:p>
    <w:p w:rsidR="006D34C4" w14:paraId="11AFE903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项正确，围魏救赵原指战国时齐军用围攻魏国的方法，迫使魏国撤回攻赵部队而使赵国得救。后指袭击敌人后方的据点以迫使进攻之敌撤退的战术。最早出自于西汉</w:t>
      </w:r>
      <w:r w:rsidRPr="006D34C4">
        <w:rPr>
          <w:rFonts w:ascii="微软雅黑" w:eastAsia="微软雅黑" w:cs="微软雅黑"/>
          <w:szCs w:val="14"/>
        </w:rPr>
        <w:t>·</w:t>
      </w:r>
      <w:r w:rsidRPr="006D34C4">
        <w:rPr>
          <w:rFonts w:ascii="微软雅黑" w:eastAsia="微软雅黑" w:cs="微软雅黑"/>
          <w:szCs w:val="14"/>
        </w:rPr>
        <w:t>司马迁《史记</w:t>
      </w:r>
      <w:r w:rsidRPr="006D34C4">
        <w:rPr>
          <w:rFonts w:ascii="微软雅黑" w:eastAsia="微软雅黑" w:cs="微软雅黑"/>
          <w:szCs w:val="14"/>
        </w:rPr>
        <w:t>·</w:t>
      </w:r>
      <w:r w:rsidRPr="006D34C4">
        <w:rPr>
          <w:rFonts w:ascii="微软雅黑" w:eastAsia="微软雅黑" w:cs="微软雅黑"/>
          <w:szCs w:val="14"/>
        </w:rPr>
        <w:t>孙子吴起列传》。</w:t>
      </w: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项错误，《诗经》是中国古代诗歌开端，最早的一部诗歌总集，收集了西周初年至春秋中叶</w:t>
      </w:r>
      <w:r w:rsidRPr="006D34C4">
        <w:rPr>
          <w:rFonts w:ascii="微软雅黑" w:eastAsia="微软雅黑" w:cs="微软雅黑"/>
          <w:szCs w:val="14"/>
        </w:rPr>
        <w:t>(</w:t>
      </w:r>
      <w:r w:rsidRPr="006D34C4">
        <w:rPr>
          <w:rFonts w:ascii="微软雅黑" w:eastAsia="微软雅黑" w:cs="微软雅黑"/>
          <w:szCs w:val="14"/>
        </w:rPr>
        <w:t>前</w:t>
      </w:r>
      <w:r w:rsidRPr="006D34C4">
        <w:rPr>
          <w:rFonts w:ascii="微软雅黑" w:eastAsia="微软雅黑" w:cs="微软雅黑"/>
          <w:szCs w:val="14"/>
        </w:rPr>
        <w:t>11</w:t>
      </w:r>
      <w:r w:rsidRPr="006D34C4">
        <w:rPr>
          <w:rFonts w:ascii="微软雅黑" w:eastAsia="微软雅黑" w:cs="微软雅黑"/>
          <w:szCs w:val="14"/>
        </w:rPr>
        <w:t>世纪至前</w:t>
      </w:r>
      <w:r w:rsidRPr="006D34C4">
        <w:rPr>
          <w:rFonts w:ascii="微软雅黑" w:eastAsia="微软雅黑" w:cs="微软雅黑"/>
          <w:szCs w:val="14"/>
        </w:rPr>
        <w:t>6</w:t>
      </w:r>
      <w:r w:rsidRPr="006D34C4">
        <w:rPr>
          <w:rFonts w:ascii="微软雅黑" w:eastAsia="微软雅黑" w:cs="微软雅黑"/>
          <w:szCs w:val="14"/>
        </w:rPr>
        <w:t>世纪</w:t>
      </w:r>
      <w:r w:rsidRPr="006D34C4">
        <w:rPr>
          <w:rFonts w:ascii="微软雅黑" w:eastAsia="微软雅黑" w:cs="微软雅黑"/>
          <w:szCs w:val="14"/>
        </w:rPr>
        <w:t>)</w:t>
      </w:r>
      <w:r w:rsidRPr="006D34C4">
        <w:rPr>
          <w:rFonts w:ascii="微软雅黑" w:eastAsia="微软雅黑" w:cs="微软雅黑"/>
          <w:szCs w:val="14"/>
        </w:rPr>
        <w:t>的诗歌，反映了周初至周晚期约五百年间的社会面貌。</w:t>
      </w: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项错误，《春秋》是中国古代儒家典籍</w:t>
      </w:r>
      <w:r w:rsidRPr="006D34C4">
        <w:rPr>
          <w:rFonts w:ascii="微软雅黑" w:eastAsia="微软雅黑" w:cs="微软雅黑"/>
          <w:szCs w:val="14"/>
        </w:rPr>
        <w:t>“</w:t>
      </w:r>
      <w:r w:rsidRPr="006D34C4">
        <w:rPr>
          <w:rFonts w:ascii="微软雅黑" w:eastAsia="微软雅黑" w:cs="微软雅黑"/>
          <w:szCs w:val="14"/>
        </w:rPr>
        <w:t>六经</w:t>
      </w:r>
      <w:r w:rsidRPr="006D34C4">
        <w:rPr>
          <w:rFonts w:ascii="微软雅黑" w:eastAsia="微软雅黑" w:cs="微软雅黑"/>
          <w:szCs w:val="14"/>
        </w:rPr>
        <w:t>”</w:t>
      </w:r>
      <w:r w:rsidRPr="006D34C4">
        <w:rPr>
          <w:rFonts w:ascii="微软雅黑" w:eastAsia="微软雅黑" w:cs="微软雅黑"/>
          <w:szCs w:val="14"/>
        </w:rPr>
        <w:t>之一，是我国第一部编年体史书，也是周朝时期鲁国的国史，现存版本据传是由孔子修订而成。故选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248AD263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2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某企业与工人签订了为期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年的劳动合同，约定在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年内按现行工资水平付给工人工资。此后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年内，企业所在国发生了通货膨胀，并且企业经常以各种借口缩短中</w:t>
      </w:r>
      <w:r w:rsidRPr="006D34C4">
        <w:rPr>
          <w:rFonts w:ascii="微软雅黑" w:eastAsia="微软雅黑" w:cs="微软雅黑"/>
          <w:szCs w:val="14"/>
        </w:rPr>
        <w:t>午休息时间。企业在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年经营当中获取了超过同行业其他企业的更高的利润，那么该企业超出其它企业的利润的来源是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7CB5DF93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、一部分工人工资与绝对剩余价值</w:t>
      </w:r>
    </w:p>
    <w:p w:rsidR="006D34C4" w14:paraId="684F12C5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、绝对剩余价值与相对剩余价值</w:t>
      </w:r>
    </w:p>
    <w:p w:rsidR="006D34C4" w14:paraId="3C8FFFE2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、一部分工人工资和相对剩余价值</w:t>
      </w:r>
    </w:p>
    <w:p w:rsidR="006D34C4" w14:paraId="7B5865A7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、一部分工人工资、绝对剩余价值与相对剩余价值</w:t>
      </w:r>
    </w:p>
    <w:p w:rsidR="006D34C4" w14:paraId="0940AEBC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A</w:t>
      </w:r>
    </w:p>
    <w:p w:rsidR="006D34C4" w14:paraId="117C078A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绝对剩余价值是指在工人必要劳动时间不变的条件下，由于工作日的延长而绝对延长剩余劳动时间所产生的剩余价值，缩短中午休息时间即属于此类</w:t>
      </w:r>
      <w:r w:rsidRPr="006D34C4">
        <w:rPr>
          <w:rFonts w:ascii="微软雅黑" w:eastAsia="微软雅黑" w:cs="微软雅黑"/>
          <w:szCs w:val="14"/>
        </w:rPr>
        <w:t>;</w:t>
      </w:r>
      <w:r w:rsidRPr="006D34C4">
        <w:rPr>
          <w:rFonts w:ascii="微软雅黑" w:eastAsia="微软雅黑" w:cs="微软雅黑"/>
          <w:szCs w:val="14"/>
        </w:rPr>
        <w:t>另外，由于通货膨胀，劳动力的实际工资减少了，因而，工资的一部分便被企业以价格的形式剥夺了。由此，企业通过以上两种途径获取了超额利润。故选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5E39F72C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3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小光今年</w:t>
      </w:r>
      <w:r w:rsidRPr="006D34C4">
        <w:rPr>
          <w:rFonts w:ascii="微软雅黑" w:eastAsia="微软雅黑" w:cs="微软雅黑"/>
          <w:szCs w:val="14"/>
        </w:rPr>
        <w:t>15</w:t>
      </w:r>
      <w:r w:rsidRPr="006D34C4">
        <w:rPr>
          <w:rFonts w:ascii="微软雅黑" w:eastAsia="微软雅黑" w:cs="微软雅黑"/>
          <w:szCs w:val="14"/>
        </w:rPr>
        <w:t>岁，涉嫌故意杀人被提起公诉，小光没有委托辩护人，其父母也未为其聘请，对此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70CC3C1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、小光可以自行辩护，不必请辩护人</w:t>
      </w:r>
    </w:p>
    <w:p w:rsidR="006D34C4" w14:paraId="662AD1F1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、小光无须聘请辩护人，自己也无权辩护</w:t>
      </w:r>
    </w:p>
    <w:p w:rsidR="006D34C4" w14:paraId="13C4E764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、法院应当为小光指定辩护人</w:t>
      </w:r>
    </w:p>
    <w:p w:rsidR="006D34C4" w14:paraId="03ED9CD5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、法院可以为小光指定辩护人</w:t>
      </w:r>
    </w:p>
    <w:p w:rsidR="006D34C4" w14:paraId="4DA63F04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C</w:t>
      </w:r>
    </w:p>
    <w:p w:rsidR="006D34C4" w14:paraId="7DCC59A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《中华人民共和国刑事诉讼法》规定，未成年犯罪嫌疑人、被告人没有委托辩护人的，人民法院、人民检察院、公安机关应当通知法律援助机构指派律师为其提供辩护。小光今年</w:t>
      </w:r>
      <w:r w:rsidRPr="006D34C4">
        <w:rPr>
          <w:rFonts w:ascii="微软雅黑" w:eastAsia="微软雅黑" w:cs="微软雅黑"/>
          <w:szCs w:val="14"/>
        </w:rPr>
        <w:t>15</w:t>
      </w:r>
      <w:r w:rsidRPr="006D34C4">
        <w:rPr>
          <w:rFonts w:ascii="微软雅黑" w:eastAsia="微软雅黑" w:cs="微软雅黑"/>
          <w:szCs w:val="14"/>
        </w:rPr>
        <w:t>岁，仍属于未成年人，因此根据规定，人民法院应当为小光指定辩护人。故选</w:t>
      </w: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2398A71A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4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征地拆迁是当前社会关注的热点，也是引起社会矛盾的难点。对此中央要求各级政府坚决做到依法拆迁，努力做到和谐拆迁。和谐拆迁有利于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324F49E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、国家机关依法行政</w:t>
      </w:r>
    </w:p>
    <w:p w:rsidR="006D34C4" w14:paraId="26D37C1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、提升政府文明执法水平</w:t>
      </w:r>
    </w:p>
    <w:p w:rsidR="006D34C4" w14:paraId="1A4B346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、保护公民私有财产</w:t>
      </w:r>
    </w:p>
    <w:p w:rsidR="006D34C4" w14:paraId="5226FF6E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、消除拆迁过程矛盾产生</w:t>
      </w:r>
    </w:p>
    <w:p w:rsidR="006D34C4" w14:paraId="3D2203E4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B</w:t>
      </w:r>
    </w:p>
    <w:p w:rsidR="006D34C4" w14:paraId="5CFC0F01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通过题意可知，通过和谐的方式进行拆迁，可以很大程度上避免矛盾的产生，有利于提升政府文明执法的水平。故选</w:t>
      </w: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4CD876A6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5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我国地处北半球，要把航天器送上近地轨道，运载火箭要朝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方向发射，这样才能利用地球自转的部分速度，节约火箭能量。</w:t>
      </w:r>
    </w:p>
    <w:p w:rsidR="006D34C4" w14:paraId="274C9D9E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、西北</w:t>
      </w:r>
    </w:p>
    <w:p w:rsidR="006D34C4" w14:paraId="41476BAC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、西南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https://d.book118.com/067012032161006035</w:t>
        </w:r>
      </w:hyperlink>
    </w:p>
    <w:p w:rsidR="006D34C4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DD7" w:rsidP="00B77510" w14:paraId="788EF40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80DD7" w14:paraId="7FBCBFE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DD7" w:rsidP="00B77510" w14:paraId="1F35BD24" w14:textId="6EA73F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80DD7" w14:paraId="3AE5ADD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DD7" w14:paraId="5A74122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DD7" w:rsidP="00B7751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80DD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DD7" w:rsidP="00B77510" w14:textId="6EA73F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80DD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DD7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DD7" w:rsidP="00B7751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80DD7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DD7" w:rsidP="00B77510" w14:textId="6EA73F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B80DD7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D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DD7" w14:paraId="14DC414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DD7" w14:paraId="4C18B03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DD7" w14:paraId="0EE7634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DD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DD7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DD7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DD7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DD7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DD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D34C4"/>
    <w:rsid w:val="00A77B3E"/>
    <w:rsid w:val="00B77510"/>
    <w:rsid w:val="00B80DD7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97275B"/>
  <w15:docId w15:val="{862505B7-91D3-44E6-B66B-5219CFED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6D34C4"/>
    <w:pPr>
      <w:widowControl w:val="0"/>
      <w:spacing w:beforeAutospacing="1" w:afterAutospacing="1"/>
    </w:pPr>
    <w:rPr>
      <w:rFonts w:asciiTheme="minorHAnsi" w:hAnsiTheme="minorHAnsi"/>
    </w:rPr>
  </w:style>
  <w:style w:type="paragraph" w:styleId="Header">
    <w:name w:val="header"/>
    <w:basedOn w:val="Normal"/>
    <w:link w:val="a"/>
    <w:rsid w:val="00B80D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B80DD7"/>
    <w:rPr>
      <w:sz w:val="18"/>
      <w:szCs w:val="18"/>
    </w:rPr>
  </w:style>
  <w:style w:type="paragraph" w:styleId="Footer">
    <w:name w:val="footer"/>
    <w:basedOn w:val="Normal"/>
    <w:link w:val="a0"/>
    <w:rsid w:val="00B80D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B80DD7"/>
    <w:rPr>
      <w:sz w:val="18"/>
      <w:szCs w:val="18"/>
    </w:rPr>
  </w:style>
  <w:style w:type="character" w:styleId="PageNumber">
    <w:name w:val="page number"/>
    <w:basedOn w:val="DefaultParagraphFont"/>
    <w:rsid w:val="00B80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067012032161006035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2024-01-30T12:57:00Z</dcterms:created>
  <dcterms:modified xsi:type="dcterms:W3CDTF">2024-01-30T12:57:00Z</dcterms:modified>
</cp:coreProperties>
</file>