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指甲油项目规划设计蓝图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1" w:history="1">
        <w:r>
          <w:rPr>
            <w:rFonts w:ascii="仿宋" w:eastAsia="仿宋" w:hAnsi="仿宋" w:cs="仿宋" w:hint="eastAsia"/>
            <w:lang w:eastAsia="zh-CN"/>
          </w:rPr>
          <w:t>前言</w:t>
        </w:r>
        <w:r>
          <w:tab/>
        </w:r>
        <w:r>
          <w:fldChar w:fldCharType="begin"/>
        </w:r>
        <w:r>
          <w:instrText xml:space="preserve"> PAGEREF _Toc11621 \h </w:instrText>
        </w:r>
        <w:r>
          <w:fldChar w:fldCharType="separate"/>
        </w:r>
        <w:r>
          <w:t>3</w:t>
        </w:r>
        <w:r>
          <w:fldChar w:fldCharType="end"/>
        </w:r>
      </w:hyperlink>
    </w:p>
    <w:p>
      <w:pPr>
        <w:pStyle w:val="TOC1"/>
        <w:tabs>
          <w:tab w:val="right" w:leader="dot" w:pos="8306"/>
        </w:tabs>
      </w:pPr>
      <w:hyperlink w:anchor="_Toc31043" w:history="1">
        <w:r>
          <w:rPr>
            <w:rFonts w:ascii="仿宋" w:eastAsia="仿宋" w:hAnsi="仿宋" w:cs="仿宋" w:hint="eastAsia"/>
            <w:lang w:eastAsia="zh-CN"/>
          </w:rPr>
          <w:t>一、指甲油项目绩效评估</w:t>
        </w:r>
        <w:r>
          <w:tab/>
        </w:r>
        <w:r>
          <w:fldChar w:fldCharType="begin"/>
        </w:r>
        <w:r>
          <w:instrText xml:space="preserve"> PAGEREF _Toc31043 \h </w:instrText>
        </w:r>
        <w:r>
          <w:fldChar w:fldCharType="separate"/>
        </w:r>
        <w:r>
          <w:t>3</w:t>
        </w:r>
        <w:r>
          <w:fldChar w:fldCharType="end"/>
        </w:r>
      </w:hyperlink>
    </w:p>
    <w:p>
      <w:pPr>
        <w:pStyle w:val="TOC2"/>
        <w:tabs>
          <w:tab w:val="right" w:leader="dot" w:pos="8306"/>
        </w:tabs>
      </w:pPr>
      <w:hyperlink w:anchor="_Toc8923" w:history="1">
        <w:r>
          <w:rPr>
            <w:rFonts w:ascii="仿宋" w:eastAsia="仿宋" w:hAnsi="仿宋" w:cs="仿宋" w:hint="eastAsia"/>
            <w:lang w:eastAsia="zh-CN"/>
          </w:rPr>
          <w:t>(一)、绩效评估指标</w:t>
        </w:r>
        <w:r>
          <w:tab/>
        </w:r>
        <w:r>
          <w:fldChar w:fldCharType="begin"/>
        </w:r>
        <w:r>
          <w:instrText xml:space="preserve"> PAGEREF _Toc8923 \h </w:instrText>
        </w:r>
        <w:r>
          <w:fldChar w:fldCharType="separate"/>
        </w:r>
        <w:r>
          <w:t>3</w:t>
        </w:r>
        <w:r>
          <w:fldChar w:fldCharType="end"/>
        </w:r>
      </w:hyperlink>
    </w:p>
    <w:p>
      <w:pPr>
        <w:pStyle w:val="TOC2"/>
        <w:tabs>
          <w:tab w:val="right" w:leader="dot" w:pos="8306"/>
        </w:tabs>
      </w:pPr>
      <w:hyperlink w:anchor="_Toc22760" w:history="1">
        <w:r>
          <w:rPr>
            <w:rFonts w:ascii="仿宋" w:eastAsia="仿宋" w:hAnsi="仿宋" w:cs="仿宋" w:hint="eastAsia"/>
            <w:lang w:eastAsia="zh-CN"/>
          </w:rPr>
          <w:t>(二)、绩效评估方法</w:t>
        </w:r>
        <w:r>
          <w:tab/>
        </w:r>
        <w:r>
          <w:fldChar w:fldCharType="begin"/>
        </w:r>
        <w:r>
          <w:instrText xml:space="preserve"> PAGEREF _Toc22760 \h </w:instrText>
        </w:r>
        <w:r>
          <w:fldChar w:fldCharType="separate"/>
        </w:r>
        <w:r>
          <w:t>4</w:t>
        </w:r>
        <w:r>
          <w:fldChar w:fldCharType="end"/>
        </w:r>
      </w:hyperlink>
    </w:p>
    <w:p>
      <w:pPr>
        <w:pStyle w:val="TOC2"/>
        <w:tabs>
          <w:tab w:val="right" w:leader="dot" w:pos="8306"/>
        </w:tabs>
      </w:pPr>
      <w:hyperlink w:anchor="_Toc20213" w:history="1">
        <w:r>
          <w:rPr>
            <w:rFonts w:ascii="仿宋" w:eastAsia="仿宋" w:hAnsi="仿宋" w:cs="仿宋" w:hint="eastAsia"/>
            <w:lang w:eastAsia="zh-CN"/>
          </w:rPr>
          <w:t>(三)、绩效评估周期</w:t>
        </w:r>
        <w:r>
          <w:tab/>
        </w:r>
        <w:r>
          <w:fldChar w:fldCharType="begin"/>
        </w:r>
        <w:r>
          <w:instrText xml:space="preserve"> PAGEREF _Toc20213 \h </w:instrText>
        </w:r>
        <w:r>
          <w:fldChar w:fldCharType="separate"/>
        </w:r>
        <w:r>
          <w:t>5</w:t>
        </w:r>
        <w:r>
          <w:fldChar w:fldCharType="end"/>
        </w:r>
      </w:hyperlink>
    </w:p>
    <w:p>
      <w:pPr>
        <w:pStyle w:val="TOC1"/>
        <w:tabs>
          <w:tab w:val="right" w:leader="dot" w:pos="8306"/>
        </w:tabs>
      </w:pPr>
      <w:hyperlink w:anchor="_Toc21030" w:history="1">
        <w:r>
          <w:rPr>
            <w:rFonts w:ascii="仿宋" w:eastAsia="仿宋" w:hAnsi="仿宋" w:cs="仿宋" w:hint="eastAsia"/>
            <w:lang w:eastAsia="zh-CN"/>
          </w:rPr>
          <w:t>二、指甲油项目危机管理</w:t>
        </w:r>
        <w:r>
          <w:tab/>
        </w:r>
        <w:r>
          <w:fldChar w:fldCharType="begin"/>
        </w:r>
        <w:r>
          <w:instrText xml:space="preserve"> PAGEREF _Toc21030 \h </w:instrText>
        </w:r>
        <w:r>
          <w:fldChar w:fldCharType="separate"/>
        </w:r>
        <w:r>
          <w:t>6</w:t>
        </w:r>
        <w:r>
          <w:fldChar w:fldCharType="end"/>
        </w:r>
      </w:hyperlink>
    </w:p>
    <w:p>
      <w:pPr>
        <w:pStyle w:val="TOC2"/>
        <w:tabs>
          <w:tab w:val="right" w:leader="dot" w:pos="8306"/>
        </w:tabs>
      </w:pPr>
      <w:hyperlink w:anchor="_Toc20156" w:history="1">
        <w:r>
          <w:rPr>
            <w:rFonts w:ascii="仿宋" w:eastAsia="仿宋" w:hAnsi="仿宋" w:cs="仿宋" w:hint="eastAsia"/>
            <w:lang w:eastAsia="zh-CN"/>
          </w:rPr>
          <w:t>(一)、危机预警与识别</w:t>
        </w:r>
        <w:r>
          <w:tab/>
        </w:r>
        <w:r>
          <w:fldChar w:fldCharType="begin"/>
        </w:r>
        <w:r>
          <w:instrText xml:space="preserve"> PAGEREF _Toc20156 \h </w:instrText>
        </w:r>
        <w:r>
          <w:fldChar w:fldCharType="separate"/>
        </w:r>
        <w:r>
          <w:t>6</w:t>
        </w:r>
        <w:r>
          <w:fldChar w:fldCharType="end"/>
        </w:r>
      </w:hyperlink>
    </w:p>
    <w:p>
      <w:pPr>
        <w:pStyle w:val="TOC2"/>
        <w:tabs>
          <w:tab w:val="right" w:leader="dot" w:pos="8306"/>
        </w:tabs>
      </w:pPr>
      <w:hyperlink w:anchor="_Toc25584" w:history="1">
        <w:r>
          <w:rPr>
            <w:rFonts w:ascii="仿宋" w:eastAsia="仿宋" w:hAnsi="仿宋" w:cs="仿宋" w:hint="eastAsia"/>
            <w:lang w:eastAsia="zh-CN"/>
          </w:rPr>
          <w:t>(二)、危机应对与恢复</w:t>
        </w:r>
        <w:r>
          <w:tab/>
        </w:r>
        <w:r>
          <w:fldChar w:fldCharType="begin"/>
        </w:r>
        <w:r>
          <w:instrText xml:space="preserve"> PAGEREF _Toc25584 \h </w:instrText>
        </w:r>
        <w:r>
          <w:fldChar w:fldCharType="separate"/>
        </w:r>
        <w:r>
          <w:t>7</w:t>
        </w:r>
        <w:r>
          <w:fldChar w:fldCharType="end"/>
        </w:r>
      </w:hyperlink>
    </w:p>
    <w:p>
      <w:pPr>
        <w:pStyle w:val="TOC1"/>
        <w:tabs>
          <w:tab w:val="right" w:leader="dot" w:pos="8306"/>
        </w:tabs>
      </w:pPr>
      <w:hyperlink w:anchor="_Toc27425" w:history="1">
        <w:r>
          <w:rPr>
            <w:rFonts w:ascii="仿宋" w:eastAsia="仿宋" w:hAnsi="仿宋" w:cs="仿宋" w:hint="eastAsia"/>
            <w:lang w:eastAsia="zh-CN"/>
          </w:rPr>
          <w:t>三、指甲油项目建设背景及必要性分析</w:t>
        </w:r>
        <w:r>
          <w:tab/>
        </w:r>
        <w:r>
          <w:fldChar w:fldCharType="begin"/>
        </w:r>
        <w:r>
          <w:instrText xml:space="preserve"> PAGEREF _Toc27425 \h </w:instrText>
        </w:r>
        <w:r>
          <w:fldChar w:fldCharType="separate"/>
        </w:r>
        <w:r>
          <w:t>8</w:t>
        </w:r>
        <w:r>
          <w:fldChar w:fldCharType="end"/>
        </w:r>
      </w:hyperlink>
    </w:p>
    <w:p>
      <w:pPr>
        <w:pStyle w:val="TOC2"/>
        <w:tabs>
          <w:tab w:val="right" w:leader="dot" w:pos="8306"/>
        </w:tabs>
      </w:pPr>
      <w:hyperlink w:anchor="_Toc2580" w:history="1">
        <w:r>
          <w:rPr>
            <w:rFonts w:ascii="仿宋" w:eastAsia="仿宋" w:hAnsi="仿宋" w:cs="仿宋" w:hint="eastAsia"/>
            <w:lang w:eastAsia="zh-CN"/>
          </w:rPr>
          <w:t>(一)、指甲油项目背景分析</w:t>
        </w:r>
        <w:r>
          <w:tab/>
        </w:r>
        <w:r>
          <w:fldChar w:fldCharType="begin"/>
        </w:r>
        <w:r>
          <w:instrText xml:space="preserve"> PAGEREF _Toc2580 \h </w:instrText>
        </w:r>
        <w:r>
          <w:fldChar w:fldCharType="separate"/>
        </w:r>
        <w:r>
          <w:t>8</w:t>
        </w:r>
        <w:r>
          <w:fldChar w:fldCharType="end"/>
        </w:r>
      </w:hyperlink>
    </w:p>
    <w:p>
      <w:pPr>
        <w:pStyle w:val="TOC2"/>
        <w:tabs>
          <w:tab w:val="right" w:leader="dot" w:pos="8306"/>
        </w:tabs>
      </w:pPr>
      <w:hyperlink w:anchor="_Toc13524" w:history="1">
        <w:r>
          <w:rPr>
            <w:rFonts w:ascii="仿宋" w:eastAsia="仿宋" w:hAnsi="仿宋" w:cs="仿宋" w:hint="eastAsia"/>
            <w:lang w:eastAsia="zh-CN"/>
          </w:rPr>
          <w:t>(二)、指甲油项目建设必要性分析</w:t>
        </w:r>
        <w:r>
          <w:tab/>
        </w:r>
        <w:r>
          <w:fldChar w:fldCharType="begin"/>
        </w:r>
        <w:r>
          <w:instrText xml:space="preserve"> PAGEREF _Toc13524 \h </w:instrText>
        </w:r>
        <w:r>
          <w:fldChar w:fldCharType="separate"/>
        </w:r>
        <w:r>
          <w:t>10</w:t>
        </w:r>
        <w:r>
          <w:fldChar w:fldCharType="end"/>
        </w:r>
      </w:hyperlink>
    </w:p>
    <w:p>
      <w:pPr>
        <w:pStyle w:val="TOC1"/>
        <w:tabs>
          <w:tab w:val="right" w:leader="dot" w:pos="8306"/>
        </w:tabs>
      </w:pPr>
      <w:hyperlink w:anchor="_Toc28215" w:history="1">
        <w:r>
          <w:rPr>
            <w:rFonts w:ascii="仿宋" w:eastAsia="仿宋" w:hAnsi="仿宋" w:cs="仿宋" w:hint="eastAsia"/>
            <w:lang w:eastAsia="zh-CN"/>
          </w:rPr>
          <w:t>四、指甲油项目建设单位说明</w:t>
        </w:r>
        <w:r>
          <w:tab/>
        </w:r>
        <w:r>
          <w:fldChar w:fldCharType="begin"/>
        </w:r>
        <w:r>
          <w:instrText xml:space="preserve"> PAGEREF _Toc28215 \h </w:instrText>
        </w:r>
        <w:r>
          <w:fldChar w:fldCharType="separate"/>
        </w:r>
        <w:r>
          <w:t>11</w:t>
        </w:r>
        <w:r>
          <w:fldChar w:fldCharType="end"/>
        </w:r>
      </w:hyperlink>
    </w:p>
    <w:p>
      <w:pPr>
        <w:pStyle w:val="TOC2"/>
        <w:tabs>
          <w:tab w:val="right" w:leader="dot" w:pos="8306"/>
        </w:tabs>
      </w:pPr>
      <w:hyperlink w:anchor="_Toc25555" w:history="1">
        <w:r>
          <w:rPr>
            <w:rFonts w:ascii="仿宋" w:eastAsia="仿宋" w:hAnsi="仿宋" w:cs="仿宋" w:hint="eastAsia"/>
            <w:lang w:eastAsia="zh-CN"/>
          </w:rPr>
          <w:t>(一)、指甲油项目承办单位基本情况</w:t>
        </w:r>
        <w:r>
          <w:tab/>
        </w:r>
        <w:r>
          <w:fldChar w:fldCharType="begin"/>
        </w:r>
        <w:r>
          <w:instrText xml:space="preserve"> PAGEREF _Toc25555 \h </w:instrText>
        </w:r>
        <w:r>
          <w:fldChar w:fldCharType="separate"/>
        </w:r>
        <w:r>
          <w:t>11</w:t>
        </w:r>
        <w:r>
          <w:fldChar w:fldCharType="end"/>
        </w:r>
      </w:hyperlink>
    </w:p>
    <w:p>
      <w:pPr>
        <w:pStyle w:val="TOC2"/>
        <w:tabs>
          <w:tab w:val="right" w:leader="dot" w:pos="8306"/>
        </w:tabs>
      </w:pPr>
      <w:hyperlink w:anchor="_Toc29091" w:history="1">
        <w:r>
          <w:rPr>
            <w:rFonts w:ascii="仿宋" w:eastAsia="仿宋" w:hAnsi="仿宋" w:cs="仿宋" w:hint="eastAsia"/>
            <w:lang w:eastAsia="zh-CN"/>
          </w:rPr>
          <w:t>(二)、公司经济效益分析</w:t>
        </w:r>
        <w:r>
          <w:tab/>
        </w:r>
        <w:r>
          <w:fldChar w:fldCharType="begin"/>
        </w:r>
        <w:r>
          <w:instrText xml:space="preserve"> PAGEREF _Toc29091 \h </w:instrText>
        </w:r>
        <w:r>
          <w:fldChar w:fldCharType="separate"/>
        </w:r>
        <w:r>
          <w:t>12</w:t>
        </w:r>
        <w:r>
          <w:fldChar w:fldCharType="end"/>
        </w:r>
      </w:hyperlink>
    </w:p>
    <w:p>
      <w:pPr>
        <w:pStyle w:val="TOC1"/>
        <w:tabs>
          <w:tab w:val="right" w:leader="dot" w:pos="8306"/>
        </w:tabs>
      </w:pPr>
      <w:hyperlink w:anchor="_Toc16506" w:history="1">
        <w:r>
          <w:rPr>
            <w:rFonts w:ascii="仿宋" w:eastAsia="仿宋" w:hAnsi="仿宋" w:cs="仿宋" w:hint="eastAsia"/>
            <w:lang w:eastAsia="zh-CN"/>
          </w:rPr>
          <w:t>五、产品规划分析</w:t>
        </w:r>
        <w:r>
          <w:tab/>
        </w:r>
        <w:r>
          <w:fldChar w:fldCharType="begin"/>
        </w:r>
        <w:r>
          <w:instrText xml:space="preserve"> PAGEREF _Toc16506 \h </w:instrText>
        </w:r>
        <w:r>
          <w:fldChar w:fldCharType="separate"/>
        </w:r>
        <w:r>
          <w:t>13</w:t>
        </w:r>
        <w:r>
          <w:fldChar w:fldCharType="end"/>
        </w:r>
      </w:hyperlink>
    </w:p>
    <w:p>
      <w:pPr>
        <w:pStyle w:val="TOC2"/>
        <w:tabs>
          <w:tab w:val="right" w:leader="dot" w:pos="8306"/>
        </w:tabs>
      </w:pPr>
      <w:hyperlink w:anchor="_Toc24211" w:history="1">
        <w:r>
          <w:rPr>
            <w:rFonts w:ascii="仿宋" w:eastAsia="仿宋" w:hAnsi="仿宋" w:cs="仿宋" w:hint="eastAsia"/>
            <w:lang w:eastAsia="zh-CN"/>
          </w:rPr>
          <w:t>(一)、产品规划</w:t>
        </w:r>
        <w:r>
          <w:tab/>
        </w:r>
        <w:r>
          <w:fldChar w:fldCharType="begin"/>
        </w:r>
        <w:r>
          <w:instrText xml:space="preserve"> PAGEREF _Toc24211 \h </w:instrText>
        </w:r>
        <w:r>
          <w:fldChar w:fldCharType="separate"/>
        </w:r>
        <w:r>
          <w:t>13</w:t>
        </w:r>
        <w:r>
          <w:fldChar w:fldCharType="end"/>
        </w:r>
      </w:hyperlink>
    </w:p>
    <w:p>
      <w:pPr>
        <w:pStyle w:val="TOC2"/>
        <w:tabs>
          <w:tab w:val="right" w:leader="dot" w:pos="8306"/>
        </w:tabs>
      </w:pPr>
      <w:hyperlink w:anchor="_Toc18974" w:history="1">
        <w:r>
          <w:rPr>
            <w:rFonts w:ascii="仿宋" w:eastAsia="仿宋" w:hAnsi="仿宋" w:cs="仿宋" w:hint="eastAsia"/>
            <w:lang w:eastAsia="zh-CN"/>
          </w:rPr>
          <w:t>(二)、建设规模</w:t>
        </w:r>
        <w:r>
          <w:tab/>
        </w:r>
        <w:r>
          <w:fldChar w:fldCharType="begin"/>
        </w:r>
        <w:r>
          <w:instrText xml:space="preserve"> PAGEREF _Toc18974 \h </w:instrText>
        </w:r>
        <w:r>
          <w:fldChar w:fldCharType="separate"/>
        </w:r>
        <w:r>
          <w:t>14</w:t>
        </w:r>
        <w:r>
          <w:fldChar w:fldCharType="end"/>
        </w:r>
      </w:hyperlink>
    </w:p>
    <w:p>
      <w:pPr>
        <w:pStyle w:val="TOC1"/>
        <w:tabs>
          <w:tab w:val="right" w:leader="dot" w:pos="8306"/>
        </w:tabs>
      </w:pPr>
      <w:hyperlink w:anchor="_Toc17639" w:history="1">
        <w:r>
          <w:rPr>
            <w:rFonts w:ascii="仿宋" w:eastAsia="仿宋" w:hAnsi="仿宋" w:cs="仿宋" w:hint="eastAsia"/>
            <w:lang w:eastAsia="zh-CN"/>
          </w:rPr>
          <w:t>六、工艺说明</w:t>
        </w:r>
        <w:r>
          <w:tab/>
        </w:r>
        <w:r>
          <w:fldChar w:fldCharType="begin"/>
        </w:r>
        <w:r>
          <w:instrText xml:space="preserve"> PAGEREF _Toc17639 \h </w:instrText>
        </w:r>
        <w:r>
          <w:fldChar w:fldCharType="separate"/>
        </w:r>
        <w:r>
          <w:t>15</w:t>
        </w:r>
        <w:r>
          <w:fldChar w:fldCharType="end"/>
        </w:r>
      </w:hyperlink>
    </w:p>
    <w:p>
      <w:pPr>
        <w:pStyle w:val="TOC2"/>
        <w:tabs>
          <w:tab w:val="right" w:leader="dot" w:pos="8306"/>
        </w:tabs>
      </w:pPr>
      <w:hyperlink w:anchor="_Toc12156" w:history="1">
        <w:r>
          <w:rPr>
            <w:rFonts w:ascii="仿宋" w:eastAsia="仿宋" w:hAnsi="仿宋" w:cs="仿宋" w:hint="eastAsia"/>
            <w:lang w:eastAsia="zh-CN"/>
          </w:rPr>
          <w:t>(一)、技术管理特点</w:t>
        </w:r>
        <w:r>
          <w:tab/>
        </w:r>
        <w:r>
          <w:fldChar w:fldCharType="begin"/>
        </w:r>
        <w:r>
          <w:instrText xml:space="preserve"> PAGEREF _Toc12156 \h </w:instrText>
        </w:r>
        <w:r>
          <w:fldChar w:fldCharType="separate"/>
        </w:r>
        <w:r>
          <w:t>15</w:t>
        </w:r>
        <w:r>
          <w:fldChar w:fldCharType="end"/>
        </w:r>
      </w:hyperlink>
    </w:p>
    <w:p>
      <w:pPr>
        <w:pStyle w:val="TOC2"/>
        <w:tabs>
          <w:tab w:val="right" w:leader="dot" w:pos="8306"/>
        </w:tabs>
      </w:pPr>
      <w:hyperlink w:anchor="_Toc25954" w:history="1">
        <w:r>
          <w:rPr>
            <w:rFonts w:ascii="仿宋" w:eastAsia="仿宋" w:hAnsi="仿宋" w:cs="仿宋" w:hint="eastAsia"/>
            <w:lang w:eastAsia="zh-CN"/>
          </w:rPr>
          <w:t>(二)、指甲油项目工艺技术设计方案</w:t>
        </w:r>
        <w:r>
          <w:tab/>
        </w:r>
        <w:r>
          <w:fldChar w:fldCharType="begin"/>
        </w:r>
        <w:r>
          <w:instrText xml:space="preserve"> PAGEREF _Toc25954 \h </w:instrText>
        </w:r>
        <w:r>
          <w:fldChar w:fldCharType="separate"/>
        </w:r>
        <w:r>
          <w:t>16</w:t>
        </w:r>
        <w:r>
          <w:fldChar w:fldCharType="end"/>
        </w:r>
      </w:hyperlink>
    </w:p>
    <w:p>
      <w:pPr>
        <w:pStyle w:val="TOC2"/>
        <w:tabs>
          <w:tab w:val="right" w:leader="dot" w:pos="8306"/>
        </w:tabs>
      </w:pPr>
      <w:hyperlink w:anchor="_Toc3957" w:history="1">
        <w:r>
          <w:rPr>
            <w:rFonts w:ascii="仿宋" w:eastAsia="仿宋" w:hAnsi="仿宋" w:cs="仿宋" w:hint="eastAsia"/>
            <w:lang w:eastAsia="zh-CN"/>
          </w:rPr>
          <w:t>(三)、设备选型方案</w:t>
        </w:r>
        <w:r>
          <w:tab/>
        </w:r>
        <w:r>
          <w:fldChar w:fldCharType="begin"/>
        </w:r>
        <w:r>
          <w:instrText xml:space="preserve"> PAGEREF _Toc3957 \h </w:instrText>
        </w:r>
        <w:r>
          <w:fldChar w:fldCharType="separate"/>
        </w:r>
        <w:r>
          <w:t>17</w:t>
        </w:r>
        <w:r>
          <w:fldChar w:fldCharType="end"/>
        </w:r>
      </w:hyperlink>
    </w:p>
    <w:p>
      <w:pPr>
        <w:pStyle w:val="TOC1"/>
        <w:tabs>
          <w:tab w:val="right" w:leader="dot" w:pos="8306"/>
        </w:tabs>
      </w:pPr>
      <w:hyperlink w:anchor="_Toc26587" w:history="1">
        <w:r>
          <w:rPr>
            <w:rFonts w:ascii="仿宋" w:eastAsia="仿宋" w:hAnsi="仿宋" w:cs="仿宋" w:hint="eastAsia"/>
            <w:lang w:eastAsia="zh-CN"/>
          </w:rPr>
          <w:t>七、指甲油项目投资规划</w:t>
        </w:r>
        <w:r>
          <w:tab/>
        </w:r>
        <w:r>
          <w:fldChar w:fldCharType="begin"/>
        </w:r>
        <w:r>
          <w:instrText xml:space="preserve"> PAGEREF _Toc26587 \h </w:instrText>
        </w:r>
        <w:r>
          <w:fldChar w:fldCharType="separate"/>
        </w:r>
        <w:r>
          <w:t>19</w:t>
        </w:r>
        <w:r>
          <w:fldChar w:fldCharType="end"/>
        </w:r>
      </w:hyperlink>
    </w:p>
    <w:p>
      <w:pPr>
        <w:pStyle w:val="TOC2"/>
        <w:tabs>
          <w:tab w:val="right" w:leader="dot" w:pos="8306"/>
        </w:tabs>
      </w:pPr>
      <w:hyperlink w:anchor="_Toc27898" w:history="1">
        <w:r>
          <w:rPr>
            <w:rFonts w:ascii="仿宋" w:eastAsia="仿宋" w:hAnsi="仿宋" w:cs="仿宋" w:hint="eastAsia"/>
            <w:lang w:eastAsia="zh-CN"/>
          </w:rPr>
          <w:t>(一)、指甲油项目总投资估算</w:t>
        </w:r>
        <w:r>
          <w:tab/>
        </w:r>
        <w:r>
          <w:fldChar w:fldCharType="begin"/>
        </w:r>
        <w:r>
          <w:instrText xml:space="preserve"> PAGEREF _Toc27898 \h </w:instrText>
        </w:r>
        <w:r>
          <w:fldChar w:fldCharType="separate"/>
        </w:r>
        <w:r>
          <w:t>19</w:t>
        </w:r>
        <w:r>
          <w:fldChar w:fldCharType="end"/>
        </w:r>
      </w:hyperlink>
    </w:p>
    <w:p>
      <w:pPr>
        <w:pStyle w:val="TOC2"/>
        <w:tabs>
          <w:tab w:val="right" w:leader="dot" w:pos="8306"/>
        </w:tabs>
      </w:pPr>
      <w:hyperlink w:anchor="_Toc15379" w:history="1">
        <w:r>
          <w:rPr>
            <w:rFonts w:ascii="仿宋" w:eastAsia="仿宋" w:hAnsi="仿宋" w:cs="仿宋" w:hint="eastAsia"/>
            <w:lang w:eastAsia="zh-CN"/>
          </w:rPr>
          <w:t>(二)、资金筹措</w:t>
        </w:r>
        <w:r>
          <w:tab/>
        </w:r>
        <w:r>
          <w:fldChar w:fldCharType="begin"/>
        </w:r>
        <w:r>
          <w:instrText xml:space="preserve"> PAGEREF _Toc15379 \h </w:instrText>
        </w:r>
        <w:r>
          <w:fldChar w:fldCharType="separate"/>
        </w:r>
        <w:r>
          <w:t>20</w:t>
        </w:r>
        <w:r>
          <w:fldChar w:fldCharType="end"/>
        </w:r>
      </w:hyperlink>
    </w:p>
    <w:p>
      <w:pPr>
        <w:pStyle w:val="TOC1"/>
        <w:tabs>
          <w:tab w:val="right" w:leader="dot" w:pos="8306"/>
        </w:tabs>
      </w:pPr>
      <w:hyperlink w:anchor="_Toc22298" w:history="1">
        <w:r>
          <w:rPr>
            <w:rFonts w:ascii="仿宋" w:eastAsia="仿宋" w:hAnsi="仿宋" w:cs="仿宋" w:hint="eastAsia"/>
            <w:lang w:eastAsia="zh-CN"/>
          </w:rPr>
          <w:t>八、指甲油项目创新与研发</w:t>
        </w:r>
        <w:r>
          <w:tab/>
        </w:r>
        <w:r>
          <w:fldChar w:fldCharType="begin"/>
        </w:r>
        <w:r>
          <w:instrText xml:space="preserve"> PAGEREF _Toc22298 \h </w:instrText>
        </w:r>
        <w:r>
          <w:fldChar w:fldCharType="separate"/>
        </w:r>
        <w:r>
          <w:t>21</w:t>
        </w:r>
        <w:r>
          <w:fldChar w:fldCharType="end"/>
        </w:r>
      </w:hyperlink>
    </w:p>
    <w:p>
      <w:pPr>
        <w:pStyle w:val="TOC2"/>
        <w:tabs>
          <w:tab w:val="right" w:leader="dot" w:pos="8306"/>
        </w:tabs>
      </w:pPr>
      <w:hyperlink w:anchor="_Toc16899" w:history="1">
        <w:r>
          <w:rPr>
            <w:rFonts w:ascii="仿宋" w:eastAsia="仿宋" w:hAnsi="仿宋" w:cs="仿宋" w:hint="eastAsia"/>
            <w:lang w:eastAsia="zh-CN"/>
          </w:rPr>
          <w:t>(一)、创新策略与方向</w:t>
        </w:r>
        <w:r>
          <w:tab/>
        </w:r>
        <w:r>
          <w:fldChar w:fldCharType="begin"/>
        </w:r>
        <w:r>
          <w:instrText xml:space="preserve"> PAGEREF _Toc16899 \h </w:instrText>
        </w:r>
        <w:r>
          <w:fldChar w:fldCharType="separate"/>
        </w:r>
        <w:r>
          <w:t>21</w:t>
        </w:r>
        <w:r>
          <w:fldChar w:fldCharType="end"/>
        </w:r>
      </w:hyperlink>
    </w:p>
    <w:p>
      <w:pPr>
        <w:pStyle w:val="TOC2"/>
        <w:tabs>
          <w:tab w:val="right" w:leader="dot" w:pos="8306"/>
        </w:tabs>
      </w:pPr>
      <w:hyperlink w:anchor="_Toc3707" w:history="1">
        <w:r>
          <w:rPr>
            <w:rFonts w:ascii="仿宋" w:eastAsia="仿宋" w:hAnsi="仿宋" w:cs="仿宋" w:hint="eastAsia"/>
            <w:lang w:eastAsia="zh-CN"/>
          </w:rPr>
          <w:t>(二)、研发规划与投入</w:t>
        </w:r>
        <w:r>
          <w:tab/>
        </w:r>
        <w:r>
          <w:fldChar w:fldCharType="begin"/>
        </w:r>
        <w:r>
          <w:instrText xml:space="preserve"> PAGEREF _Toc3707 \h </w:instrText>
        </w:r>
        <w:r>
          <w:fldChar w:fldCharType="separate"/>
        </w:r>
        <w:r>
          <w:t>22</w:t>
        </w:r>
        <w:r>
          <w:fldChar w:fldCharType="end"/>
        </w:r>
      </w:hyperlink>
    </w:p>
    <w:p>
      <w:pPr>
        <w:pStyle w:val="TOC1"/>
        <w:tabs>
          <w:tab w:val="right" w:leader="dot" w:pos="8306"/>
        </w:tabs>
      </w:pPr>
      <w:hyperlink w:anchor="_Toc32232" w:history="1">
        <w:r>
          <w:rPr>
            <w:rFonts w:ascii="仿宋" w:eastAsia="仿宋" w:hAnsi="仿宋" w:cs="仿宋" w:hint="eastAsia"/>
            <w:lang w:eastAsia="zh-CN"/>
          </w:rPr>
          <w:t>九、指甲油项目计划安排</w:t>
        </w:r>
        <w:r>
          <w:tab/>
        </w:r>
        <w:r>
          <w:fldChar w:fldCharType="begin"/>
        </w:r>
        <w:r>
          <w:instrText xml:space="preserve"> PAGEREF _Toc32232 \h </w:instrText>
        </w:r>
        <w:r>
          <w:fldChar w:fldCharType="separate"/>
        </w:r>
        <w:r>
          <w:t>24</w:t>
        </w:r>
        <w:r>
          <w:fldChar w:fldCharType="end"/>
        </w:r>
      </w:hyperlink>
    </w:p>
    <w:p>
      <w:pPr>
        <w:pStyle w:val="TOC2"/>
        <w:tabs>
          <w:tab w:val="right" w:leader="dot" w:pos="8306"/>
        </w:tabs>
      </w:pPr>
      <w:hyperlink w:anchor="_Toc31704" w:history="1">
        <w:r>
          <w:rPr>
            <w:rFonts w:ascii="仿宋" w:eastAsia="仿宋" w:hAnsi="仿宋" w:cs="仿宋" w:hint="eastAsia"/>
            <w:lang w:eastAsia="zh-CN"/>
          </w:rPr>
          <w:t>(一)、建设周期</w:t>
        </w:r>
        <w:r>
          <w:tab/>
        </w:r>
        <w:r>
          <w:fldChar w:fldCharType="begin"/>
        </w:r>
        <w:r>
          <w:instrText xml:space="preserve"> PAGEREF _Toc31704 \h </w:instrText>
        </w:r>
        <w:r>
          <w:fldChar w:fldCharType="separate"/>
        </w:r>
        <w:r>
          <w:t>24</w:t>
        </w:r>
        <w:r>
          <w:fldChar w:fldCharType="end"/>
        </w:r>
      </w:hyperlink>
    </w:p>
    <w:p>
      <w:pPr>
        <w:pStyle w:val="TOC2"/>
        <w:tabs>
          <w:tab w:val="right" w:leader="dot" w:pos="8306"/>
        </w:tabs>
      </w:pPr>
      <w:hyperlink w:anchor="_Toc32080" w:history="1">
        <w:r>
          <w:rPr>
            <w:rFonts w:ascii="仿宋" w:eastAsia="仿宋" w:hAnsi="仿宋" w:cs="仿宋" w:hint="eastAsia"/>
            <w:lang w:eastAsia="zh-CN"/>
          </w:rPr>
          <w:t>(二)、建设进度</w:t>
        </w:r>
        <w:r>
          <w:tab/>
        </w:r>
        <w:r>
          <w:fldChar w:fldCharType="begin"/>
        </w:r>
        <w:r>
          <w:instrText xml:space="preserve"> PAGEREF _Toc32080 \h </w:instrText>
        </w:r>
        <w:r>
          <w:fldChar w:fldCharType="separate"/>
        </w:r>
        <w:r>
          <w:t>24</w:t>
        </w:r>
        <w:r>
          <w:fldChar w:fldCharType="end"/>
        </w:r>
      </w:hyperlink>
    </w:p>
    <w:p>
      <w:pPr>
        <w:pStyle w:val="TOC2"/>
        <w:tabs>
          <w:tab w:val="right" w:leader="dot" w:pos="8306"/>
        </w:tabs>
      </w:pPr>
      <w:hyperlink w:anchor="_Toc10042" w:history="1">
        <w:r>
          <w:rPr>
            <w:rFonts w:ascii="仿宋" w:eastAsia="仿宋" w:hAnsi="仿宋" w:cs="仿宋" w:hint="eastAsia"/>
            <w:lang w:eastAsia="zh-CN"/>
          </w:rPr>
          <w:t>(三)、进度安排注意事项</w:t>
        </w:r>
        <w:r>
          <w:tab/>
        </w:r>
        <w:r>
          <w:fldChar w:fldCharType="begin"/>
        </w:r>
        <w:r>
          <w:instrText xml:space="preserve"> PAGEREF _Toc10042 \h </w:instrText>
        </w:r>
        <w:r>
          <w:fldChar w:fldCharType="separate"/>
        </w:r>
        <w:r>
          <w:t>25</w:t>
        </w:r>
        <w:r>
          <w:fldChar w:fldCharType="end"/>
        </w:r>
      </w:hyperlink>
    </w:p>
    <w:p>
      <w:pPr>
        <w:pStyle w:val="TOC2"/>
        <w:tabs>
          <w:tab w:val="right" w:leader="dot" w:pos="8306"/>
        </w:tabs>
      </w:pPr>
      <w:hyperlink w:anchor="_Toc32249" w:history="1">
        <w:r>
          <w:rPr>
            <w:rFonts w:ascii="仿宋" w:eastAsia="仿宋" w:hAnsi="仿宋" w:cs="仿宋" w:hint="eastAsia"/>
            <w:lang w:eastAsia="zh-CN"/>
          </w:rPr>
          <w:t>(四)、人力资源配置</w:t>
        </w:r>
        <w:r>
          <w:tab/>
        </w:r>
        <w:r>
          <w:fldChar w:fldCharType="begin"/>
        </w:r>
        <w:r>
          <w:instrText xml:space="preserve"> PAGEREF _Toc32249 \h </w:instrText>
        </w:r>
        <w:r>
          <w:fldChar w:fldCharType="separate"/>
        </w:r>
        <w:r>
          <w:t>27</w:t>
        </w:r>
        <w:r>
          <w:fldChar w:fldCharType="end"/>
        </w:r>
      </w:hyperlink>
    </w:p>
    <w:p>
      <w:pPr>
        <w:pStyle w:val="TOC1"/>
        <w:tabs>
          <w:tab w:val="right" w:leader="dot" w:pos="8306"/>
        </w:tabs>
      </w:pPr>
      <w:hyperlink w:anchor="_Toc7669" w:history="1">
        <w:r>
          <w:rPr>
            <w:rFonts w:ascii="仿宋" w:eastAsia="仿宋" w:hAnsi="仿宋" w:cs="仿宋" w:hint="eastAsia"/>
            <w:lang w:eastAsia="zh-CN"/>
          </w:rPr>
          <w:t>十、指甲油项目社会影响</w:t>
        </w:r>
        <w:r>
          <w:tab/>
        </w:r>
        <w:r>
          <w:fldChar w:fldCharType="begin"/>
        </w:r>
        <w:r>
          <w:instrText xml:space="preserve"> PAGEREF _Toc7669 \h </w:instrText>
        </w:r>
        <w:r>
          <w:fldChar w:fldCharType="separate"/>
        </w:r>
        <w:r>
          <w:t>28</w:t>
        </w:r>
        <w:r>
          <w:fldChar w:fldCharType="end"/>
        </w:r>
      </w:hyperlink>
    </w:p>
    <w:p>
      <w:pPr>
        <w:pStyle w:val="TOC2"/>
        <w:tabs>
          <w:tab w:val="right" w:leader="dot" w:pos="8306"/>
        </w:tabs>
      </w:pPr>
      <w:hyperlink w:anchor="_Toc11332" w:history="1">
        <w:r>
          <w:rPr>
            <w:rFonts w:ascii="仿宋" w:eastAsia="仿宋" w:hAnsi="仿宋" w:cs="仿宋" w:hint="eastAsia"/>
            <w:lang w:eastAsia="zh-CN"/>
          </w:rPr>
          <w:t>(一)、社会责任与义务</w:t>
        </w:r>
        <w:r>
          <w:tab/>
        </w:r>
        <w:r>
          <w:fldChar w:fldCharType="begin"/>
        </w:r>
        <w:r>
          <w:instrText xml:space="preserve"> PAGEREF _Toc11332 \h </w:instrText>
        </w:r>
        <w:r>
          <w:fldChar w:fldCharType="separate"/>
        </w:r>
        <w:r>
          <w:t>28</w:t>
        </w:r>
        <w:r>
          <w:fldChar w:fldCharType="end"/>
        </w:r>
      </w:hyperlink>
    </w:p>
    <w:p>
      <w:pPr>
        <w:pStyle w:val="TOC2"/>
        <w:tabs>
          <w:tab w:val="right" w:leader="dot" w:pos="8306"/>
        </w:tabs>
      </w:pPr>
      <w:hyperlink w:anchor="_Toc26049" w:history="1">
        <w:r>
          <w:rPr>
            <w:rFonts w:ascii="仿宋" w:eastAsia="仿宋" w:hAnsi="仿宋" w:cs="仿宋" w:hint="eastAsia"/>
            <w:lang w:eastAsia="zh-CN"/>
          </w:rPr>
          <w:t>(二)、社会参与与沟通</w:t>
        </w:r>
        <w:r>
          <w:tab/>
        </w:r>
        <w:r>
          <w:fldChar w:fldCharType="begin"/>
        </w:r>
        <w:r>
          <w:instrText xml:space="preserve"> PAGEREF _Toc26049 \h </w:instrText>
        </w:r>
        <w:r>
          <w:fldChar w:fldCharType="separate"/>
        </w:r>
        <w:r>
          <w:t>29</w:t>
        </w:r>
        <w:r>
          <w:fldChar w:fldCharType="end"/>
        </w:r>
      </w:hyperlink>
    </w:p>
    <w:p>
      <w:pPr>
        <w:pStyle w:val="TOC1"/>
        <w:tabs>
          <w:tab w:val="right" w:leader="dot" w:pos="8306"/>
        </w:tabs>
      </w:pPr>
      <w:hyperlink w:anchor="_Toc15997" w:history="1">
        <w:r>
          <w:rPr>
            <w:rFonts w:ascii="仿宋" w:eastAsia="仿宋" w:hAnsi="仿宋" w:cs="仿宋" w:hint="eastAsia"/>
            <w:lang w:eastAsia="zh-CN"/>
          </w:rPr>
          <w:t>十一、指甲油项目人力资源培养与发展</w:t>
        </w:r>
        <w:r>
          <w:tab/>
        </w:r>
        <w:r>
          <w:fldChar w:fldCharType="begin"/>
        </w:r>
        <w:r>
          <w:instrText xml:space="preserve"> PAGEREF _Toc15997 \h </w:instrText>
        </w:r>
        <w:r>
          <w:fldChar w:fldCharType="separate"/>
        </w:r>
        <w:r>
          <w:t>29</w:t>
        </w:r>
        <w:r>
          <w:fldChar w:fldCharType="end"/>
        </w:r>
      </w:hyperlink>
    </w:p>
    <w:p>
      <w:pPr>
        <w:pStyle w:val="TOC2"/>
        <w:tabs>
          <w:tab w:val="right" w:leader="dot" w:pos="8306"/>
        </w:tabs>
      </w:pPr>
      <w:hyperlink w:anchor="_Toc19811" w:history="1">
        <w:r>
          <w:rPr>
            <w:rFonts w:ascii="仿宋" w:eastAsia="仿宋" w:hAnsi="仿宋" w:cs="仿宋" w:hint="eastAsia"/>
            <w:lang w:eastAsia="zh-CN"/>
          </w:rPr>
          <w:t>(一)、人才需求与规划</w:t>
        </w:r>
        <w:r>
          <w:tab/>
        </w:r>
        <w:r>
          <w:fldChar w:fldCharType="begin"/>
        </w:r>
        <w:r>
          <w:instrText xml:space="preserve"> PAGEREF _Toc19811 \h </w:instrText>
        </w:r>
        <w:r>
          <w:fldChar w:fldCharType="separate"/>
        </w:r>
        <w:r>
          <w:t>29</w:t>
        </w:r>
        <w:r>
          <w:fldChar w:fldCharType="end"/>
        </w:r>
      </w:hyperlink>
    </w:p>
    <w:p>
      <w:pPr>
        <w:pStyle w:val="TOC2"/>
        <w:tabs>
          <w:tab w:val="right" w:leader="dot" w:pos="8306"/>
        </w:tabs>
      </w:pPr>
      <w:hyperlink w:anchor="_Toc6998" w:history="1">
        <w:r>
          <w:rPr>
            <w:rFonts w:ascii="仿宋" w:eastAsia="仿宋" w:hAnsi="仿宋" w:cs="仿宋" w:hint="eastAsia"/>
            <w:lang w:eastAsia="zh-CN"/>
          </w:rPr>
          <w:t>(二)、培训与发展计划</w:t>
        </w:r>
        <w:r>
          <w:tab/>
        </w:r>
        <w:r>
          <w:fldChar w:fldCharType="begin"/>
        </w:r>
        <w:r>
          <w:instrText xml:space="preserve"> PAGEREF _Toc6998 \h </w:instrText>
        </w:r>
        <w:r>
          <w:fldChar w:fldCharType="separate"/>
        </w:r>
        <w:r>
          <w:t>30</w:t>
        </w:r>
        <w:r>
          <w:fldChar w:fldCharType="end"/>
        </w:r>
      </w:hyperlink>
    </w:p>
    <w:p>
      <w:pPr>
        <w:pStyle w:val="TOC1"/>
        <w:tabs>
          <w:tab w:val="right" w:leader="dot" w:pos="8306"/>
        </w:tabs>
      </w:pPr>
      <w:hyperlink w:anchor="_Toc12217" w:history="1">
        <w:r>
          <w:rPr>
            <w:rFonts w:ascii="仿宋" w:eastAsia="仿宋" w:hAnsi="仿宋" w:cs="仿宋" w:hint="eastAsia"/>
            <w:lang w:eastAsia="zh-CN"/>
          </w:rPr>
          <w:t>十二、指甲油项目技术管理</w:t>
        </w:r>
        <w:r>
          <w:tab/>
        </w:r>
        <w:r>
          <w:fldChar w:fldCharType="begin"/>
        </w:r>
        <w:r>
          <w:instrText xml:space="preserve"> PAGEREF _Toc12217 \h </w:instrText>
        </w:r>
        <w:r>
          <w:fldChar w:fldCharType="separate"/>
        </w:r>
        <w:r>
          <w:t>31</w:t>
        </w:r>
        <w:r>
          <w:fldChar w:fldCharType="end"/>
        </w:r>
      </w:hyperlink>
    </w:p>
    <w:p>
      <w:pPr>
        <w:pStyle w:val="TOC2"/>
        <w:tabs>
          <w:tab w:val="right" w:leader="dot" w:pos="8306"/>
        </w:tabs>
      </w:pPr>
      <w:hyperlink w:anchor="_Toc27973" w:history="1">
        <w:r>
          <w:rPr>
            <w:rFonts w:ascii="仿宋" w:eastAsia="仿宋" w:hAnsi="仿宋" w:cs="仿宋" w:hint="eastAsia"/>
            <w:lang w:eastAsia="zh-CN"/>
          </w:rPr>
          <w:t>(一)、技术方案选用方向</w:t>
        </w:r>
        <w:r>
          <w:tab/>
        </w:r>
        <w:r>
          <w:fldChar w:fldCharType="begin"/>
        </w:r>
        <w:r>
          <w:instrText xml:space="preserve"> PAGEREF _Toc27973 \h </w:instrText>
        </w:r>
        <w:r>
          <w:fldChar w:fldCharType="separate"/>
        </w:r>
        <w:r>
          <w:t>31</w:t>
        </w:r>
        <w:r>
          <w:fldChar w:fldCharType="end"/>
        </w:r>
      </w:hyperlink>
    </w:p>
    <w:p>
      <w:pPr>
        <w:pStyle w:val="TOC2"/>
        <w:tabs>
          <w:tab w:val="right" w:leader="dot" w:pos="8306"/>
        </w:tabs>
      </w:pPr>
      <w:hyperlink w:anchor="_Toc9270" w:history="1">
        <w:r>
          <w:rPr>
            <w:rFonts w:ascii="仿宋" w:eastAsia="仿宋" w:hAnsi="仿宋" w:cs="仿宋" w:hint="eastAsia"/>
            <w:lang w:eastAsia="zh-CN"/>
          </w:rPr>
          <w:t>(二)、工艺技术方案选用原则</w:t>
        </w:r>
        <w:r>
          <w:tab/>
        </w:r>
        <w:r>
          <w:fldChar w:fldCharType="begin"/>
        </w:r>
        <w:r>
          <w:instrText xml:space="preserve"> PAGEREF _Toc9270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88" w:history="1">
        <w:r>
          <w:rPr>
            <w:rFonts w:ascii="仿宋" w:eastAsia="仿宋" w:hAnsi="仿宋" w:cs="仿宋" w:hint="eastAsia"/>
            <w:lang w:eastAsia="zh-CN"/>
          </w:rPr>
          <w:t>(三)、工艺技术方案要求</w:t>
        </w:r>
        <w:r>
          <w:tab/>
        </w:r>
        <w:r>
          <w:fldChar w:fldCharType="begin"/>
        </w:r>
        <w:r>
          <w:instrText xml:space="preserve"> PAGEREF _Toc20888 \h </w:instrText>
        </w:r>
        <w:r>
          <w:fldChar w:fldCharType="separate"/>
        </w:r>
        <w:r>
          <w:t>34</w:t>
        </w:r>
        <w:r>
          <w:fldChar w:fldCharType="end"/>
        </w:r>
      </w:hyperlink>
    </w:p>
    <w:p>
      <w:pPr>
        <w:pStyle w:val="TOC1"/>
        <w:tabs>
          <w:tab w:val="right" w:leader="dot" w:pos="8306"/>
        </w:tabs>
      </w:pPr>
      <w:hyperlink w:anchor="_Toc12289" w:history="1">
        <w:r>
          <w:rPr>
            <w:rFonts w:ascii="仿宋" w:eastAsia="仿宋" w:hAnsi="仿宋" w:cs="仿宋" w:hint="eastAsia"/>
            <w:lang w:eastAsia="zh-CN"/>
          </w:rPr>
          <w:t>十三、利益相关者分析与沟通计划</w:t>
        </w:r>
        <w:r>
          <w:tab/>
        </w:r>
        <w:r>
          <w:fldChar w:fldCharType="begin"/>
        </w:r>
        <w:r>
          <w:instrText xml:space="preserve"> PAGEREF _Toc12289 \h </w:instrText>
        </w:r>
        <w:r>
          <w:fldChar w:fldCharType="separate"/>
        </w:r>
        <w:r>
          <w:t>37</w:t>
        </w:r>
        <w:r>
          <w:fldChar w:fldCharType="end"/>
        </w:r>
      </w:hyperlink>
    </w:p>
    <w:p>
      <w:pPr>
        <w:pStyle w:val="TOC2"/>
        <w:tabs>
          <w:tab w:val="right" w:leader="dot" w:pos="8306"/>
        </w:tabs>
      </w:pPr>
      <w:hyperlink w:anchor="_Toc2441" w:history="1">
        <w:r>
          <w:rPr>
            <w:rFonts w:ascii="仿宋" w:eastAsia="仿宋" w:hAnsi="仿宋" w:cs="仿宋" w:hint="eastAsia"/>
            <w:lang w:eastAsia="zh-CN"/>
          </w:rPr>
          <w:t>(一)、利益相关者分析</w:t>
        </w:r>
        <w:r>
          <w:tab/>
        </w:r>
        <w:r>
          <w:fldChar w:fldCharType="begin"/>
        </w:r>
        <w:r>
          <w:instrText xml:space="preserve"> PAGEREF _Toc2441 \h </w:instrText>
        </w:r>
        <w:r>
          <w:fldChar w:fldCharType="separate"/>
        </w:r>
        <w:r>
          <w:t>37</w:t>
        </w:r>
        <w:r>
          <w:fldChar w:fldCharType="end"/>
        </w:r>
      </w:hyperlink>
    </w:p>
    <w:p>
      <w:pPr>
        <w:pStyle w:val="TOC2"/>
        <w:tabs>
          <w:tab w:val="right" w:leader="dot" w:pos="8306"/>
        </w:tabs>
      </w:pPr>
      <w:hyperlink w:anchor="_Toc25947" w:history="1">
        <w:r>
          <w:rPr>
            <w:rFonts w:ascii="仿宋" w:eastAsia="仿宋" w:hAnsi="仿宋" w:cs="仿宋" w:hint="eastAsia"/>
            <w:lang w:eastAsia="zh-CN"/>
          </w:rPr>
          <w:t>(二)、沟通计划</w:t>
        </w:r>
        <w:r>
          <w:tab/>
        </w:r>
        <w:r>
          <w:fldChar w:fldCharType="begin"/>
        </w:r>
        <w:r>
          <w:instrText xml:space="preserve"> PAGEREF _Toc25947 \h </w:instrText>
        </w:r>
        <w:r>
          <w:fldChar w:fldCharType="separate"/>
        </w:r>
        <w:r>
          <w:t>38</w:t>
        </w:r>
        <w:r>
          <w:fldChar w:fldCharType="end"/>
        </w:r>
      </w:hyperlink>
    </w:p>
    <w:p>
      <w:pPr>
        <w:pStyle w:val="TOC1"/>
        <w:tabs>
          <w:tab w:val="right" w:leader="dot" w:pos="8306"/>
        </w:tabs>
      </w:pPr>
      <w:hyperlink w:anchor="_Toc1175" w:history="1">
        <w:r>
          <w:rPr>
            <w:rFonts w:ascii="仿宋" w:eastAsia="仿宋" w:hAnsi="仿宋" w:cs="仿宋" w:hint="eastAsia"/>
            <w:lang w:eastAsia="zh-CN"/>
          </w:rPr>
          <w:t>十四、指甲油项目实施保障措施</w:t>
        </w:r>
        <w:r>
          <w:tab/>
        </w:r>
        <w:r>
          <w:fldChar w:fldCharType="begin"/>
        </w:r>
        <w:r>
          <w:instrText xml:space="preserve"> PAGEREF _Toc1175 \h </w:instrText>
        </w:r>
        <w:r>
          <w:fldChar w:fldCharType="separate"/>
        </w:r>
        <w:r>
          <w:t>39</w:t>
        </w:r>
        <w:r>
          <w:fldChar w:fldCharType="end"/>
        </w:r>
      </w:hyperlink>
    </w:p>
    <w:p>
      <w:pPr>
        <w:pStyle w:val="TOC2"/>
        <w:tabs>
          <w:tab w:val="right" w:leader="dot" w:pos="8306"/>
        </w:tabs>
      </w:pPr>
      <w:hyperlink w:anchor="_Toc2813" w:history="1">
        <w:r>
          <w:rPr>
            <w:rFonts w:ascii="仿宋" w:eastAsia="仿宋" w:hAnsi="仿宋" w:cs="仿宋" w:hint="eastAsia"/>
            <w:lang w:eastAsia="zh-CN"/>
          </w:rPr>
          <w:t>(一)、指甲油项目实施保障机制</w:t>
        </w:r>
        <w:r>
          <w:tab/>
        </w:r>
        <w:r>
          <w:fldChar w:fldCharType="begin"/>
        </w:r>
        <w:r>
          <w:instrText xml:space="preserve"> PAGEREF _Toc2813 \h </w:instrText>
        </w:r>
        <w:r>
          <w:fldChar w:fldCharType="separate"/>
        </w:r>
        <w:r>
          <w:t>39</w:t>
        </w:r>
        <w:r>
          <w:fldChar w:fldCharType="end"/>
        </w:r>
      </w:hyperlink>
    </w:p>
    <w:p>
      <w:pPr>
        <w:pStyle w:val="TOC2"/>
        <w:tabs>
          <w:tab w:val="right" w:leader="dot" w:pos="8306"/>
        </w:tabs>
      </w:pPr>
      <w:hyperlink w:anchor="_Toc5863" w:history="1">
        <w:r>
          <w:rPr>
            <w:rFonts w:ascii="仿宋" w:eastAsia="仿宋" w:hAnsi="仿宋" w:cs="仿宋" w:hint="eastAsia"/>
            <w:lang w:eastAsia="zh-CN"/>
          </w:rPr>
          <w:t>(二)、指甲油项目法律合规要求</w:t>
        </w:r>
        <w:r>
          <w:tab/>
        </w:r>
        <w:r>
          <w:fldChar w:fldCharType="begin"/>
        </w:r>
        <w:r>
          <w:instrText xml:space="preserve"> PAGEREF _Toc5863 \h </w:instrText>
        </w:r>
        <w:r>
          <w:fldChar w:fldCharType="separate"/>
        </w:r>
        <w:r>
          <w:t>42</w:t>
        </w:r>
        <w:r>
          <w:fldChar w:fldCharType="end"/>
        </w:r>
      </w:hyperlink>
    </w:p>
    <w:p>
      <w:pPr>
        <w:pStyle w:val="TOC2"/>
        <w:tabs>
          <w:tab w:val="right" w:leader="dot" w:pos="8306"/>
        </w:tabs>
      </w:pPr>
      <w:hyperlink w:anchor="_Toc29574" w:history="1">
        <w:r>
          <w:rPr>
            <w:rFonts w:ascii="仿宋" w:eastAsia="仿宋" w:hAnsi="仿宋" w:cs="仿宋" w:hint="eastAsia"/>
            <w:lang w:eastAsia="zh-CN"/>
          </w:rPr>
          <w:t>(三)、指甲油项目合同管理与法律事务</w:t>
        </w:r>
        <w:r>
          <w:tab/>
        </w:r>
        <w:r>
          <w:fldChar w:fldCharType="begin"/>
        </w:r>
        <w:r>
          <w:instrText xml:space="preserve"> PAGEREF _Toc29574 \h </w:instrText>
        </w:r>
        <w:r>
          <w:fldChar w:fldCharType="separate"/>
        </w:r>
        <w:r>
          <w:t>46</w:t>
        </w:r>
        <w:r>
          <w:fldChar w:fldCharType="end"/>
        </w:r>
      </w:hyperlink>
    </w:p>
    <w:p>
      <w:pPr>
        <w:pStyle w:val="TOC2"/>
        <w:tabs>
          <w:tab w:val="right" w:leader="dot" w:pos="8306"/>
        </w:tabs>
      </w:pPr>
      <w:hyperlink w:anchor="_Toc899" w:history="1">
        <w:r>
          <w:rPr>
            <w:rFonts w:ascii="仿宋" w:eastAsia="仿宋" w:hAnsi="仿宋" w:cs="仿宋" w:hint="eastAsia"/>
            <w:lang w:eastAsia="zh-CN"/>
          </w:rPr>
          <w:t>(四)、指甲油项目知识产权保护策略</w:t>
        </w:r>
        <w:r>
          <w:tab/>
        </w:r>
        <w:r>
          <w:fldChar w:fldCharType="begin"/>
        </w:r>
        <w:r>
          <w:instrText xml:space="preserve"> PAGEREF _Toc899 \h </w:instrText>
        </w:r>
        <w:r>
          <w:fldChar w:fldCharType="separate"/>
        </w:r>
        <w:r>
          <w:t>53</w:t>
        </w:r>
        <w:r>
          <w:fldChar w:fldCharType="end"/>
        </w:r>
      </w:hyperlink>
    </w:p>
    <w:p>
      <w:pPr>
        <w:pStyle w:val="TOC1"/>
        <w:tabs>
          <w:tab w:val="right" w:leader="dot" w:pos="8306"/>
        </w:tabs>
      </w:pPr>
      <w:hyperlink w:anchor="_Toc11569" w:history="1">
        <w:r>
          <w:rPr>
            <w:rFonts w:ascii="仿宋" w:eastAsia="仿宋" w:hAnsi="仿宋" w:cs="仿宋" w:hint="eastAsia"/>
            <w:lang w:eastAsia="zh-CN"/>
          </w:rPr>
          <w:t>十五、指甲油项目治理与监督</w:t>
        </w:r>
        <w:r>
          <w:tab/>
        </w:r>
        <w:r>
          <w:fldChar w:fldCharType="begin"/>
        </w:r>
        <w:r>
          <w:instrText xml:space="preserve"> PAGEREF _Toc11569 \h </w:instrText>
        </w:r>
        <w:r>
          <w:fldChar w:fldCharType="separate"/>
        </w:r>
        <w:r>
          <w:t>55</w:t>
        </w:r>
        <w:r>
          <w:fldChar w:fldCharType="end"/>
        </w:r>
      </w:hyperlink>
    </w:p>
    <w:p>
      <w:pPr>
        <w:pStyle w:val="TOC2"/>
        <w:tabs>
          <w:tab w:val="right" w:leader="dot" w:pos="8306"/>
        </w:tabs>
      </w:pPr>
      <w:hyperlink w:anchor="_Toc425" w:history="1">
        <w:r>
          <w:rPr>
            <w:rFonts w:ascii="仿宋" w:eastAsia="仿宋" w:hAnsi="仿宋" w:cs="仿宋" w:hint="eastAsia"/>
            <w:lang w:eastAsia="zh-CN"/>
          </w:rPr>
          <w:t>(一)、指甲油项目治理结构</w:t>
        </w:r>
        <w:r>
          <w:tab/>
        </w:r>
        <w:r>
          <w:fldChar w:fldCharType="begin"/>
        </w:r>
        <w:r>
          <w:instrText xml:space="preserve"> PAGEREF _Toc425 \h </w:instrText>
        </w:r>
        <w:r>
          <w:fldChar w:fldCharType="separate"/>
        </w:r>
        <w:r>
          <w:t>55</w:t>
        </w:r>
        <w:r>
          <w:fldChar w:fldCharType="end"/>
        </w:r>
      </w:hyperlink>
    </w:p>
    <w:p>
      <w:pPr>
        <w:pStyle w:val="TOC2"/>
        <w:tabs>
          <w:tab w:val="right" w:leader="dot" w:pos="8306"/>
        </w:tabs>
      </w:pPr>
      <w:hyperlink w:anchor="_Toc13420" w:history="1">
        <w:r>
          <w:rPr>
            <w:rFonts w:ascii="仿宋" w:eastAsia="仿宋" w:hAnsi="仿宋" w:cs="仿宋" w:hint="eastAsia"/>
            <w:lang w:eastAsia="zh-CN"/>
          </w:rPr>
          <w:t>(二)、监督与审计</w:t>
        </w:r>
        <w:r>
          <w:tab/>
        </w:r>
        <w:r>
          <w:fldChar w:fldCharType="begin"/>
        </w:r>
        <w:r>
          <w:instrText xml:space="preserve"> PAGEREF _Toc13420 \h </w:instrText>
        </w:r>
        <w:r>
          <w:fldChar w:fldCharType="separate"/>
        </w:r>
        <w:r>
          <w:t>56</w:t>
        </w:r>
        <w:r>
          <w:fldChar w:fldCharType="end"/>
        </w:r>
      </w:hyperlink>
    </w:p>
    <w:p>
      <w:pPr>
        <w:pStyle w:val="TOC1"/>
        <w:tabs>
          <w:tab w:val="right" w:leader="dot" w:pos="8306"/>
        </w:tabs>
      </w:pPr>
      <w:hyperlink w:anchor="_Toc23952" w:history="1">
        <w:r>
          <w:rPr>
            <w:rFonts w:ascii="仿宋" w:eastAsia="仿宋" w:hAnsi="仿宋" w:cs="仿宋" w:hint="eastAsia"/>
            <w:lang w:eastAsia="zh-CN"/>
          </w:rPr>
          <w:t>十六、指甲油项目工程方案分析</w:t>
        </w:r>
        <w:r>
          <w:tab/>
        </w:r>
        <w:r>
          <w:fldChar w:fldCharType="begin"/>
        </w:r>
        <w:r>
          <w:instrText xml:space="preserve"> PAGEREF _Toc23952 \h </w:instrText>
        </w:r>
        <w:r>
          <w:fldChar w:fldCharType="separate"/>
        </w:r>
        <w:r>
          <w:t>58</w:t>
        </w:r>
        <w:r>
          <w:fldChar w:fldCharType="end"/>
        </w:r>
      </w:hyperlink>
    </w:p>
    <w:p>
      <w:pPr>
        <w:pStyle w:val="TOC2"/>
        <w:tabs>
          <w:tab w:val="right" w:leader="dot" w:pos="8306"/>
        </w:tabs>
      </w:pPr>
      <w:hyperlink w:anchor="_Toc26638" w:history="1">
        <w:r>
          <w:rPr>
            <w:rFonts w:ascii="仿宋" w:eastAsia="仿宋" w:hAnsi="仿宋" w:cs="仿宋" w:hint="eastAsia"/>
            <w:lang w:eastAsia="zh-CN"/>
          </w:rPr>
          <w:t>(一)、建筑工程设计原则</w:t>
        </w:r>
        <w:r>
          <w:tab/>
        </w:r>
        <w:r>
          <w:fldChar w:fldCharType="begin"/>
        </w:r>
        <w:r>
          <w:instrText xml:space="preserve"> PAGEREF _Toc26638 \h </w:instrText>
        </w:r>
        <w:r>
          <w:fldChar w:fldCharType="separate"/>
        </w:r>
        <w:r>
          <w:t>58</w:t>
        </w:r>
        <w:r>
          <w:fldChar w:fldCharType="end"/>
        </w:r>
      </w:hyperlink>
    </w:p>
    <w:p>
      <w:pPr>
        <w:pStyle w:val="TOC2"/>
        <w:tabs>
          <w:tab w:val="right" w:leader="dot" w:pos="8306"/>
        </w:tabs>
      </w:pPr>
      <w:hyperlink w:anchor="_Toc6215" w:history="1">
        <w:r>
          <w:rPr>
            <w:rFonts w:ascii="仿宋" w:eastAsia="仿宋" w:hAnsi="仿宋" w:cs="仿宋" w:hint="eastAsia"/>
            <w:lang w:eastAsia="zh-CN"/>
          </w:rPr>
          <w:t>(二)、土建工程建设指标</w:t>
        </w:r>
        <w:r>
          <w:tab/>
        </w:r>
        <w:r>
          <w:fldChar w:fldCharType="begin"/>
        </w:r>
        <w:r>
          <w:instrText xml:space="preserve"> PAGEREF _Toc6215 \h </w:instrText>
        </w:r>
        <w:r>
          <w:fldChar w:fldCharType="separate"/>
        </w:r>
        <w:r>
          <w:t>61</w:t>
        </w:r>
        <w:r>
          <w:fldChar w:fldCharType="end"/>
        </w:r>
      </w:hyperlink>
    </w:p>
    <w:p>
      <w:pPr>
        <w:pStyle w:val="TOC1"/>
        <w:tabs>
          <w:tab w:val="right" w:leader="dot" w:pos="8306"/>
        </w:tabs>
      </w:pPr>
      <w:hyperlink w:anchor="_Toc13363" w:history="1">
        <w:r>
          <w:rPr>
            <w:rFonts w:ascii="仿宋" w:eastAsia="仿宋" w:hAnsi="仿宋" w:cs="仿宋" w:hint="eastAsia"/>
            <w:lang w:eastAsia="zh-CN"/>
          </w:rPr>
          <w:t>十七、指甲油项目变更管理</w:t>
        </w:r>
        <w:r>
          <w:tab/>
        </w:r>
        <w:r>
          <w:fldChar w:fldCharType="begin"/>
        </w:r>
        <w:r>
          <w:instrText xml:space="preserve"> PAGEREF _Toc13363 \h </w:instrText>
        </w:r>
        <w:r>
          <w:fldChar w:fldCharType="separate"/>
        </w:r>
        <w:r>
          <w:t>63</w:t>
        </w:r>
        <w:r>
          <w:fldChar w:fldCharType="end"/>
        </w:r>
      </w:hyperlink>
    </w:p>
    <w:p>
      <w:pPr>
        <w:pStyle w:val="TOC2"/>
        <w:tabs>
          <w:tab w:val="right" w:leader="dot" w:pos="8306"/>
        </w:tabs>
      </w:pPr>
      <w:hyperlink w:anchor="_Toc18331" w:history="1">
        <w:r>
          <w:rPr>
            <w:rFonts w:ascii="仿宋" w:eastAsia="仿宋" w:hAnsi="仿宋" w:cs="仿宋" w:hint="eastAsia"/>
            <w:lang w:eastAsia="zh-CN"/>
          </w:rPr>
          <w:t>(一)、变更申请与评估</w:t>
        </w:r>
        <w:r>
          <w:tab/>
        </w:r>
        <w:r>
          <w:fldChar w:fldCharType="begin"/>
        </w:r>
        <w:r>
          <w:instrText xml:space="preserve"> PAGEREF _Toc18331 \h </w:instrText>
        </w:r>
        <w:r>
          <w:fldChar w:fldCharType="separate"/>
        </w:r>
        <w:r>
          <w:t>63</w:t>
        </w:r>
        <w:r>
          <w:fldChar w:fldCharType="end"/>
        </w:r>
      </w:hyperlink>
    </w:p>
    <w:p>
      <w:pPr>
        <w:pStyle w:val="TOC2"/>
        <w:tabs>
          <w:tab w:val="right" w:leader="dot" w:pos="8306"/>
        </w:tabs>
      </w:pPr>
      <w:hyperlink w:anchor="_Toc20747" w:history="1">
        <w:r>
          <w:rPr>
            <w:rFonts w:ascii="仿宋" w:eastAsia="仿宋" w:hAnsi="仿宋" w:cs="仿宋" w:hint="eastAsia"/>
            <w:lang w:eastAsia="zh-CN"/>
          </w:rPr>
          <w:t>(二)、变更实施与控制</w:t>
        </w:r>
        <w:r>
          <w:tab/>
        </w:r>
        <w:r>
          <w:fldChar w:fldCharType="begin"/>
        </w:r>
        <w:r>
          <w:instrText xml:space="preserve"> PAGEREF _Toc20747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43"/>
      <w:r>
        <w:rPr>
          <w:rFonts w:ascii="仿宋" w:eastAsia="仿宋" w:hAnsi="仿宋" w:cs="仿宋" w:hint="eastAsia"/>
          <w:sz w:val="28"/>
          <w:lang w:eastAsia="zh-CN"/>
        </w:rPr>
        <w:t>一、指甲油项目绩效评估</w:t>
      </w:r>
      <w:bookmarkEnd w:id="2"/>
    </w:p>
    <w:p>
      <w:pPr>
        <w:pStyle w:val="Heading2"/>
        <w:rPr>
          <w:rFonts w:ascii="仿宋" w:eastAsia="仿宋" w:hAnsi="仿宋" w:cs="仿宋" w:hint="eastAsia"/>
          <w:lang w:eastAsia="zh-CN"/>
        </w:rPr>
      </w:pPr>
      <w:bookmarkStart w:id="3" w:name="_Toc892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在指甲油项目中，我们设计了一套全面的绩效评估指标，以确保指甲油项目的可控和成功交付。这些指标跨足指甲油项目目标、成本、进度和质量等多个维度，为我们提供了全面洞察指甲油项目的健康状况。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目标达成率是我们关注的首要指标。我们设定了明确的目标，并通过定期监测和评估，迅速发现并应对潜在的目标偏差。这为指甲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成本绩效是另一个核心关注点。通过实际成本与预算成本的对比分析，我们深入了解成本差异的原因，及时调整资源分配，保持指甲油项目在经济效益方面的合理水平。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进度作为关键的绩效指标之一，得到了精心的关注。我们制定了详细的指甲油项目进度计划，并设立了进度符合度指标，确保实际进度与计划进度保持一致。这使我们能够快速发现和解决潜在的进度问题，保持指甲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指甲油项目绩效的不可或缺的一环。我们引入了一系列的质量标准和客户满意度指标，以确保指甲油项目交付的成果在质量上达到或超越预期水平。通过持续监测这些指标，我们努力提升指甲油项目整体质量水平，为指甲油项目的成功交付提供有力保障。通过这些科学且全面的绩效评估，我们能够更好地引导指甲油项目的持续改进，确保指甲油项目目标的顺利达成。</w:t>
      </w:r>
    </w:p>
    <w:p>
      <w:pPr>
        <w:pStyle w:val="Heading2"/>
        <w:ind w:firstLine="560" w:firstLineChars="200"/>
        <w:rPr>
          <w:rFonts w:ascii="仿宋" w:eastAsia="仿宋" w:hAnsi="仿宋" w:cs="仿宋" w:hint="eastAsia"/>
          <w:sz w:val="28"/>
          <w:lang w:eastAsia="zh-CN"/>
        </w:rPr>
      </w:pPr>
      <w:bookmarkStart w:id="4" w:name="_Toc227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绩效评估是指甲油项目中的关键环节，为确保指甲油项目达到预期目标，我们采用了多层次、多维度的绩效评估方法。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指甲油项目的战略目标对齐，确保每个决策和行动都与指甲油项目整体目标保持一致。团队会定期召开战略对齐会议，审视当前工作与指甲油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指甲油项目进度、质量、成本和风险等方面。这些指标通过数据收集和分析，为指甲油项目管理团队提供了客观的评估依据。例如，我们通过指甲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绩效评估不仅仅停留在指甲油项目内部，还考虑了指甲油项目对外部环境的影响。我们定期进行干系人满意度调查，以了解各利益相关方对指甲油项目的期望和满意度，并及时做出调整。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这种多层次、多角度的绩效评估方法，使得我们能够全面了解指甲油项目的运行状态，及时做出调整，确保指甲油项目在不断变化的环境中保持稳健前行。</w:t>
      </w:r>
    </w:p>
    <w:p>
      <w:pPr>
        <w:pStyle w:val="Heading2"/>
        <w:ind w:firstLine="560" w:firstLineChars="200"/>
        <w:rPr>
          <w:rFonts w:ascii="仿宋" w:eastAsia="仿宋" w:hAnsi="仿宋" w:cs="仿宋" w:hint="eastAsia"/>
          <w:sz w:val="28"/>
          <w:lang w:eastAsia="zh-CN"/>
        </w:rPr>
      </w:pPr>
      <w:bookmarkStart w:id="5" w:name="_Toc202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为了确保指甲油项目的有效管理和不断优化，我们采用了精心设计的绩效评估周期。这个周期旨在实现灵活、实时和全面的评估，以适应指甲油项目执行中的各种挑战。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指甲油项目的不同需求，分为短期、中期和长期。短期评估关注每个迭代或工作周期，以及时发现和解决当前任务中的问题。中期评估涵盖几个迭代，深入了解整体指甲油项目的趋势和性能。长期评估则着眼于整个指甲油项目阶段，确保指甲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指甲油项目管理工具和协作平台，团队成员能够随时更新和分享指甲油项目数据。这种实时性的反馈机制使我们能够及时察觉潜在问题，快速调整，保持指甲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指甲油项目的决策制定密不可分。每个周期的指甲油项目回顾会议成为集体总结经验、识别问题深层次原因并找到创新解决方案的平台。这种定期的反思与调整机制使指甲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030"/>
      <w:r>
        <w:rPr>
          <w:rFonts w:ascii="仿宋" w:eastAsia="仿宋" w:hAnsi="仿宋" w:cs="仿宋" w:hint="eastAsia"/>
          <w:sz w:val="28"/>
          <w:lang w:eastAsia="zh-CN"/>
        </w:rPr>
        <w:t>二、指甲油项目危机管理</w:t>
      </w:r>
      <w:bookmarkEnd w:id="6"/>
    </w:p>
    <w:p>
      <w:pPr>
        <w:pStyle w:val="Heading2"/>
        <w:rPr>
          <w:rFonts w:ascii="仿宋" w:eastAsia="仿宋" w:hAnsi="仿宋" w:cs="仿宋" w:hint="eastAsia"/>
          <w:lang w:eastAsia="zh-CN"/>
        </w:rPr>
      </w:pPr>
      <w:bookmarkStart w:id="7" w:name="_Toc201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指甲油项目危机管理中，危机预警与识别是确保指甲油项目稳健运行的核心步骤。通过建立全面的监测机制，指甲油项目团队旨在及时发现和理解潜在的风险和危机因素，以便采取及时的预防和应对措施，确保指甲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首先，通过深入的风险评估，指甲油项目团队全面分析了整个指甲油项目和各个阶段可能存在的威胁。这包括准确评估每个潜在风险的发生概率和可能影响的程度，为后续危机预警提供了有力支持。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指甲油项目团队着重于明确定义指甲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指甲油项目进展的持续监控，团队能够及时发现潜在问题并作出迅速反应。指甲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在这一阶段，团队的专业素养和反应速度将发挥至关重要的作用，以确保潜在危机能够在初期得到有效的处理，最大程度地减轻负面影响。通过危机预警与识别，指甲油项目得以更有序、可控地推进。</w:t>
      </w:r>
    </w:p>
    <w:p>
      <w:pPr>
        <w:pStyle w:val="Heading2"/>
        <w:ind w:firstLine="560" w:firstLineChars="200"/>
        <w:rPr>
          <w:rFonts w:ascii="仿宋" w:eastAsia="仿宋" w:hAnsi="仿宋" w:cs="仿宋" w:hint="eastAsia"/>
          <w:sz w:val="28"/>
          <w:lang w:eastAsia="zh-CN"/>
        </w:rPr>
      </w:pPr>
      <w:bookmarkStart w:id="8" w:name="_Toc2558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在危机发生时，指甲油项目团队立即行动，成立了应急小组。该小组的任务是迅速制定并实施紧急应对措施，以最小化潜在损失。以下是采取的主要措施：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暂停指甲油项目进度：为遏制危机蔓延，指甲油项目暂时停止进行，以便全面评估当前状况。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资源重新分配：重新评估指甲油项目资源的分配，确保最大限度地减小损失。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实时沟通：与关键利益相关者建立实时沟通机制，向他们传递指甲油项目危机的实际状况，保障指甲油项目核心利益。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在紧急应对的同时，指甲油项目团队强调了团队协作和有效沟通的重要性。以下是团队协作的关键举措：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信息共享机制：建立了信息共享平台，确保团队成员能够及时获取指甲油项目危机的实时信息。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领导者沟通：指甲油项目领导者通过定期会议和即时沟通工具，指导团队应对危机，保持团队稳定运行。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随着危机得到初步控制，指甲油项目团队转向制定恢复计划，以确保指甲油项目能够从中迅速恢复。主要恢复计划包括：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修复受损的进度计划：重新评估指甲油项目进度，制定修复计划，确保指甲油项目尽快回归正常进程。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重新调整资源分配：优化资源分配，确保指甲油项目在有限资源下高效运转。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风险管理机制加强：对指甲油项目风险进行全面评估，制定更强化的风险管理策略，以预防未来可能的危机。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425"/>
      <w:r>
        <w:rPr>
          <w:rFonts w:ascii="仿宋" w:eastAsia="仿宋" w:hAnsi="仿宋" w:cs="仿宋" w:hint="eastAsia"/>
          <w:sz w:val="28"/>
          <w:lang w:eastAsia="zh-CN"/>
        </w:rPr>
        <w:t>三、指甲油项目建设背景及必要性分析</w:t>
      </w:r>
      <w:bookmarkEnd w:id="9"/>
    </w:p>
    <w:p>
      <w:pPr>
        <w:pStyle w:val="Heading2"/>
        <w:rPr>
          <w:rFonts w:ascii="仿宋" w:eastAsia="仿宋" w:hAnsi="仿宋" w:cs="仿宋" w:hint="eastAsia"/>
          <w:lang w:eastAsia="zh-CN"/>
        </w:rPr>
      </w:pPr>
      <w:bookmarkStart w:id="10" w:name="_Toc2580"/>
      <w:r>
        <w:rPr>
          <w:rFonts w:ascii="仿宋" w:eastAsia="仿宋" w:hAnsi="仿宋" w:cs="仿宋" w:hint="eastAsia"/>
          <w:lang w:eastAsia="zh-CN"/>
        </w:rPr>
        <w:t>(一)、指甲油项目背景分析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指甲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我们的背景分析将深入挖掘当前行业的发展趋势，通过对竞争态势的全面审视，找到指甲油项目在这个潮流中的定位。同时，我们将关注行业内涌现的新兴机遇，以便指甲油项目更好地融入行业发展的潮流中。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指甲油项目提供了强大的发展动力。我们将聚焦于行业内最新的技术发展趋势，包括但不限于人工智能、大数据分析、物联网等领域。通过深度的技术研究，我们将确保指甲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指甲油项目发展的源泉。我们将投入更多的精力对市场需求进行深入剖析，超越表面的需求，深入挖掘潜在的市场痛点和机遇。通过对市场需求的细致了解，指甲油项目将更有针对性地设计解决方案，满足市场的多样化需求，从而更好地促进指甲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指甲油项目战略至关重要。我们将对竞争态势进行更为深入的分析，包括但不限于市场份额、产品特点、客户满意度等多个维度。通过深度的竞争分析，指甲油项目将能够更准确地把握市场脉搏，制定具有竞争力的指甲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指甲油项目的发展具有直接的影响。我们将进行更为全面的法规和政策分析，了解行业发展中的潜在法律风险和合规挑战。通过充分了解和遵守相关法规，指甲油项目将确保在法律框架内合法合规运营，为指甲油项目的稳健发展提供有力支持。</w:t>
      </w:r>
    </w:p>
    <w:p>
      <w:pPr>
        <w:pStyle w:val="Heading2"/>
        <w:ind w:firstLine="560" w:firstLineChars="200"/>
        <w:rPr>
          <w:rFonts w:ascii="仿宋" w:eastAsia="仿宋" w:hAnsi="仿宋" w:cs="仿宋" w:hint="eastAsia"/>
          <w:sz w:val="28"/>
          <w:lang w:eastAsia="zh-CN"/>
        </w:rPr>
      </w:pPr>
      <w:bookmarkStart w:id="11" w:name="_Toc13524"/>
      <w:r>
        <w:rPr>
          <w:rFonts w:ascii="仿宋" w:eastAsia="仿宋" w:hAnsi="仿宋" w:cs="仿宋" w:hint="eastAsia"/>
          <w:sz w:val="28"/>
          <w:lang w:eastAsia="zh-CN"/>
        </w:rPr>
        <w:t>(二)、指甲油项目建设必要性分析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建设的迫切性源于对行业发展趋势的深刻洞察。我们正处于一个行业变革的时代，科技创新、数字化转型成为企业发展的关键动力。指甲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指甲油项目建设不仅仅是为了跟上潮流，更是为了通过技术创新推动企业的持续发展。通过引入先进的技术和解决方案，指甲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指甲油项目的建设成为必然选择，通过提高产品质量、拓展服务领域，从而在竞争中获得更多的机会。指甲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指甲油项目建设的必要性体现在对客户需求更精准的满足。通过指甲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建设的背后是对企业持续创新的追求。只有通过不断创新，企业才能在竞争中立于不败之地。指甲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8215"/>
      <w:r>
        <w:rPr>
          <w:rFonts w:ascii="仿宋" w:eastAsia="仿宋" w:hAnsi="仿宋" w:cs="仿宋" w:hint="eastAsia"/>
          <w:sz w:val="28"/>
          <w:lang w:eastAsia="zh-CN"/>
        </w:rPr>
        <w:t>四、指甲油项目建设单位说明</w:t>
      </w:r>
      <w:bookmarkEnd w:id="12"/>
    </w:p>
    <w:p>
      <w:pPr>
        <w:pStyle w:val="Heading2"/>
        <w:rPr>
          <w:rFonts w:ascii="仿宋" w:eastAsia="仿宋" w:hAnsi="仿宋" w:cs="仿宋" w:hint="eastAsia"/>
          <w:lang w:eastAsia="zh-CN"/>
        </w:rPr>
      </w:pPr>
      <w:bookmarkStart w:id="13" w:name="_Toc25555"/>
      <w:r>
        <w:rPr>
          <w:rFonts w:ascii="仿宋" w:eastAsia="仿宋" w:hAnsi="仿宋" w:cs="仿宋" w:hint="eastAsia"/>
          <w:lang w:eastAsia="zh-CN"/>
        </w:rPr>
        <w:t>(一)、指甲油项目承办单位基本情况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09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指甲油项目承办单位的XXXX，我们着眼于实现可持续的经济效益。通过技术创新和解决方案的提供，公司预计在指甲油项目执行期间将获得可观的收入增长。这一收入来源主要包括指甲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同时，我们注重成本控制和效率提升，以确保指甲油项目的可持续盈利。透过精细的管理和资源优化，公司期望实现指甲油项目利润最大化。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指甲油项目实施进行全面的投资评估，包括指甲油项目启动阶段的资金投入和后续运营成本。通过对指甲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指甲油项目实施过程中具备足够的资金流动性，公司将进行详尽的现金流分析。这包括资金需求的合理预测、指甲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650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421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指甲油项目的主要产品是XXXX，预计年产值为XXX万元。这一产品在市场中占据着重要的地位，其广泛的应用范围使得该指甲油项目的市场前景非常广阔。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指甲油项目的xxx产品作为重要的原材料之一，将在多个领域发挥关键作用。其在建筑、交通、能源等方面的广泛应用将为整个产业链提供强大的支持，形成产业协同效应。指甲油项目的年产值XXX万XXX万XXX万万元不仅反映了其在市场上的巨大潜力，更预示着它对国民经济的积极贡献。这种关联度高、涉及面广的产业关系，使得该指甲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97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总征地面积为XXXX平方米，相当于约XX.XX亩，其中净用地面积为XXXX平方米，红线范围内相当于约XX.XX亩。这一用地规模充分考虑了指甲油项目的建设需求，保障了指甲油项目在合适的空间内得以充分发展。指甲油项目规划的总建筑面积为XXXX平方米，其中主体工程建设占XXXX平方米，计容建筑面积达XXXX平方米。预计建筑工程的投资将达到XXXX万元，为指甲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计划购置的设备共计XXXX台（套），设备购置费用为XXXX万元。这一设备购置计划充分考虑到指甲油项目的生产需求和技术要求，确保了指甲油项目在生产运营中具备先进的技术装备和高效的生产能力。设备的合理配置将为指甲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计划总投资为XXXX万元，预计年实现营业收入为XXXX万元。这一产能规模的设定旨在确保指甲油项目能够在投资与回报之间取得平衡，实现长期可持续的发展。指甲油项目的总投资充分考虑到各个方面的需求，包括用地建设、设备购置等多个环节，以确保指甲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639"/>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215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的技术管理特点体现在其创新导向。通过引入最先进的技术趋势和解决方案，指甲油项目致力于提升科技含量、提高质量和效率水平。这意味着我们将采用最新的工具和方法，确保指甲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指甲油项目技术管理的显著特征。通过整合不同领域的技术资源，我们实现了跨学科的协同工作。这有助于优化技术架构，提高整体效能。此外，整合性策略还促进了不同技术团队之间的紧密沟通和高效合作，确保指甲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指甲油项目所采用的技术。通过不断优化技术方案，指甲油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指甲油项目团队将在指甲油项目初期识别可能的技术风险，并采取相应的预防和应对措施。通过建立健全的风险评估机制，指甲油项目能够在实施过程中及时发现并解决潜在的技术问题，保障指甲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通过这些独特的技术管理特点，我们确信在指甲油项目中，技术将成为指甲油项目成功的有力支持。这一深度剖析揭示了技术管理在指甲油项目实施中的关键作用，为指甲油项目的技术基础奠定了坚实的基础。</w:t>
      </w:r>
    </w:p>
    <w:p>
      <w:pPr>
        <w:pStyle w:val="Heading2"/>
        <w:ind w:firstLine="560" w:firstLineChars="200"/>
        <w:rPr>
          <w:rFonts w:ascii="仿宋" w:eastAsia="仿宋" w:hAnsi="仿宋" w:cs="仿宋" w:hint="eastAsia"/>
          <w:sz w:val="28"/>
          <w:lang w:eastAsia="zh-CN"/>
        </w:rPr>
      </w:pPr>
      <w:bookmarkStart w:id="20" w:name="_Toc25954"/>
      <w:r>
        <w:rPr>
          <w:rFonts w:ascii="仿宋" w:eastAsia="仿宋" w:hAnsi="仿宋" w:cs="仿宋" w:hint="eastAsia"/>
          <w:sz w:val="28"/>
          <w:lang w:eastAsia="zh-CN"/>
        </w:rPr>
        <w:t>(二)、指甲油项目工艺技术设计方案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指甲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指甲油项目将严格按照相关行业规范要求进行组织。通过有效控制产品质量，指甲油项目将致力于为顾客提供优质的指甲油项目产品和良好的服务。这体现了指甲油项目对于生产活动合规性和质量标准的高度重视，为指甲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https://d.book118.com/067025053041006025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E54ED"/>
    <w:rsid w:val="220E5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2505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2024-01-01T22:44:00Z</dcterms:created>
  <dcterms:modified xsi:type="dcterms:W3CDTF">2024-01-01T22:44:44Z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C7FADA8F2CF4486FA2347BBE5BA9E130_11</vt:lpwstr>
  </property>
  <property fmtid="{D5CDD505-2E9C-101B-9397-08002B2CF9AE}" pid="3" name="KSOProductBuildVer">
    <vt:lpwstr>2052-12.1.0.16120</vt:lpwstr>
  </property>
</Properties>
</file>