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载货汽车相关公司员工职业道路规划与管理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4" w:history="1">
        <w:r>
          <w:rPr>
            <w:rFonts w:ascii="仿宋" w:eastAsia="仿宋" w:hAnsi="仿宋" w:cs="仿宋" w:hint="eastAsia"/>
            <w:lang w:eastAsia="zh-CN"/>
          </w:rPr>
          <w:t>概论</w:t>
        </w:r>
        <w:r>
          <w:tab/>
        </w:r>
        <w:r>
          <w:fldChar w:fldCharType="begin"/>
        </w:r>
        <w:r>
          <w:instrText xml:space="preserve"> PAGEREF _Toc31424 \h </w:instrText>
        </w:r>
        <w:r>
          <w:fldChar w:fldCharType="separate"/>
        </w:r>
        <w:r>
          <w:t>3</w:t>
        </w:r>
        <w:r>
          <w:fldChar w:fldCharType="end"/>
        </w:r>
      </w:hyperlink>
    </w:p>
    <w:p>
      <w:pPr>
        <w:pStyle w:val="TOC1"/>
        <w:tabs>
          <w:tab w:val="right" w:leader="dot" w:pos="8306"/>
        </w:tabs>
      </w:pPr>
      <w:hyperlink w:anchor="_Toc32166" w:history="1">
        <w:r>
          <w:rPr>
            <w:rFonts w:ascii="仿宋" w:eastAsia="仿宋" w:hAnsi="仿宋" w:cs="仿宋" w:hint="eastAsia"/>
            <w:lang w:eastAsia="zh-CN"/>
          </w:rPr>
          <w:t>一、载货汽车行业背景分析</w:t>
        </w:r>
        <w:r>
          <w:tab/>
        </w:r>
        <w:r>
          <w:fldChar w:fldCharType="begin"/>
        </w:r>
        <w:r>
          <w:instrText xml:space="preserve"> PAGEREF _Toc32166 \h </w:instrText>
        </w:r>
        <w:r>
          <w:fldChar w:fldCharType="separate"/>
        </w:r>
        <w:r>
          <w:t>3</w:t>
        </w:r>
        <w:r>
          <w:fldChar w:fldCharType="end"/>
        </w:r>
      </w:hyperlink>
    </w:p>
    <w:p>
      <w:pPr>
        <w:pStyle w:val="TOC2"/>
        <w:tabs>
          <w:tab w:val="right" w:leader="dot" w:pos="8306"/>
        </w:tabs>
      </w:pPr>
      <w:hyperlink w:anchor="_Toc21683" w:history="1">
        <w:r>
          <w:rPr>
            <w:rFonts w:ascii="仿宋" w:eastAsia="仿宋" w:hAnsi="仿宋" w:cs="仿宋" w:hint="eastAsia"/>
            <w:lang w:eastAsia="zh-CN"/>
          </w:rPr>
          <w:t>(一)、载货汽车行业背景分析</w:t>
        </w:r>
        <w:r>
          <w:tab/>
        </w:r>
        <w:r>
          <w:fldChar w:fldCharType="begin"/>
        </w:r>
        <w:r>
          <w:instrText xml:space="preserve"> PAGEREF _Toc21683 \h </w:instrText>
        </w:r>
        <w:r>
          <w:fldChar w:fldCharType="separate"/>
        </w:r>
        <w:r>
          <w:t>3</w:t>
        </w:r>
        <w:r>
          <w:fldChar w:fldCharType="end"/>
        </w:r>
      </w:hyperlink>
    </w:p>
    <w:p>
      <w:pPr>
        <w:pStyle w:val="TOC1"/>
        <w:tabs>
          <w:tab w:val="right" w:leader="dot" w:pos="8306"/>
        </w:tabs>
      </w:pPr>
      <w:hyperlink w:anchor="_Toc31043" w:history="1">
        <w:r>
          <w:rPr>
            <w:rFonts w:ascii="仿宋" w:eastAsia="仿宋" w:hAnsi="仿宋" w:cs="仿宋" w:hint="eastAsia"/>
            <w:lang w:eastAsia="zh-CN"/>
          </w:rPr>
          <w:t>二、员工沟通技巧培训与人际关系管理</w:t>
        </w:r>
        <w:r>
          <w:tab/>
        </w:r>
        <w:r>
          <w:fldChar w:fldCharType="begin"/>
        </w:r>
        <w:r>
          <w:instrText xml:space="preserve"> PAGEREF _Toc31043 \h </w:instrText>
        </w:r>
        <w:r>
          <w:fldChar w:fldCharType="separate"/>
        </w:r>
        <w:r>
          <w:t>5</w:t>
        </w:r>
        <w:r>
          <w:fldChar w:fldCharType="end"/>
        </w:r>
      </w:hyperlink>
    </w:p>
    <w:p>
      <w:pPr>
        <w:pStyle w:val="TOC2"/>
        <w:tabs>
          <w:tab w:val="right" w:leader="dot" w:pos="8306"/>
        </w:tabs>
      </w:pPr>
      <w:hyperlink w:anchor="_Toc29595" w:history="1">
        <w:r>
          <w:rPr>
            <w:rFonts w:ascii="仿宋" w:eastAsia="仿宋" w:hAnsi="仿宋" w:cs="仿宋" w:hint="eastAsia"/>
            <w:lang w:eastAsia="zh-CN"/>
          </w:rPr>
          <w:t>(一)、沟通技巧的重要性及培训计划</w:t>
        </w:r>
        <w:r>
          <w:tab/>
        </w:r>
        <w:r>
          <w:fldChar w:fldCharType="begin"/>
        </w:r>
        <w:r>
          <w:instrText xml:space="preserve"> PAGEREF _Toc29595 \h </w:instrText>
        </w:r>
        <w:r>
          <w:fldChar w:fldCharType="separate"/>
        </w:r>
        <w:r>
          <w:t>5</w:t>
        </w:r>
        <w:r>
          <w:fldChar w:fldCharType="end"/>
        </w:r>
      </w:hyperlink>
    </w:p>
    <w:p>
      <w:pPr>
        <w:pStyle w:val="TOC2"/>
        <w:tabs>
          <w:tab w:val="right" w:leader="dot" w:pos="8306"/>
        </w:tabs>
      </w:pPr>
      <w:hyperlink w:anchor="_Toc23782" w:history="1">
        <w:r>
          <w:rPr>
            <w:rFonts w:ascii="仿宋" w:eastAsia="仿宋" w:hAnsi="仿宋" w:cs="仿宋" w:hint="eastAsia"/>
            <w:lang w:eastAsia="zh-CN"/>
          </w:rPr>
          <w:t>(二)、人际关系管理的原则与方法</w:t>
        </w:r>
        <w:r>
          <w:tab/>
        </w:r>
        <w:r>
          <w:fldChar w:fldCharType="begin"/>
        </w:r>
        <w:r>
          <w:instrText xml:space="preserve"> PAGEREF _Toc23782 \h </w:instrText>
        </w:r>
        <w:r>
          <w:fldChar w:fldCharType="separate"/>
        </w:r>
        <w:r>
          <w:t>5</w:t>
        </w:r>
        <w:r>
          <w:fldChar w:fldCharType="end"/>
        </w:r>
      </w:hyperlink>
    </w:p>
    <w:p>
      <w:pPr>
        <w:pStyle w:val="TOC2"/>
        <w:tabs>
          <w:tab w:val="right" w:leader="dot" w:pos="8306"/>
        </w:tabs>
      </w:pPr>
      <w:hyperlink w:anchor="_Toc9914" w:history="1">
        <w:r>
          <w:rPr>
            <w:rFonts w:ascii="仿宋" w:eastAsia="仿宋" w:hAnsi="仿宋" w:cs="仿宋" w:hint="eastAsia"/>
            <w:lang w:eastAsia="zh-CN"/>
          </w:rPr>
          <w:t>(三)、良好人际关系的建立与维护</w:t>
        </w:r>
        <w:r>
          <w:tab/>
        </w:r>
        <w:r>
          <w:fldChar w:fldCharType="begin"/>
        </w:r>
        <w:r>
          <w:instrText xml:space="preserve"> PAGEREF _Toc9914 \h </w:instrText>
        </w:r>
        <w:r>
          <w:fldChar w:fldCharType="separate"/>
        </w:r>
        <w:r>
          <w:t>6</w:t>
        </w:r>
        <w:r>
          <w:fldChar w:fldCharType="end"/>
        </w:r>
      </w:hyperlink>
    </w:p>
    <w:p>
      <w:pPr>
        <w:pStyle w:val="TOC1"/>
        <w:tabs>
          <w:tab w:val="right" w:leader="dot" w:pos="8306"/>
        </w:tabs>
      </w:pPr>
      <w:hyperlink w:anchor="_Toc19475" w:history="1">
        <w:r>
          <w:rPr>
            <w:rFonts w:ascii="仿宋" w:eastAsia="仿宋" w:hAnsi="仿宋" w:cs="仿宋" w:hint="eastAsia"/>
            <w:lang w:eastAsia="zh-CN"/>
          </w:rPr>
          <w:t>三、公司简介</w:t>
        </w:r>
        <w:r>
          <w:tab/>
        </w:r>
        <w:r>
          <w:fldChar w:fldCharType="begin"/>
        </w:r>
        <w:r>
          <w:instrText xml:space="preserve"> PAGEREF _Toc19475 \h </w:instrText>
        </w:r>
        <w:r>
          <w:fldChar w:fldCharType="separate"/>
        </w:r>
        <w:r>
          <w:t>7</w:t>
        </w:r>
        <w:r>
          <w:fldChar w:fldCharType="end"/>
        </w:r>
      </w:hyperlink>
    </w:p>
    <w:p>
      <w:pPr>
        <w:pStyle w:val="TOC2"/>
        <w:tabs>
          <w:tab w:val="right" w:leader="dot" w:pos="8306"/>
        </w:tabs>
      </w:pPr>
      <w:hyperlink w:anchor="_Toc22460" w:history="1">
        <w:r>
          <w:rPr>
            <w:rFonts w:ascii="仿宋" w:eastAsia="仿宋" w:hAnsi="仿宋" w:cs="仿宋" w:hint="eastAsia"/>
            <w:lang w:eastAsia="zh-CN"/>
          </w:rPr>
          <w:t>(一)、公司基本信息</w:t>
        </w:r>
        <w:r>
          <w:tab/>
        </w:r>
        <w:r>
          <w:fldChar w:fldCharType="begin"/>
        </w:r>
        <w:r>
          <w:instrText xml:space="preserve"> PAGEREF _Toc22460 \h </w:instrText>
        </w:r>
        <w:r>
          <w:fldChar w:fldCharType="separate"/>
        </w:r>
        <w:r>
          <w:t>7</w:t>
        </w:r>
        <w:r>
          <w:fldChar w:fldCharType="end"/>
        </w:r>
      </w:hyperlink>
    </w:p>
    <w:p>
      <w:pPr>
        <w:pStyle w:val="TOC2"/>
        <w:tabs>
          <w:tab w:val="right" w:leader="dot" w:pos="8306"/>
        </w:tabs>
      </w:pPr>
      <w:hyperlink w:anchor="_Toc29968" w:history="1">
        <w:r>
          <w:rPr>
            <w:rFonts w:ascii="仿宋" w:eastAsia="仿宋" w:hAnsi="仿宋" w:cs="仿宋" w:hint="eastAsia"/>
            <w:lang w:eastAsia="zh-CN"/>
          </w:rPr>
          <w:t>(二)、公司简介</w:t>
        </w:r>
        <w:r>
          <w:tab/>
        </w:r>
        <w:r>
          <w:fldChar w:fldCharType="begin"/>
        </w:r>
        <w:r>
          <w:instrText xml:space="preserve"> PAGEREF _Toc29968 \h </w:instrText>
        </w:r>
        <w:r>
          <w:fldChar w:fldCharType="separate"/>
        </w:r>
        <w:r>
          <w:t>8</w:t>
        </w:r>
        <w:r>
          <w:fldChar w:fldCharType="end"/>
        </w:r>
      </w:hyperlink>
    </w:p>
    <w:p>
      <w:pPr>
        <w:pStyle w:val="TOC2"/>
        <w:tabs>
          <w:tab w:val="right" w:leader="dot" w:pos="8306"/>
        </w:tabs>
      </w:pPr>
      <w:hyperlink w:anchor="_Toc475" w:history="1">
        <w:r>
          <w:rPr>
            <w:rFonts w:ascii="仿宋" w:eastAsia="仿宋" w:hAnsi="仿宋" w:cs="仿宋" w:hint="eastAsia"/>
            <w:lang w:eastAsia="zh-CN"/>
          </w:rPr>
          <w:t>(三)、核心人员介绍</w:t>
        </w:r>
        <w:r>
          <w:tab/>
        </w:r>
        <w:r>
          <w:fldChar w:fldCharType="begin"/>
        </w:r>
        <w:r>
          <w:instrText xml:space="preserve"> PAGEREF _Toc475 \h </w:instrText>
        </w:r>
        <w:r>
          <w:fldChar w:fldCharType="separate"/>
        </w:r>
        <w:r>
          <w:t>9</w:t>
        </w:r>
        <w:r>
          <w:fldChar w:fldCharType="end"/>
        </w:r>
      </w:hyperlink>
    </w:p>
    <w:p>
      <w:pPr>
        <w:pStyle w:val="TOC1"/>
        <w:tabs>
          <w:tab w:val="right" w:leader="dot" w:pos="8306"/>
        </w:tabs>
      </w:pPr>
      <w:hyperlink w:anchor="_Toc31766" w:history="1">
        <w:r>
          <w:rPr>
            <w:rFonts w:ascii="仿宋" w:eastAsia="仿宋" w:hAnsi="仿宋" w:cs="仿宋" w:hint="eastAsia"/>
            <w:lang w:eastAsia="zh-CN"/>
          </w:rPr>
          <w:t>四、第八章员工绩效管理</w:t>
        </w:r>
        <w:r>
          <w:tab/>
        </w:r>
        <w:r>
          <w:fldChar w:fldCharType="begin"/>
        </w:r>
        <w:r>
          <w:instrText xml:space="preserve"> PAGEREF _Toc31766 \h </w:instrText>
        </w:r>
        <w:r>
          <w:fldChar w:fldCharType="separate"/>
        </w:r>
        <w:r>
          <w:t>12</w:t>
        </w:r>
        <w:r>
          <w:fldChar w:fldCharType="end"/>
        </w:r>
      </w:hyperlink>
    </w:p>
    <w:p>
      <w:pPr>
        <w:pStyle w:val="TOC2"/>
        <w:tabs>
          <w:tab w:val="right" w:leader="dot" w:pos="8306"/>
        </w:tabs>
      </w:pPr>
      <w:hyperlink w:anchor="_Toc32450" w:history="1">
        <w:r>
          <w:rPr>
            <w:rFonts w:ascii="仿宋" w:eastAsia="仿宋" w:hAnsi="仿宋" w:cs="仿宋" w:hint="eastAsia"/>
            <w:lang w:eastAsia="zh-CN"/>
          </w:rPr>
          <w:t>(一)、绩效评估体系建立</w:t>
        </w:r>
        <w:r>
          <w:tab/>
        </w:r>
        <w:r>
          <w:fldChar w:fldCharType="begin"/>
        </w:r>
        <w:r>
          <w:instrText xml:space="preserve"> PAGEREF _Toc32450 \h </w:instrText>
        </w:r>
        <w:r>
          <w:fldChar w:fldCharType="separate"/>
        </w:r>
        <w:r>
          <w:t>12</w:t>
        </w:r>
        <w:r>
          <w:fldChar w:fldCharType="end"/>
        </w:r>
      </w:hyperlink>
    </w:p>
    <w:p>
      <w:pPr>
        <w:pStyle w:val="TOC2"/>
        <w:tabs>
          <w:tab w:val="right" w:leader="dot" w:pos="8306"/>
        </w:tabs>
      </w:pPr>
      <w:hyperlink w:anchor="_Toc26898" w:history="1">
        <w:r>
          <w:rPr>
            <w:rFonts w:ascii="仿宋" w:eastAsia="仿宋" w:hAnsi="仿宋" w:cs="仿宋" w:hint="eastAsia"/>
            <w:lang w:eastAsia="zh-CN"/>
          </w:rPr>
          <w:t>(二)、绩效考核与反馈</w:t>
        </w:r>
        <w:r>
          <w:tab/>
        </w:r>
        <w:r>
          <w:fldChar w:fldCharType="begin"/>
        </w:r>
        <w:r>
          <w:instrText xml:space="preserve"> PAGEREF _Toc26898 \h </w:instrText>
        </w:r>
        <w:r>
          <w:fldChar w:fldCharType="separate"/>
        </w:r>
        <w:r>
          <w:t>12</w:t>
        </w:r>
        <w:r>
          <w:fldChar w:fldCharType="end"/>
        </w:r>
      </w:hyperlink>
    </w:p>
    <w:p>
      <w:pPr>
        <w:pStyle w:val="TOC2"/>
        <w:tabs>
          <w:tab w:val="right" w:leader="dot" w:pos="8306"/>
        </w:tabs>
      </w:pPr>
      <w:hyperlink w:anchor="_Toc16344" w:history="1">
        <w:r>
          <w:rPr>
            <w:rFonts w:ascii="仿宋" w:eastAsia="仿宋" w:hAnsi="仿宋" w:cs="仿宋" w:hint="eastAsia"/>
            <w:lang w:eastAsia="zh-CN"/>
          </w:rPr>
          <w:t>(三)、激励与奖惩机制</w:t>
        </w:r>
        <w:r>
          <w:tab/>
        </w:r>
        <w:r>
          <w:fldChar w:fldCharType="begin"/>
        </w:r>
        <w:r>
          <w:instrText xml:space="preserve"> PAGEREF _Toc16344 \h </w:instrText>
        </w:r>
        <w:r>
          <w:fldChar w:fldCharType="separate"/>
        </w:r>
        <w:r>
          <w:t>13</w:t>
        </w:r>
        <w:r>
          <w:fldChar w:fldCharType="end"/>
        </w:r>
      </w:hyperlink>
    </w:p>
    <w:p>
      <w:pPr>
        <w:pStyle w:val="TOC1"/>
        <w:tabs>
          <w:tab w:val="right" w:leader="dot" w:pos="8306"/>
        </w:tabs>
      </w:pPr>
      <w:hyperlink w:anchor="_Toc29782" w:history="1">
        <w:r>
          <w:rPr>
            <w:rFonts w:ascii="仿宋" w:eastAsia="仿宋" w:hAnsi="仿宋" w:cs="仿宋" w:hint="eastAsia"/>
            <w:lang w:eastAsia="zh-CN"/>
          </w:rPr>
          <w:t>五、员工压力管理及应对措施</w:t>
        </w:r>
        <w:r>
          <w:tab/>
        </w:r>
        <w:r>
          <w:fldChar w:fldCharType="begin"/>
        </w:r>
        <w:r>
          <w:instrText xml:space="preserve"> PAGEREF _Toc29782 \h </w:instrText>
        </w:r>
        <w:r>
          <w:fldChar w:fldCharType="separate"/>
        </w:r>
        <w:r>
          <w:t>14</w:t>
        </w:r>
        <w:r>
          <w:fldChar w:fldCharType="end"/>
        </w:r>
      </w:hyperlink>
    </w:p>
    <w:p>
      <w:pPr>
        <w:pStyle w:val="TOC2"/>
        <w:tabs>
          <w:tab w:val="right" w:leader="dot" w:pos="8306"/>
        </w:tabs>
      </w:pPr>
      <w:hyperlink w:anchor="_Toc32414" w:history="1">
        <w:r>
          <w:rPr>
            <w:rFonts w:ascii="仿宋" w:eastAsia="仿宋" w:hAnsi="仿宋" w:cs="仿宋" w:hint="eastAsia"/>
            <w:lang w:eastAsia="zh-CN"/>
          </w:rPr>
          <w:t>(一)、压力对员工的影响及管理原则</w:t>
        </w:r>
        <w:r>
          <w:tab/>
        </w:r>
        <w:r>
          <w:fldChar w:fldCharType="begin"/>
        </w:r>
        <w:r>
          <w:instrText xml:space="preserve"> PAGEREF _Toc32414 \h </w:instrText>
        </w:r>
        <w:r>
          <w:fldChar w:fldCharType="separate"/>
        </w:r>
        <w:r>
          <w:t>14</w:t>
        </w:r>
        <w:r>
          <w:fldChar w:fldCharType="end"/>
        </w:r>
      </w:hyperlink>
    </w:p>
    <w:p>
      <w:pPr>
        <w:pStyle w:val="TOC2"/>
        <w:tabs>
          <w:tab w:val="right" w:leader="dot" w:pos="8306"/>
        </w:tabs>
      </w:pPr>
      <w:hyperlink w:anchor="_Toc12779" w:history="1">
        <w:r>
          <w:rPr>
            <w:rFonts w:ascii="仿宋" w:eastAsia="仿宋" w:hAnsi="仿宋" w:cs="仿宋" w:hint="eastAsia"/>
            <w:lang w:eastAsia="zh-CN"/>
          </w:rPr>
          <w:t>(二)、压力应对策略及其实施方案</w:t>
        </w:r>
        <w:r>
          <w:tab/>
        </w:r>
        <w:r>
          <w:fldChar w:fldCharType="begin"/>
        </w:r>
        <w:r>
          <w:instrText xml:space="preserve"> PAGEREF _Toc12779 \h </w:instrText>
        </w:r>
        <w:r>
          <w:fldChar w:fldCharType="separate"/>
        </w:r>
        <w:r>
          <w:t>15</w:t>
        </w:r>
        <w:r>
          <w:fldChar w:fldCharType="end"/>
        </w:r>
      </w:hyperlink>
    </w:p>
    <w:p>
      <w:pPr>
        <w:pStyle w:val="TOC2"/>
        <w:tabs>
          <w:tab w:val="right" w:leader="dot" w:pos="8306"/>
        </w:tabs>
      </w:pPr>
      <w:hyperlink w:anchor="_Toc1349" w:history="1">
        <w:r>
          <w:rPr>
            <w:rFonts w:ascii="仿宋" w:eastAsia="仿宋" w:hAnsi="仿宋" w:cs="仿宋" w:hint="eastAsia"/>
            <w:lang w:eastAsia="zh-CN"/>
          </w:rPr>
          <w:t>(三)、压力管理效果的评估及持续改进</w:t>
        </w:r>
        <w:r>
          <w:tab/>
        </w:r>
        <w:r>
          <w:fldChar w:fldCharType="begin"/>
        </w:r>
        <w:r>
          <w:instrText xml:space="preserve"> PAGEREF _Toc1349 \h </w:instrText>
        </w:r>
        <w:r>
          <w:fldChar w:fldCharType="separate"/>
        </w:r>
        <w:r>
          <w:t>16</w:t>
        </w:r>
        <w:r>
          <w:fldChar w:fldCharType="end"/>
        </w:r>
      </w:hyperlink>
    </w:p>
    <w:p>
      <w:pPr>
        <w:pStyle w:val="TOC1"/>
        <w:tabs>
          <w:tab w:val="right" w:leader="dot" w:pos="8306"/>
        </w:tabs>
      </w:pPr>
      <w:hyperlink w:anchor="_Toc22631" w:history="1">
        <w:r>
          <w:rPr>
            <w:rFonts w:ascii="仿宋" w:eastAsia="仿宋" w:hAnsi="仿宋" w:cs="仿宋" w:hint="eastAsia"/>
            <w:lang w:eastAsia="zh-CN"/>
          </w:rPr>
          <w:t>六、第二十六章人才留存与流失管理</w:t>
        </w:r>
        <w:r>
          <w:tab/>
        </w:r>
        <w:r>
          <w:fldChar w:fldCharType="begin"/>
        </w:r>
        <w:r>
          <w:instrText xml:space="preserve"> PAGEREF _Toc22631 \h </w:instrText>
        </w:r>
        <w:r>
          <w:fldChar w:fldCharType="separate"/>
        </w:r>
        <w:r>
          <w:t>17</w:t>
        </w:r>
        <w:r>
          <w:fldChar w:fldCharType="end"/>
        </w:r>
      </w:hyperlink>
    </w:p>
    <w:p>
      <w:pPr>
        <w:pStyle w:val="TOC2"/>
        <w:tabs>
          <w:tab w:val="right" w:leader="dot" w:pos="8306"/>
        </w:tabs>
      </w:pPr>
      <w:hyperlink w:anchor="_Toc30885" w:history="1">
        <w:r>
          <w:rPr>
            <w:rFonts w:ascii="仿宋" w:eastAsia="仿宋" w:hAnsi="仿宋" w:cs="仿宋" w:hint="eastAsia"/>
            <w:lang w:eastAsia="zh-CN"/>
          </w:rPr>
          <w:t>(一)、人才留存策略</w:t>
        </w:r>
        <w:r>
          <w:tab/>
        </w:r>
        <w:r>
          <w:fldChar w:fldCharType="begin"/>
        </w:r>
        <w:r>
          <w:instrText xml:space="preserve"> PAGEREF _Toc30885 \h </w:instrText>
        </w:r>
        <w:r>
          <w:fldChar w:fldCharType="separate"/>
        </w:r>
        <w:r>
          <w:t>17</w:t>
        </w:r>
        <w:r>
          <w:fldChar w:fldCharType="end"/>
        </w:r>
      </w:hyperlink>
    </w:p>
    <w:p>
      <w:pPr>
        <w:pStyle w:val="TOC2"/>
        <w:tabs>
          <w:tab w:val="right" w:leader="dot" w:pos="8306"/>
        </w:tabs>
      </w:pPr>
      <w:hyperlink w:anchor="_Toc1901" w:history="1">
        <w:r>
          <w:rPr>
            <w:rFonts w:ascii="仿宋" w:eastAsia="仿宋" w:hAnsi="仿宋" w:cs="仿宋" w:hint="eastAsia"/>
            <w:lang w:eastAsia="zh-CN"/>
          </w:rPr>
          <w:t>(二)、人才流失分析与改进</w:t>
        </w:r>
        <w:r>
          <w:tab/>
        </w:r>
        <w:r>
          <w:fldChar w:fldCharType="begin"/>
        </w:r>
        <w:r>
          <w:instrText xml:space="preserve"> PAGEREF _Toc1901 \h </w:instrText>
        </w:r>
        <w:r>
          <w:fldChar w:fldCharType="separate"/>
        </w:r>
        <w:r>
          <w:t>17</w:t>
        </w:r>
        <w:r>
          <w:fldChar w:fldCharType="end"/>
        </w:r>
      </w:hyperlink>
    </w:p>
    <w:p>
      <w:pPr>
        <w:pStyle w:val="TOC2"/>
        <w:tabs>
          <w:tab w:val="right" w:leader="dot" w:pos="8306"/>
        </w:tabs>
      </w:pPr>
      <w:hyperlink w:anchor="_Toc5948" w:history="1">
        <w:r>
          <w:rPr>
            <w:rFonts w:ascii="仿宋" w:eastAsia="仿宋" w:hAnsi="仿宋" w:cs="仿宋" w:hint="eastAsia"/>
            <w:lang w:eastAsia="zh-CN"/>
          </w:rPr>
          <w:t>(三)、持续改进与未来展望</w:t>
        </w:r>
        <w:r>
          <w:tab/>
        </w:r>
        <w:r>
          <w:fldChar w:fldCharType="begin"/>
        </w:r>
        <w:r>
          <w:instrText xml:space="preserve"> PAGEREF _Toc5948 \h </w:instrText>
        </w:r>
        <w:r>
          <w:fldChar w:fldCharType="separate"/>
        </w:r>
        <w:r>
          <w:t>18</w:t>
        </w:r>
        <w:r>
          <w:fldChar w:fldCharType="end"/>
        </w:r>
      </w:hyperlink>
    </w:p>
    <w:p>
      <w:pPr>
        <w:pStyle w:val="TOC1"/>
        <w:tabs>
          <w:tab w:val="right" w:leader="dot" w:pos="8306"/>
        </w:tabs>
      </w:pPr>
      <w:hyperlink w:anchor="_Toc21321" w:history="1">
        <w:r>
          <w:rPr>
            <w:rFonts w:ascii="仿宋" w:eastAsia="仿宋" w:hAnsi="仿宋" w:cs="仿宋" w:hint="eastAsia"/>
            <w:lang w:eastAsia="zh-CN"/>
          </w:rPr>
          <w:t>七、第四十章员工身心健康管理</w:t>
        </w:r>
        <w:r>
          <w:tab/>
        </w:r>
        <w:r>
          <w:fldChar w:fldCharType="begin"/>
        </w:r>
        <w:r>
          <w:instrText xml:space="preserve"> PAGEREF _Toc21321 \h </w:instrText>
        </w:r>
        <w:r>
          <w:fldChar w:fldCharType="separate"/>
        </w:r>
        <w:r>
          <w:t>18</w:t>
        </w:r>
        <w:r>
          <w:fldChar w:fldCharType="end"/>
        </w:r>
      </w:hyperlink>
    </w:p>
    <w:p>
      <w:pPr>
        <w:pStyle w:val="TOC2"/>
        <w:tabs>
          <w:tab w:val="right" w:leader="dot" w:pos="8306"/>
        </w:tabs>
      </w:pPr>
      <w:hyperlink w:anchor="_Toc15587" w:history="1">
        <w:r>
          <w:rPr>
            <w:rFonts w:ascii="仿宋" w:eastAsia="仿宋" w:hAnsi="仿宋" w:cs="仿宋" w:hint="eastAsia"/>
            <w:lang w:eastAsia="zh-CN"/>
          </w:rPr>
          <w:t>(一)、健康促进计划</w:t>
        </w:r>
        <w:r>
          <w:tab/>
        </w:r>
        <w:r>
          <w:fldChar w:fldCharType="begin"/>
        </w:r>
        <w:r>
          <w:instrText xml:space="preserve"> PAGEREF _Toc15587 \h </w:instrText>
        </w:r>
        <w:r>
          <w:fldChar w:fldCharType="separate"/>
        </w:r>
        <w:r>
          <w:t>18</w:t>
        </w:r>
        <w:r>
          <w:fldChar w:fldCharType="end"/>
        </w:r>
      </w:hyperlink>
    </w:p>
    <w:p>
      <w:pPr>
        <w:pStyle w:val="TOC2"/>
        <w:tabs>
          <w:tab w:val="right" w:leader="dot" w:pos="8306"/>
        </w:tabs>
      </w:pPr>
      <w:hyperlink w:anchor="_Toc17985" w:history="1">
        <w:r>
          <w:rPr>
            <w:rFonts w:ascii="仿宋" w:eastAsia="仿宋" w:hAnsi="仿宋" w:cs="仿宋" w:hint="eastAsia"/>
            <w:lang w:eastAsia="zh-CN"/>
          </w:rPr>
          <w:t>(二)、健康饮食与运动计划</w:t>
        </w:r>
        <w:r>
          <w:tab/>
        </w:r>
        <w:r>
          <w:fldChar w:fldCharType="begin"/>
        </w:r>
        <w:r>
          <w:instrText xml:space="preserve"> PAGEREF _Toc17985 \h </w:instrText>
        </w:r>
        <w:r>
          <w:fldChar w:fldCharType="separate"/>
        </w:r>
        <w:r>
          <w:t>19</w:t>
        </w:r>
        <w:r>
          <w:fldChar w:fldCharType="end"/>
        </w:r>
      </w:hyperlink>
    </w:p>
    <w:p>
      <w:pPr>
        <w:pStyle w:val="TOC2"/>
        <w:tabs>
          <w:tab w:val="right" w:leader="dot" w:pos="8306"/>
        </w:tabs>
      </w:pPr>
      <w:hyperlink w:anchor="_Toc14675" w:history="1">
        <w:r>
          <w:rPr>
            <w:rFonts w:ascii="仿宋" w:eastAsia="仿宋" w:hAnsi="仿宋" w:cs="仿宋" w:hint="eastAsia"/>
            <w:lang w:eastAsia="zh-CN"/>
          </w:rPr>
          <w:t>(三)、心理健康服务与支持</w:t>
        </w:r>
        <w:r>
          <w:tab/>
        </w:r>
        <w:r>
          <w:fldChar w:fldCharType="begin"/>
        </w:r>
        <w:r>
          <w:instrText xml:space="preserve"> PAGEREF _Toc14675 \h </w:instrText>
        </w:r>
        <w:r>
          <w:fldChar w:fldCharType="separate"/>
        </w:r>
        <w:r>
          <w:t>19</w:t>
        </w:r>
        <w:r>
          <w:fldChar w:fldCharType="end"/>
        </w:r>
      </w:hyperlink>
    </w:p>
    <w:p>
      <w:pPr>
        <w:pStyle w:val="TOC2"/>
        <w:tabs>
          <w:tab w:val="right" w:leader="dot" w:pos="8306"/>
        </w:tabs>
      </w:pPr>
      <w:hyperlink w:anchor="_Toc19855" w:history="1">
        <w:r>
          <w:rPr>
            <w:rFonts w:ascii="仿宋" w:eastAsia="仿宋" w:hAnsi="仿宋" w:cs="仿宋" w:hint="eastAsia"/>
            <w:lang w:eastAsia="zh-CN"/>
          </w:rPr>
          <w:t>(四)、工作压力管理</w:t>
        </w:r>
        <w:r>
          <w:tab/>
        </w:r>
        <w:r>
          <w:fldChar w:fldCharType="begin"/>
        </w:r>
        <w:r>
          <w:instrText xml:space="preserve"> PAGEREF _Toc19855 \h </w:instrText>
        </w:r>
        <w:r>
          <w:fldChar w:fldCharType="separate"/>
        </w:r>
        <w:r>
          <w:t>20</w:t>
        </w:r>
        <w:r>
          <w:fldChar w:fldCharType="end"/>
        </w:r>
      </w:hyperlink>
    </w:p>
    <w:p>
      <w:pPr>
        <w:pStyle w:val="TOC2"/>
        <w:tabs>
          <w:tab w:val="right" w:leader="dot" w:pos="8306"/>
        </w:tabs>
      </w:pPr>
      <w:hyperlink w:anchor="_Toc14259" w:history="1">
        <w:r>
          <w:rPr>
            <w:rFonts w:ascii="仿宋" w:eastAsia="仿宋" w:hAnsi="仿宋" w:cs="仿宋" w:hint="eastAsia"/>
            <w:lang w:eastAsia="zh-CN"/>
          </w:rPr>
          <w:t>(五)、工作负荷评估与调整</w:t>
        </w:r>
        <w:r>
          <w:tab/>
        </w:r>
        <w:r>
          <w:fldChar w:fldCharType="begin"/>
        </w:r>
        <w:r>
          <w:instrText xml:space="preserve"> PAGEREF _Toc14259 \h </w:instrText>
        </w:r>
        <w:r>
          <w:fldChar w:fldCharType="separate"/>
        </w:r>
        <w:r>
          <w:t>21</w:t>
        </w:r>
        <w:r>
          <w:fldChar w:fldCharType="end"/>
        </w:r>
      </w:hyperlink>
    </w:p>
    <w:p>
      <w:pPr>
        <w:pStyle w:val="TOC2"/>
        <w:tabs>
          <w:tab w:val="right" w:leader="dot" w:pos="8306"/>
        </w:tabs>
      </w:pPr>
      <w:hyperlink w:anchor="_Toc30507" w:history="1">
        <w:r>
          <w:rPr>
            <w:rFonts w:ascii="仿宋" w:eastAsia="仿宋" w:hAnsi="仿宋" w:cs="仿宋" w:hint="eastAsia"/>
            <w:lang w:eastAsia="zh-CN"/>
          </w:rPr>
          <w:t>(六)、员工心理咨询与支持</w:t>
        </w:r>
        <w:r>
          <w:tab/>
        </w:r>
        <w:r>
          <w:fldChar w:fldCharType="begin"/>
        </w:r>
        <w:r>
          <w:instrText xml:space="preserve"> PAGEREF _Toc30507 \h </w:instrText>
        </w:r>
        <w:r>
          <w:fldChar w:fldCharType="separate"/>
        </w:r>
        <w:r>
          <w:t>21</w:t>
        </w:r>
        <w:r>
          <w:fldChar w:fldCharType="end"/>
        </w:r>
      </w:hyperlink>
    </w:p>
    <w:p>
      <w:pPr>
        <w:pStyle w:val="TOC1"/>
        <w:tabs>
          <w:tab w:val="right" w:leader="dot" w:pos="8306"/>
        </w:tabs>
      </w:pPr>
      <w:hyperlink w:anchor="_Toc10187" w:history="1">
        <w:r>
          <w:rPr>
            <w:rFonts w:ascii="仿宋" w:eastAsia="仿宋" w:hAnsi="仿宋" w:cs="仿宋" w:hint="eastAsia"/>
            <w:lang w:eastAsia="zh-CN"/>
          </w:rPr>
          <w:t>八、第二十八章公司与员工法律关系</w:t>
        </w:r>
        <w:r>
          <w:tab/>
        </w:r>
        <w:r>
          <w:fldChar w:fldCharType="begin"/>
        </w:r>
        <w:r>
          <w:instrText xml:space="preserve"> PAGEREF _Toc10187 \h </w:instrText>
        </w:r>
        <w:r>
          <w:fldChar w:fldCharType="separate"/>
        </w:r>
        <w:r>
          <w:t>22</w:t>
        </w:r>
        <w:r>
          <w:fldChar w:fldCharType="end"/>
        </w:r>
      </w:hyperlink>
    </w:p>
    <w:p>
      <w:pPr>
        <w:pStyle w:val="TOC2"/>
        <w:tabs>
          <w:tab w:val="right" w:leader="dot" w:pos="8306"/>
        </w:tabs>
      </w:pPr>
      <w:hyperlink w:anchor="_Toc20161" w:history="1">
        <w:r>
          <w:rPr>
            <w:rFonts w:ascii="仿宋" w:eastAsia="仿宋" w:hAnsi="仿宋" w:cs="仿宋" w:hint="eastAsia"/>
            <w:lang w:eastAsia="zh-CN"/>
          </w:rPr>
          <w:t>(一)、劳动合同管理</w:t>
        </w:r>
        <w:r>
          <w:tab/>
        </w:r>
        <w:r>
          <w:fldChar w:fldCharType="begin"/>
        </w:r>
        <w:r>
          <w:instrText xml:space="preserve"> PAGEREF _Toc20161 \h </w:instrText>
        </w:r>
        <w:r>
          <w:fldChar w:fldCharType="separate"/>
        </w:r>
        <w:r>
          <w:t>22</w:t>
        </w:r>
        <w:r>
          <w:fldChar w:fldCharType="end"/>
        </w:r>
      </w:hyperlink>
    </w:p>
    <w:p>
      <w:pPr>
        <w:pStyle w:val="TOC2"/>
        <w:tabs>
          <w:tab w:val="right" w:leader="dot" w:pos="8306"/>
        </w:tabs>
      </w:pPr>
      <w:hyperlink w:anchor="_Toc23949" w:history="1">
        <w:r>
          <w:rPr>
            <w:rFonts w:ascii="仿宋" w:eastAsia="仿宋" w:hAnsi="仿宋" w:cs="仿宋" w:hint="eastAsia"/>
            <w:lang w:eastAsia="zh-CN"/>
          </w:rPr>
          <w:t>(二)、法定假期与劳动保障</w:t>
        </w:r>
        <w:r>
          <w:tab/>
        </w:r>
        <w:r>
          <w:fldChar w:fldCharType="begin"/>
        </w:r>
        <w:r>
          <w:instrText xml:space="preserve"> PAGEREF _Toc23949 \h </w:instrText>
        </w:r>
        <w:r>
          <w:fldChar w:fldCharType="separate"/>
        </w:r>
        <w:r>
          <w:t>23</w:t>
        </w:r>
        <w:r>
          <w:fldChar w:fldCharType="end"/>
        </w:r>
      </w:hyperlink>
    </w:p>
    <w:p>
      <w:pPr>
        <w:pStyle w:val="TOC2"/>
        <w:tabs>
          <w:tab w:val="right" w:leader="dot" w:pos="8306"/>
        </w:tabs>
      </w:pPr>
      <w:hyperlink w:anchor="_Toc23439" w:history="1">
        <w:r>
          <w:rPr>
            <w:rFonts w:ascii="仿宋" w:eastAsia="仿宋" w:hAnsi="仿宋" w:cs="仿宋" w:hint="eastAsia"/>
            <w:lang w:eastAsia="zh-CN"/>
          </w:rPr>
          <w:t>(三)、合规经营与风险防范</w:t>
        </w:r>
        <w:r>
          <w:tab/>
        </w:r>
        <w:r>
          <w:fldChar w:fldCharType="begin"/>
        </w:r>
        <w:r>
          <w:instrText xml:space="preserve"> PAGEREF _Toc23439 \h </w:instrText>
        </w:r>
        <w:r>
          <w:fldChar w:fldCharType="separate"/>
        </w:r>
        <w:r>
          <w:t>24</w:t>
        </w:r>
        <w:r>
          <w:fldChar w:fldCharType="end"/>
        </w:r>
      </w:hyperlink>
    </w:p>
    <w:p>
      <w:pPr>
        <w:pStyle w:val="TOC1"/>
        <w:tabs>
          <w:tab w:val="right" w:leader="dot" w:pos="8306"/>
        </w:tabs>
      </w:pPr>
      <w:hyperlink w:anchor="_Toc522" w:history="1">
        <w:r>
          <w:rPr>
            <w:rFonts w:ascii="仿宋" w:eastAsia="仿宋" w:hAnsi="仿宋" w:cs="仿宋" w:hint="eastAsia"/>
            <w:lang w:eastAsia="zh-CN"/>
          </w:rPr>
          <w:t>九、第三十八章员工社交媒体管理</w:t>
        </w:r>
        <w:r>
          <w:tab/>
        </w:r>
        <w:r>
          <w:fldChar w:fldCharType="begin"/>
        </w:r>
        <w:r>
          <w:instrText xml:space="preserve"> PAGEREF _Toc522 \h </w:instrText>
        </w:r>
        <w:r>
          <w:fldChar w:fldCharType="separate"/>
        </w:r>
        <w:r>
          <w:t>25</w:t>
        </w:r>
        <w:r>
          <w:fldChar w:fldCharType="end"/>
        </w:r>
      </w:hyperlink>
    </w:p>
    <w:p>
      <w:pPr>
        <w:pStyle w:val="TOC2"/>
        <w:tabs>
          <w:tab w:val="right" w:leader="dot" w:pos="8306"/>
        </w:tabs>
      </w:pPr>
      <w:hyperlink w:anchor="_Toc3584" w:history="1">
        <w:r>
          <w:rPr>
            <w:rFonts w:ascii="仿宋" w:eastAsia="仿宋" w:hAnsi="仿宋" w:cs="仿宋" w:hint="eastAsia"/>
            <w:lang w:eastAsia="zh-CN"/>
          </w:rPr>
          <w:t>(一)、员工社交媒体政策</w:t>
        </w:r>
        <w:r>
          <w:tab/>
        </w:r>
        <w:r>
          <w:fldChar w:fldCharType="begin"/>
        </w:r>
        <w:r>
          <w:instrText xml:space="preserve"> PAGEREF _Toc3584 \h </w:instrText>
        </w:r>
        <w:r>
          <w:fldChar w:fldCharType="separate"/>
        </w:r>
        <w:r>
          <w:t>25</w:t>
        </w:r>
        <w:r>
          <w:fldChar w:fldCharType="end"/>
        </w:r>
      </w:hyperlink>
    </w:p>
    <w:p>
      <w:pPr>
        <w:pStyle w:val="TOC2"/>
        <w:tabs>
          <w:tab w:val="right" w:leader="dot" w:pos="8306"/>
        </w:tabs>
      </w:pPr>
      <w:hyperlink w:anchor="_Toc2334" w:history="1">
        <w:r>
          <w:rPr>
            <w:rFonts w:ascii="仿宋" w:eastAsia="仿宋" w:hAnsi="仿宋" w:cs="仿宋" w:hint="eastAsia"/>
            <w:lang w:eastAsia="zh-CN"/>
          </w:rPr>
          <w:t>(二)、个人品牌与公司形象的关联</w:t>
        </w:r>
        <w:r>
          <w:tab/>
        </w:r>
        <w:r>
          <w:fldChar w:fldCharType="begin"/>
        </w:r>
        <w:r>
          <w:instrText xml:space="preserve"> PAGEREF _Toc2334 \h </w:instrText>
        </w:r>
        <w:r>
          <w:fldChar w:fldCharType="separate"/>
        </w:r>
        <w:r>
          <w:t>26</w:t>
        </w:r>
        <w:r>
          <w:fldChar w:fldCharType="end"/>
        </w:r>
      </w:hyperlink>
    </w:p>
    <w:p>
      <w:pPr>
        <w:pStyle w:val="TOC2"/>
        <w:tabs>
          <w:tab w:val="right" w:leader="dot" w:pos="8306"/>
        </w:tabs>
      </w:pPr>
      <w:hyperlink w:anchor="_Toc9013" w:history="1">
        <w:r>
          <w:rPr>
            <w:rFonts w:ascii="仿宋" w:eastAsia="仿宋" w:hAnsi="仿宋" w:cs="仿宋" w:hint="eastAsia"/>
            <w:lang w:eastAsia="zh-CN"/>
          </w:rPr>
          <w:t>(三)、社交媒体使用准则</w:t>
        </w:r>
        <w:r>
          <w:tab/>
        </w:r>
        <w:r>
          <w:fldChar w:fldCharType="begin"/>
        </w:r>
        <w:r>
          <w:instrText xml:space="preserve"> PAGEREF _Toc9013 \h </w:instrText>
        </w:r>
        <w:r>
          <w:fldChar w:fldCharType="separate"/>
        </w:r>
        <w:r>
          <w:t>27</w:t>
        </w:r>
        <w:r>
          <w:fldChar w:fldCharType="end"/>
        </w:r>
      </w:hyperlink>
    </w:p>
    <w:p>
      <w:pPr>
        <w:pStyle w:val="TOC2"/>
        <w:tabs>
          <w:tab w:val="right" w:leader="dot" w:pos="8306"/>
        </w:tabs>
      </w:pPr>
      <w:hyperlink w:anchor="_Toc14667" w:history="1">
        <w:r>
          <w:rPr>
            <w:rFonts w:ascii="仿宋" w:eastAsia="仿宋" w:hAnsi="仿宋" w:cs="仿宋" w:hint="eastAsia"/>
            <w:lang w:eastAsia="zh-CN"/>
          </w:rPr>
          <w:t>(四)、公司与员工互动</w:t>
        </w:r>
        <w:r>
          <w:tab/>
        </w:r>
        <w:r>
          <w:fldChar w:fldCharType="begin"/>
        </w:r>
        <w:r>
          <w:instrText xml:space="preserve"> PAGEREF _Toc14667 \h </w:instrText>
        </w:r>
        <w:r>
          <w:fldChar w:fldCharType="separate"/>
        </w:r>
        <w:r>
          <w:t>30</w:t>
        </w:r>
        <w:r>
          <w:fldChar w:fldCharType="end"/>
        </w:r>
      </w:hyperlink>
    </w:p>
    <w:p>
      <w:pPr>
        <w:pStyle w:val="TOC2"/>
        <w:tabs>
          <w:tab w:val="right" w:leader="dot" w:pos="8306"/>
        </w:tabs>
      </w:pPr>
      <w:hyperlink w:anchor="_Toc30184" w:history="1">
        <w:r>
          <w:rPr>
            <w:rFonts w:ascii="仿宋" w:eastAsia="仿宋" w:hAnsi="仿宋" w:cs="仿宋" w:hint="eastAsia"/>
            <w:lang w:eastAsia="zh-CN"/>
          </w:rPr>
          <w:t>(五)、公司社交媒体账号管理</w:t>
        </w:r>
        <w:r>
          <w:tab/>
        </w:r>
        <w:r>
          <w:fldChar w:fldCharType="begin"/>
        </w:r>
        <w:r>
          <w:instrText xml:space="preserve"> PAGEREF _Toc30184 \h </w:instrText>
        </w:r>
        <w:r>
          <w:fldChar w:fldCharType="separate"/>
        </w:r>
        <w:r>
          <w:t>31</w:t>
        </w:r>
        <w:r>
          <w:fldChar w:fldCharType="end"/>
        </w:r>
      </w:hyperlink>
    </w:p>
    <w:p>
      <w:pPr>
        <w:pStyle w:val="TOC2"/>
        <w:tabs>
          <w:tab w:val="right" w:leader="dot" w:pos="8306"/>
        </w:tabs>
      </w:pPr>
      <w:hyperlink w:anchor="_Toc32670" w:history="1">
        <w:r>
          <w:rPr>
            <w:rFonts w:ascii="仿宋" w:eastAsia="仿宋" w:hAnsi="仿宋" w:cs="仿宋" w:hint="eastAsia"/>
            <w:lang w:eastAsia="zh-CN"/>
          </w:rPr>
          <w:t>(六)、职业发展机会的分享与推广</w:t>
        </w:r>
        <w:r>
          <w:tab/>
        </w:r>
        <w:r>
          <w:fldChar w:fldCharType="begin"/>
        </w:r>
        <w:r>
          <w:instrText xml:space="preserve"> PAGEREF _Toc32670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5" w:history="1">
        <w:r>
          <w:rPr>
            <w:rFonts w:ascii="仿宋" w:eastAsia="仿宋" w:hAnsi="仿宋" w:cs="仿宋" w:hint="eastAsia"/>
            <w:lang w:eastAsia="zh-CN"/>
          </w:rPr>
          <w:t>十、员工家庭与工作平衡支持计划</w:t>
        </w:r>
        <w:r>
          <w:tab/>
        </w:r>
        <w:r>
          <w:fldChar w:fldCharType="begin"/>
        </w:r>
        <w:r>
          <w:instrText xml:space="preserve"> PAGEREF _Toc12105 \h </w:instrText>
        </w:r>
        <w:r>
          <w:fldChar w:fldCharType="separate"/>
        </w:r>
        <w:r>
          <w:t>33</w:t>
        </w:r>
        <w:r>
          <w:fldChar w:fldCharType="end"/>
        </w:r>
      </w:hyperlink>
    </w:p>
    <w:p>
      <w:pPr>
        <w:pStyle w:val="TOC2"/>
        <w:tabs>
          <w:tab w:val="right" w:leader="dot" w:pos="8306"/>
        </w:tabs>
      </w:pPr>
      <w:hyperlink w:anchor="_Toc22421" w:history="1">
        <w:r>
          <w:rPr>
            <w:rFonts w:ascii="仿宋" w:eastAsia="仿宋" w:hAnsi="仿宋" w:cs="仿宋" w:hint="eastAsia"/>
            <w:lang w:eastAsia="zh-CN"/>
          </w:rPr>
          <w:t>(一)、家庭与工作平衡的重要性分析</w:t>
        </w:r>
        <w:r>
          <w:tab/>
        </w:r>
        <w:r>
          <w:fldChar w:fldCharType="begin"/>
        </w:r>
        <w:r>
          <w:instrText xml:space="preserve"> PAGEREF _Toc22421 \h </w:instrText>
        </w:r>
        <w:r>
          <w:fldChar w:fldCharType="separate"/>
        </w:r>
        <w:r>
          <w:t>33</w:t>
        </w:r>
        <w:r>
          <w:fldChar w:fldCharType="end"/>
        </w:r>
      </w:hyperlink>
    </w:p>
    <w:p>
      <w:pPr>
        <w:pStyle w:val="TOC2"/>
        <w:tabs>
          <w:tab w:val="right" w:leader="dot" w:pos="8306"/>
        </w:tabs>
      </w:pPr>
      <w:hyperlink w:anchor="_Toc8123" w:history="1">
        <w:r>
          <w:rPr>
            <w:rFonts w:ascii="仿宋" w:eastAsia="仿宋" w:hAnsi="仿宋" w:cs="仿宋" w:hint="eastAsia"/>
            <w:lang w:eastAsia="zh-CN"/>
          </w:rPr>
          <w:t>(二)、支持计划的制定与实施步骤</w:t>
        </w:r>
        <w:r>
          <w:tab/>
        </w:r>
        <w:r>
          <w:fldChar w:fldCharType="begin"/>
        </w:r>
        <w:r>
          <w:instrText xml:space="preserve"> PAGEREF _Toc8123 \h </w:instrText>
        </w:r>
        <w:r>
          <w:fldChar w:fldCharType="separate"/>
        </w:r>
        <w:r>
          <w:t>34</w:t>
        </w:r>
        <w:r>
          <w:fldChar w:fldCharType="end"/>
        </w:r>
      </w:hyperlink>
    </w:p>
    <w:p>
      <w:pPr>
        <w:pStyle w:val="TOC2"/>
        <w:tabs>
          <w:tab w:val="right" w:leader="dot" w:pos="8306"/>
        </w:tabs>
      </w:pPr>
      <w:hyperlink w:anchor="_Toc3934" w:history="1">
        <w:r>
          <w:rPr>
            <w:rFonts w:ascii="仿宋" w:eastAsia="仿宋" w:hAnsi="仿宋" w:cs="仿宋" w:hint="eastAsia"/>
            <w:lang w:eastAsia="zh-CN"/>
          </w:rPr>
          <w:t>(三)、平衡效果的评估及调整优化</w:t>
        </w:r>
        <w:r>
          <w:tab/>
        </w:r>
        <w:r>
          <w:fldChar w:fldCharType="begin"/>
        </w:r>
        <w:r>
          <w:instrText xml:space="preserve"> PAGEREF _Toc3934 \h </w:instrText>
        </w:r>
        <w:r>
          <w:fldChar w:fldCharType="separate"/>
        </w:r>
        <w:r>
          <w:t>34</w:t>
        </w:r>
        <w:r>
          <w:fldChar w:fldCharType="end"/>
        </w:r>
      </w:hyperlink>
    </w:p>
    <w:p>
      <w:pPr>
        <w:pStyle w:val="TOC1"/>
        <w:tabs>
          <w:tab w:val="right" w:leader="dot" w:pos="8306"/>
        </w:tabs>
      </w:pPr>
      <w:hyperlink w:anchor="_Toc1702" w:history="1">
        <w:r>
          <w:rPr>
            <w:rFonts w:ascii="仿宋" w:eastAsia="仿宋" w:hAnsi="仿宋" w:cs="仿宋" w:hint="eastAsia"/>
            <w:lang w:eastAsia="zh-CN"/>
          </w:rPr>
          <w:t>十一、员工离职率分析与降低措施</w:t>
        </w:r>
        <w:r>
          <w:tab/>
        </w:r>
        <w:r>
          <w:fldChar w:fldCharType="begin"/>
        </w:r>
        <w:r>
          <w:instrText xml:space="preserve"> PAGEREF _Toc1702 \h </w:instrText>
        </w:r>
        <w:r>
          <w:fldChar w:fldCharType="separate"/>
        </w:r>
        <w:r>
          <w:t>35</w:t>
        </w:r>
        <w:r>
          <w:fldChar w:fldCharType="end"/>
        </w:r>
      </w:hyperlink>
    </w:p>
    <w:p>
      <w:pPr>
        <w:pStyle w:val="TOC2"/>
        <w:tabs>
          <w:tab w:val="right" w:leader="dot" w:pos="8306"/>
        </w:tabs>
      </w:pPr>
      <w:hyperlink w:anchor="_Toc13033" w:history="1">
        <w:r>
          <w:rPr>
            <w:rFonts w:ascii="仿宋" w:eastAsia="仿宋" w:hAnsi="仿宋" w:cs="仿宋" w:hint="eastAsia"/>
            <w:lang w:eastAsia="zh-CN"/>
          </w:rPr>
          <w:t>(一)、离职率分析的方法与工具</w:t>
        </w:r>
        <w:r>
          <w:tab/>
        </w:r>
        <w:r>
          <w:fldChar w:fldCharType="begin"/>
        </w:r>
        <w:r>
          <w:instrText xml:space="preserve"> PAGEREF _Toc13033 \h </w:instrText>
        </w:r>
        <w:r>
          <w:fldChar w:fldCharType="separate"/>
        </w:r>
        <w:r>
          <w:t>35</w:t>
        </w:r>
        <w:r>
          <w:fldChar w:fldCharType="end"/>
        </w:r>
      </w:hyperlink>
    </w:p>
    <w:p>
      <w:pPr>
        <w:pStyle w:val="TOC2"/>
        <w:tabs>
          <w:tab w:val="right" w:leader="dot" w:pos="8306"/>
        </w:tabs>
      </w:pPr>
      <w:hyperlink w:anchor="_Toc2491" w:history="1">
        <w:r>
          <w:rPr>
            <w:rFonts w:ascii="仿宋" w:eastAsia="仿宋" w:hAnsi="仿宋" w:cs="仿宋" w:hint="eastAsia"/>
            <w:lang w:eastAsia="zh-CN"/>
          </w:rPr>
          <w:t>(二)、离职原因的调查与对策制定</w:t>
        </w:r>
        <w:r>
          <w:tab/>
        </w:r>
        <w:r>
          <w:fldChar w:fldCharType="begin"/>
        </w:r>
        <w:r>
          <w:instrText xml:space="preserve"> PAGEREF _Toc2491 \h </w:instrText>
        </w:r>
        <w:r>
          <w:fldChar w:fldCharType="separate"/>
        </w:r>
        <w:r>
          <w:t>36</w:t>
        </w:r>
        <w:r>
          <w:fldChar w:fldCharType="end"/>
        </w:r>
      </w:hyperlink>
    </w:p>
    <w:p>
      <w:pPr>
        <w:pStyle w:val="TOC2"/>
        <w:tabs>
          <w:tab w:val="right" w:leader="dot" w:pos="8306"/>
        </w:tabs>
      </w:pPr>
      <w:hyperlink w:anchor="_Toc31904" w:history="1">
        <w:r>
          <w:rPr>
            <w:rFonts w:ascii="仿宋" w:eastAsia="仿宋" w:hAnsi="仿宋" w:cs="仿宋" w:hint="eastAsia"/>
            <w:lang w:eastAsia="zh-CN"/>
          </w:rPr>
          <w:t>(三)、降低离职率的策略与实践</w:t>
        </w:r>
        <w:r>
          <w:tab/>
        </w:r>
        <w:r>
          <w:fldChar w:fldCharType="begin"/>
        </w:r>
        <w:r>
          <w:instrText xml:space="preserve"> PAGEREF _Toc31904 \h </w:instrText>
        </w:r>
        <w:r>
          <w:fldChar w:fldCharType="separate"/>
        </w:r>
        <w:r>
          <w:t>37</w:t>
        </w:r>
        <w:r>
          <w:fldChar w:fldCharType="end"/>
        </w:r>
      </w:hyperlink>
    </w:p>
    <w:p>
      <w:pPr>
        <w:pStyle w:val="TOC1"/>
        <w:tabs>
          <w:tab w:val="right" w:leader="dot" w:pos="8306"/>
        </w:tabs>
      </w:pPr>
      <w:hyperlink w:anchor="_Toc24404" w:history="1">
        <w:r>
          <w:rPr>
            <w:rFonts w:ascii="仿宋" w:eastAsia="仿宋" w:hAnsi="仿宋" w:cs="仿宋" w:hint="eastAsia"/>
            <w:lang w:eastAsia="zh-CN"/>
          </w:rPr>
          <w:t>十二、员工关系管理与危机处理</w:t>
        </w:r>
        <w:r>
          <w:tab/>
        </w:r>
        <w:r>
          <w:fldChar w:fldCharType="begin"/>
        </w:r>
        <w:r>
          <w:instrText xml:space="preserve"> PAGEREF _Toc24404 \h </w:instrText>
        </w:r>
        <w:r>
          <w:fldChar w:fldCharType="separate"/>
        </w:r>
        <w:r>
          <w:t>38</w:t>
        </w:r>
        <w:r>
          <w:fldChar w:fldCharType="end"/>
        </w:r>
      </w:hyperlink>
    </w:p>
    <w:p>
      <w:pPr>
        <w:pStyle w:val="TOC2"/>
        <w:tabs>
          <w:tab w:val="right" w:leader="dot" w:pos="8306"/>
        </w:tabs>
      </w:pPr>
      <w:hyperlink w:anchor="_Toc24768" w:history="1">
        <w:r>
          <w:rPr>
            <w:rFonts w:ascii="仿宋" w:eastAsia="仿宋" w:hAnsi="仿宋" w:cs="仿宋" w:hint="eastAsia"/>
            <w:lang w:eastAsia="zh-CN"/>
          </w:rPr>
          <w:t>(一)、员工关系管理原则与方法</w:t>
        </w:r>
        <w:r>
          <w:tab/>
        </w:r>
        <w:r>
          <w:fldChar w:fldCharType="begin"/>
        </w:r>
        <w:r>
          <w:instrText xml:space="preserve"> PAGEREF _Toc24768 \h </w:instrText>
        </w:r>
        <w:r>
          <w:fldChar w:fldCharType="separate"/>
        </w:r>
        <w:r>
          <w:t>38</w:t>
        </w:r>
        <w:r>
          <w:fldChar w:fldCharType="end"/>
        </w:r>
      </w:hyperlink>
    </w:p>
    <w:p>
      <w:pPr>
        <w:pStyle w:val="TOC2"/>
        <w:tabs>
          <w:tab w:val="right" w:leader="dot" w:pos="8306"/>
        </w:tabs>
      </w:pPr>
      <w:hyperlink w:anchor="_Toc3287" w:history="1">
        <w:r>
          <w:rPr>
            <w:rFonts w:ascii="仿宋" w:eastAsia="仿宋" w:hAnsi="仿宋" w:cs="仿宋" w:hint="eastAsia"/>
            <w:lang w:eastAsia="zh-CN"/>
          </w:rPr>
          <w:t>(二)、危机处理机制的建立与实施</w:t>
        </w:r>
        <w:r>
          <w:tab/>
        </w:r>
        <w:r>
          <w:fldChar w:fldCharType="begin"/>
        </w:r>
        <w:r>
          <w:instrText xml:space="preserve"> PAGEREF _Toc3287 \h </w:instrText>
        </w:r>
        <w:r>
          <w:fldChar w:fldCharType="separate"/>
        </w:r>
        <w:r>
          <w:t>39</w:t>
        </w:r>
        <w:r>
          <w:fldChar w:fldCharType="end"/>
        </w:r>
      </w:hyperlink>
    </w:p>
    <w:p>
      <w:pPr>
        <w:pStyle w:val="TOC2"/>
        <w:tabs>
          <w:tab w:val="right" w:leader="dot" w:pos="8306"/>
        </w:tabs>
      </w:pPr>
      <w:hyperlink w:anchor="_Toc12460" w:history="1">
        <w:r>
          <w:rPr>
            <w:rFonts w:ascii="仿宋" w:eastAsia="仿宋" w:hAnsi="仿宋" w:cs="仿宋" w:hint="eastAsia"/>
            <w:lang w:eastAsia="zh-CN"/>
          </w:rPr>
          <w:t>(三)、劳动争议解决与法律风险防范</w:t>
        </w:r>
        <w:r>
          <w:tab/>
        </w:r>
        <w:r>
          <w:fldChar w:fldCharType="begin"/>
        </w:r>
        <w:r>
          <w:instrText xml:space="preserve"> PAGEREF _Toc12460 \h </w:instrText>
        </w:r>
        <w:r>
          <w:fldChar w:fldCharType="separate"/>
        </w:r>
        <w:r>
          <w:t>40</w:t>
        </w:r>
        <w:r>
          <w:fldChar w:fldCharType="end"/>
        </w:r>
      </w:hyperlink>
    </w:p>
    <w:p>
      <w:pPr>
        <w:pStyle w:val="TOC1"/>
        <w:tabs>
          <w:tab w:val="right" w:leader="dot" w:pos="8306"/>
        </w:tabs>
      </w:pPr>
      <w:hyperlink w:anchor="_Toc24910" w:history="1">
        <w:r>
          <w:rPr>
            <w:rFonts w:ascii="仿宋" w:eastAsia="仿宋" w:hAnsi="仿宋" w:cs="仿宋" w:hint="eastAsia"/>
            <w:lang w:eastAsia="zh-CN"/>
          </w:rPr>
          <w:t>十三、第四十五章员工品牌建设</w:t>
        </w:r>
        <w:r>
          <w:tab/>
        </w:r>
        <w:r>
          <w:fldChar w:fldCharType="begin"/>
        </w:r>
        <w:r>
          <w:instrText xml:space="preserve"> PAGEREF _Toc24910 \h </w:instrText>
        </w:r>
        <w:r>
          <w:fldChar w:fldCharType="separate"/>
        </w:r>
        <w:r>
          <w:t>40</w:t>
        </w:r>
        <w:r>
          <w:fldChar w:fldCharType="end"/>
        </w:r>
      </w:hyperlink>
    </w:p>
    <w:p>
      <w:pPr>
        <w:pStyle w:val="TOC2"/>
        <w:tabs>
          <w:tab w:val="right" w:leader="dot" w:pos="8306"/>
        </w:tabs>
      </w:pPr>
      <w:hyperlink w:anchor="_Toc32181" w:history="1">
        <w:r>
          <w:rPr>
            <w:rFonts w:ascii="仿宋" w:eastAsia="仿宋" w:hAnsi="仿宋" w:cs="仿宋" w:hint="eastAsia"/>
            <w:lang w:eastAsia="zh-CN"/>
          </w:rPr>
          <w:t>(一)、个人品牌管理</w:t>
        </w:r>
        <w:r>
          <w:tab/>
        </w:r>
        <w:r>
          <w:fldChar w:fldCharType="begin"/>
        </w:r>
        <w:r>
          <w:instrText xml:space="preserve"> PAGEREF _Toc32181 \h </w:instrText>
        </w:r>
        <w:r>
          <w:fldChar w:fldCharType="separate"/>
        </w:r>
        <w:r>
          <w:t>40</w:t>
        </w:r>
        <w:r>
          <w:fldChar w:fldCharType="end"/>
        </w:r>
      </w:hyperlink>
    </w:p>
    <w:p>
      <w:pPr>
        <w:pStyle w:val="TOC2"/>
        <w:tabs>
          <w:tab w:val="right" w:leader="dot" w:pos="8306"/>
        </w:tabs>
      </w:pPr>
      <w:hyperlink w:anchor="_Toc21898" w:history="1">
        <w:r>
          <w:rPr>
            <w:rFonts w:ascii="仿宋" w:eastAsia="仿宋" w:hAnsi="仿宋" w:cs="仿宋" w:hint="eastAsia"/>
            <w:lang w:eastAsia="zh-CN"/>
          </w:rPr>
          <w:t>(二)、在载货汽车行业内建立个人影响力</w:t>
        </w:r>
        <w:r>
          <w:tab/>
        </w:r>
        <w:r>
          <w:fldChar w:fldCharType="begin"/>
        </w:r>
        <w:r>
          <w:instrText xml:space="preserve"> PAGEREF _Toc21898 \h </w:instrText>
        </w:r>
        <w:r>
          <w:fldChar w:fldCharType="separate"/>
        </w:r>
        <w:r>
          <w:t>41</w:t>
        </w:r>
        <w:r>
          <w:fldChar w:fldCharType="end"/>
        </w:r>
      </w:hyperlink>
    </w:p>
    <w:p>
      <w:pPr>
        <w:pStyle w:val="TOC2"/>
        <w:tabs>
          <w:tab w:val="right" w:leader="dot" w:pos="8306"/>
        </w:tabs>
      </w:pPr>
      <w:hyperlink w:anchor="_Toc24352" w:history="1">
        <w:r>
          <w:rPr>
            <w:rFonts w:ascii="仿宋" w:eastAsia="仿宋" w:hAnsi="仿宋" w:cs="仿宋" w:hint="eastAsia"/>
            <w:lang w:eastAsia="zh-CN"/>
          </w:rPr>
          <w:t>(三)、个人品牌与公司品牌的关联</w:t>
        </w:r>
        <w:r>
          <w:tab/>
        </w:r>
        <w:r>
          <w:fldChar w:fldCharType="begin"/>
        </w:r>
        <w:r>
          <w:instrText xml:space="preserve"> PAGEREF _Toc24352 \h </w:instrText>
        </w:r>
        <w:r>
          <w:fldChar w:fldCharType="separate"/>
        </w:r>
        <w:r>
          <w:t>42</w:t>
        </w:r>
        <w:r>
          <w:fldChar w:fldCharType="end"/>
        </w:r>
      </w:hyperlink>
    </w:p>
    <w:p>
      <w:pPr>
        <w:pStyle w:val="TOC2"/>
        <w:tabs>
          <w:tab w:val="right" w:leader="dot" w:pos="8306"/>
        </w:tabs>
      </w:pPr>
      <w:hyperlink w:anchor="_Toc1673" w:history="1">
        <w:r>
          <w:rPr>
            <w:rFonts w:ascii="仿宋" w:eastAsia="仿宋" w:hAnsi="仿宋" w:cs="仿宋" w:hint="eastAsia"/>
            <w:lang w:eastAsia="zh-CN"/>
          </w:rPr>
          <w:t>(四)、社交媒体与个人品牌</w:t>
        </w:r>
        <w:r>
          <w:tab/>
        </w:r>
        <w:r>
          <w:fldChar w:fldCharType="begin"/>
        </w:r>
        <w:r>
          <w:instrText xml:space="preserve"> PAGEREF _Toc1673 \h </w:instrText>
        </w:r>
        <w:r>
          <w:fldChar w:fldCharType="separate"/>
        </w:r>
        <w:r>
          <w:t>43</w:t>
        </w:r>
        <w:r>
          <w:fldChar w:fldCharType="end"/>
        </w:r>
      </w:hyperlink>
    </w:p>
    <w:p>
      <w:pPr>
        <w:pStyle w:val="TOC2"/>
        <w:tabs>
          <w:tab w:val="right" w:leader="dot" w:pos="8306"/>
        </w:tabs>
      </w:pPr>
      <w:hyperlink w:anchor="_Toc7550" w:history="1">
        <w:r>
          <w:rPr>
            <w:rFonts w:ascii="仿宋" w:eastAsia="仿宋" w:hAnsi="仿宋" w:cs="仿宋" w:hint="eastAsia"/>
            <w:lang w:eastAsia="zh-CN"/>
          </w:rPr>
          <w:t>(五)、个人品牌的社交媒体传播</w:t>
        </w:r>
        <w:r>
          <w:tab/>
        </w:r>
        <w:r>
          <w:fldChar w:fldCharType="begin"/>
        </w:r>
        <w:r>
          <w:instrText xml:space="preserve"> PAGEREF _Toc7550 \h </w:instrText>
        </w:r>
        <w:r>
          <w:fldChar w:fldCharType="separate"/>
        </w:r>
        <w:r>
          <w:t>44</w:t>
        </w:r>
        <w:r>
          <w:fldChar w:fldCharType="end"/>
        </w:r>
      </w:hyperlink>
    </w:p>
    <w:p>
      <w:pPr>
        <w:pStyle w:val="TOC2"/>
        <w:tabs>
          <w:tab w:val="right" w:leader="dot" w:pos="8306"/>
        </w:tabs>
      </w:pPr>
      <w:hyperlink w:anchor="_Toc25601" w:history="1">
        <w:r>
          <w:rPr>
            <w:rFonts w:ascii="仿宋" w:eastAsia="仿宋" w:hAnsi="仿宋" w:cs="仿宋" w:hint="eastAsia"/>
            <w:lang w:eastAsia="zh-CN"/>
          </w:rPr>
          <w:t>(六)、员工品牌建设与公司形象一致性</w:t>
        </w:r>
        <w:r>
          <w:tab/>
        </w:r>
        <w:r>
          <w:fldChar w:fldCharType="begin"/>
        </w:r>
        <w:r>
          <w:instrText xml:space="preserve"> PAGEREF _Toc25601 \h </w:instrText>
        </w:r>
        <w:r>
          <w:fldChar w:fldCharType="separate"/>
        </w:r>
        <w:r>
          <w:t>45</w:t>
        </w:r>
        <w:r>
          <w:fldChar w:fldCharType="end"/>
        </w:r>
      </w:hyperlink>
    </w:p>
    <w:p>
      <w:pPr>
        <w:pStyle w:val="TOC1"/>
        <w:tabs>
          <w:tab w:val="right" w:leader="dot" w:pos="8306"/>
        </w:tabs>
      </w:pPr>
      <w:hyperlink w:anchor="_Toc5512" w:history="1">
        <w:r>
          <w:rPr>
            <w:rFonts w:ascii="仿宋" w:eastAsia="仿宋" w:hAnsi="仿宋" w:cs="仿宋" w:hint="eastAsia"/>
            <w:lang w:eastAsia="zh-CN"/>
          </w:rPr>
          <w:t>十四、第四十三章员工参与决策与公司治理</w:t>
        </w:r>
        <w:r>
          <w:tab/>
        </w:r>
        <w:r>
          <w:fldChar w:fldCharType="begin"/>
        </w:r>
        <w:r>
          <w:instrText xml:space="preserve"> PAGEREF _Toc5512 \h </w:instrText>
        </w:r>
        <w:r>
          <w:fldChar w:fldCharType="separate"/>
        </w:r>
        <w:r>
          <w:t>45</w:t>
        </w:r>
        <w:r>
          <w:fldChar w:fldCharType="end"/>
        </w:r>
      </w:hyperlink>
    </w:p>
    <w:p>
      <w:pPr>
        <w:pStyle w:val="TOC2"/>
        <w:tabs>
          <w:tab w:val="right" w:leader="dot" w:pos="8306"/>
        </w:tabs>
      </w:pPr>
      <w:hyperlink w:anchor="_Toc15411" w:history="1">
        <w:r>
          <w:rPr>
            <w:rFonts w:ascii="仿宋" w:eastAsia="仿宋" w:hAnsi="仿宋" w:cs="仿宋" w:hint="eastAsia"/>
            <w:lang w:eastAsia="zh-CN"/>
          </w:rPr>
          <w:t>(一)、员工参与决策机制</w:t>
        </w:r>
        <w:r>
          <w:tab/>
        </w:r>
        <w:r>
          <w:fldChar w:fldCharType="begin"/>
        </w:r>
        <w:r>
          <w:instrText xml:space="preserve"> PAGEREF _Toc15411 \h </w:instrText>
        </w:r>
        <w:r>
          <w:fldChar w:fldCharType="separate"/>
        </w:r>
        <w:r>
          <w:t>45</w:t>
        </w:r>
        <w:r>
          <w:fldChar w:fldCharType="end"/>
        </w:r>
      </w:hyperlink>
    </w:p>
    <w:p>
      <w:pPr>
        <w:pStyle w:val="TOC2"/>
        <w:tabs>
          <w:tab w:val="right" w:leader="dot" w:pos="8306"/>
        </w:tabs>
      </w:pPr>
      <w:hyperlink w:anchor="_Toc30496" w:history="1">
        <w:r>
          <w:rPr>
            <w:rFonts w:ascii="仿宋" w:eastAsia="仿宋" w:hAnsi="仿宋" w:cs="仿宋" w:hint="eastAsia"/>
            <w:lang w:eastAsia="zh-CN"/>
          </w:rPr>
          <w:t>(二)、参与决策的渠道与机会</w:t>
        </w:r>
        <w:r>
          <w:tab/>
        </w:r>
        <w:r>
          <w:fldChar w:fldCharType="begin"/>
        </w:r>
        <w:r>
          <w:instrText xml:space="preserve"> PAGEREF _Toc30496 \h </w:instrText>
        </w:r>
        <w:r>
          <w:fldChar w:fldCharType="separate"/>
        </w:r>
        <w:r>
          <w:t>46</w:t>
        </w:r>
        <w:r>
          <w:fldChar w:fldCharType="end"/>
        </w:r>
      </w:hyperlink>
    </w:p>
    <w:p>
      <w:pPr>
        <w:pStyle w:val="TOC2"/>
        <w:tabs>
          <w:tab w:val="right" w:leader="dot" w:pos="8306"/>
        </w:tabs>
      </w:pPr>
      <w:hyperlink w:anchor="_Toc22396" w:history="1">
        <w:r>
          <w:rPr>
            <w:rFonts w:ascii="仿宋" w:eastAsia="仿宋" w:hAnsi="仿宋" w:cs="仿宋" w:hint="eastAsia"/>
            <w:lang w:eastAsia="zh-CN"/>
          </w:rPr>
          <w:t>(三)、代表员工意见的制度</w:t>
        </w:r>
        <w:r>
          <w:tab/>
        </w:r>
        <w:r>
          <w:fldChar w:fldCharType="begin"/>
        </w:r>
        <w:r>
          <w:instrText xml:space="preserve"> PAGEREF _Toc22396 \h </w:instrText>
        </w:r>
        <w:r>
          <w:fldChar w:fldCharType="separate"/>
        </w:r>
        <w:r>
          <w:t>47</w:t>
        </w:r>
        <w:r>
          <w:fldChar w:fldCharType="end"/>
        </w:r>
      </w:hyperlink>
    </w:p>
    <w:p>
      <w:pPr>
        <w:pStyle w:val="TOC2"/>
        <w:tabs>
          <w:tab w:val="right" w:leader="dot" w:pos="8306"/>
        </w:tabs>
      </w:pPr>
      <w:hyperlink w:anchor="_Toc26926" w:history="1">
        <w:r>
          <w:rPr>
            <w:rFonts w:ascii="仿宋" w:eastAsia="仿宋" w:hAnsi="仿宋" w:cs="仿宋" w:hint="eastAsia"/>
            <w:lang w:eastAsia="zh-CN"/>
          </w:rPr>
          <w:t>(四)、公司治理与透明度</w:t>
        </w:r>
        <w:r>
          <w:tab/>
        </w:r>
        <w:r>
          <w:fldChar w:fldCharType="begin"/>
        </w:r>
        <w:r>
          <w:instrText xml:space="preserve"> PAGEREF _Toc26926 \h </w:instrText>
        </w:r>
        <w:r>
          <w:fldChar w:fldCharType="separate"/>
        </w:r>
        <w:r>
          <w:t>47</w:t>
        </w:r>
        <w:r>
          <w:fldChar w:fldCharType="end"/>
        </w:r>
      </w:hyperlink>
    </w:p>
    <w:p>
      <w:pPr>
        <w:pStyle w:val="TOC2"/>
        <w:tabs>
          <w:tab w:val="right" w:leader="dot" w:pos="8306"/>
        </w:tabs>
      </w:pPr>
      <w:hyperlink w:anchor="_Toc10552" w:history="1">
        <w:r>
          <w:rPr>
            <w:rFonts w:ascii="仿宋" w:eastAsia="仿宋" w:hAnsi="仿宋" w:cs="仿宋" w:hint="eastAsia"/>
            <w:lang w:eastAsia="zh-CN"/>
          </w:rPr>
          <w:t>(五)、公司治理结构的建设</w:t>
        </w:r>
        <w:r>
          <w:tab/>
        </w:r>
        <w:r>
          <w:fldChar w:fldCharType="begin"/>
        </w:r>
        <w:r>
          <w:instrText xml:space="preserve"> PAGEREF _Toc10552 \h </w:instrText>
        </w:r>
        <w:r>
          <w:fldChar w:fldCharType="separate"/>
        </w:r>
        <w:r>
          <w:t>48</w:t>
        </w:r>
        <w:r>
          <w:fldChar w:fldCharType="end"/>
        </w:r>
      </w:hyperlink>
    </w:p>
    <w:p>
      <w:pPr>
        <w:pStyle w:val="TOC2"/>
        <w:tabs>
          <w:tab w:val="right" w:leader="dot" w:pos="8306"/>
        </w:tabs>
      </w:pPr>
      <w:hyperlink w:anchor="_Toc8547" w:history="1">
        <w:r>
          <w:rPr>
            <w:rFonts w:ascii="仿宋" w:eastAsia="仿宋" w:hAnsi="仿宋" w:cs="仿宋" w:hint="eastAsia"/>
            <w:lang w:eastAsia="zh-CN"/>
          </w:rPr>
          <w:t>(六)、公司业绩与财务信息的公开</w:t>
        </w:r>
        <w:r>
          <w:tab/>
        </w:r>
        <w:r>
          <w:fldChar w:fldCharType="begin"/>
        </w:r>
        <w:r>
          <w:instrText xml:space="preserve"> PAGEREF _Toc8547 \h </w:instrText>
        </w:r>
        <w:r>
          <w:fldChar w:fldCharType="separate"/>
        </w:r>
        <w:r>
          <w:t>49</w:t>
        </w:r>
        <w:r>
          <w:fldChar w:fldCharType="end"/>
        </w:r>
      </w:hyperlink>
    </w:p>
    <w:p>
      <w:pPr>
        <w:pStyle w:val="TOC1"/>
        <w:tabs>
          <w:tab w:val="right" w:leader="dot" w:pos="8306"/>
        </w:tabs>
      </w:pPr>
      <w:hyperlink w:anchor="_Toc2294" w:history="1">
        <w:r>
          <w:rPr>
            <w:rFonts w:ascii="仿宋" w:eastAsia="仿宋" w:hAnsi="仿宋" w:cs="仿宋" w:hint="eastAsia"/>
            <w:lang w:eastAsia="zh-CN"/>
          </w:rPr>
          <w:t>十五、员工满意度调查与提升策略</w:t>
        </w:r>
        <w:r>
          <w:tab/>
        </w:r>
        <w:r>
          <w:fldChar w:fldCharType="begin"/>
        </w:r>
        <w:r>
          <w:instrText xml:space="preserve"> PAGEREF _Toc2294 \h </w:instrText>
        </w:r>
        <w:r>
          <w:fldChar w:fldCharType="separate"/>
        </w:r>
        <w:r>
          <w:t>50</w:t>
        </w:r>
        <w:r>
          <w:fldChar w:fldCharType="end"/>
        </w:r>
      </w:hyperlink>
    </w:p>
    <w:p>
      <w:pPr>
        <w:pStyle w:val="TOC2"/>
        <w:tabs>
          <w:tab w:val="right" w:leader="dot" w:pos="8306"/>
        </w:tabs>
      </w:pPr>
      <w:hyperlink w:anchor="_Toc14132" w:history="1">
        <w:r>
          <w:rPr>
            <w:rFonts w:ascii="仿宋" w:eastAsia="仿宋" w:hAnsi="仿宋" w:cs="仿宋" w:hint="eastAsia"/>
            <w:lang w:eastAsia="zh-CN"/>
          </w:rPr>
          <w:t>(一)、满意度调查的设计与实施</w:t>
        </w:r>
        <w:r>
          <w:tab/>
        </w:r>
        <w:r>
          <w:fldChar w:fldCharType="begin"/>
        </w:r>
        <w:r>
          <w:instrText xml:space="preserve"> PAGEREF _Toc14132 \h </w:instrText>
        </w:r>
        <w:r>
          <w:fldChar w:fldCharType="separate"/>
        </w:r>
        <w:r>
          <w:t>50</w:t>
        </w:r>
        <w:r>
          <w:fldChar w:fldCharType="end"/>
        </w:r>
      </w:hyperlink>
    </w:p>
    <w:p>
      <w:pPr>
        <w:pStyle w:val="TOC2"/>
        <w:tabs>
          <w:tab w:val="right" w:leader="dot" w:pos="8306"/>
        </w:tabs>
      </w:pPr>
      <w:hyperlink w:anchor="_Toc15883" w:history="1">
        <w:r>
          <w:rPr>
            <w:rFonts w:ascii="仿宋" w:eastAsia="仿宋" w:hAnsi="仿宋" w:cs="仿宋" w:hint="eastAsia"/>
            <w:lang w:eastAsia="zh-CN"/>
          </w:rPr>
          <w:t>(二)、员工满意度的分析与解读</w:t>
        </w:r>
        <w:r>
          <w:tab/>
        </w:r>
        <w:r>
          <w:fldChar w:fldCharType="begin"/>
        </w:r>
        <w:r>
          <w:instrText xml:space="preserve"> PAGEREF _Toc15883 \h </w:instrText>
        </w:r>
        <w:r>
          <w:fldChar w:fldCharType="separate"/>
        </w:r>
        <w:r>
          <w:t>52</w:t>
        </w:r>
        <w:r>
          <w:fldChar w:fldCharType="end"/>
        </w:r>
      </w:hyperlink>
    </w:p>
    <w:p>
      <w:pPr>
        <w:pStyle w:val="TOC2"/>
        <w:tabs>
          <w:tab w:val="right" w:leader="dot" w:pos="8306"/>
        </w:tabs>
      </w:pPr>
      <w:hyperlink w:anchor="_Toc29572" w:history="1">
        <w:r>
          <w:rPr>
            <w:rFonts w:ascii="仿宋" w:eastAsia="仿宋" w:hAnsi="仿宋" w:cs="仿宋" w:hint="eastAsia"/>
            <w:lang w:eastAsia="zh-CN"/>
          </w:rPr>
          <w:t>(三)、提升员工满意度的措施与行动计划</w:t>
        </w:r>
        <w:r>
          <w:tab/>
        </w:r>
        <w:r>
          <w:fldChar w:fldCharType="begin"/>
        </w:r>
        <w:r>
          <w:instrText xml:space="preserve"> PAGEREF _Toc29572 \h </w:instrText>
        </w:r>
        <w:r>
          <w:fldChar w:fldCharType="separate"/>
        </w:r>
        <w:r>
          <w:t>54</w:t>
        </w:r>
        <w:r>
          <w:fldChar w:fldCharType="end"/>
        </w:r>
      </w:hyperlink>
    </w:p>
    <w:p>
      <w:pPr>
        <w:pStyle w:val="TOC1"/>
        <w:tabs>
          <w:tab w:val="right" w:leader="dot" w:pos="8306"/>
        </w:tabs>
      </w:pPr>
      <w:hyperlink w:anchor="_Toc14600" w:history="1">
        <w:r>
          <w:rPr>
            <w:rFonts w:ascii="仿宋" w:eastAsia="仿宋" w:hAnsi="仿宋" w:cs="仿宋" w:hint="eastAsia"/>
            <w:lang w:eastAsia="zh-CN"/>
          </w:rPr>
          <w:t>十六、第四十八章员工环保与可持续发展</w:t>
        </w:r>
        <w:r>
          <w:tab/>
        </w:r>
        <w:r>
          <w:fldChar w:fldCharType="begin"/>
        </w:r>
        <w:r>
          <w:instrText xml:space="preserve"> PAGEREF _Toc14600 \h </w:instrText>
        </w:r>
        <w:r>
          <w:fldChar w:fldCharType="separate"/>
        </w:r>
        <w:r>
          <w:t>55</w:t>
        </w:r>
        <w:r>
          <w:fldChar w:fldCharType="end"/>
        </w:r>
      </w:hyperlink>
    </w:p>
    <w:p>
      <w:pPr>
        <w:pStyle w:val="TOC2"/>
        <w:tabs>
          <w:tab w:val="right" w:leader="dot" w:pos="8306"/>
        </w:tabs>
      </w:pPr>
      <w:hyperlink w:anchor="_Toc10975" w:history="1">
        <w:r>
          <w:rPr>
            <w:rFonts w:ascii="仿宋" w:eastAsia="仿宋" w:hAnsi="仿宋" w:cs="仿宋" w:hint="eastAsia"/>
            <w:lang w:eastAsia="zh-CN"/>
          </w:rPr>
          <w:t>(一)、环保意识与培训</w:t>
        </w:r>
        <w:r>
          <w:tab/>
        </w:r>
        <w:r>
          <w:fldChar w:fldCharType="begin"/>
        </w:r>
        <w:r>
          <w:instrText xml:space="preserve"> PAGEREF _Toc10975 \h </w:instrText>
        </w:r>
        <w:r>
          <w:fldChar w:fldCharType="separate"/>
        </w:r>
        <w:r>
          <w:t>55</w:t>
        </w:r>
        <w:r>
          <w:fldChar w:fldCharType="end"/>
        </w:r>
      </w:hyperlink>
    </w:p>
    <w:p>
      <w:pPr>
        <w:pStyle w:val="TOC2"/>
        <w:tabs>
          <w:tab w:val="right" w:leader="dot" w:pos="8306"/>
        </w:tabs>
      </w:pPr>
      <w:hyperlink w:anchor="_Toc29091" w:history="1">
        <w:r>
          <w:rPr>
            <w:rFonts w:ascii="仿宋" w:eastAsia="仿宋" w:hAnsi="仿宋" w:cs="仿宋" w:hint="eastAsia"/>
            <w:lang w:eastAsia="zh-CN"/>
          </w:rPr>
          <w:t>(二)、公司环保文化的传播</w:t>
        </w:r>
        <w:r>
          <w:tab/>
        </w:r>
        <w:r>
          <w:fldChar w:fldCharType="begin"/>
        </w:r>
        <w:r>
          <w:instrText xml:space="preserve"> PAGEREF _Toc29091 \h </w:instrText>
        </w:r>
        <w:r>
          <w:fldChar w:fldCharType="separate"/>
        </w:r>
        <w:r>
          <w:t>56</w:t>
        </w:r>
        <w:r>
          <w:fldChar w:fldCharType="end"/>
        </w:r>
      </w:hyperlink>
    </w:p>
    <w:p>
      <w:pPr>
        <w:pStyle w:val="TOC2"/>
        <w:tabs>
          <w:tab w:val="right" w:leader="dot" w:pos="8306"/>
        </w:tabs>
      </w:pPr>
      <w:hyperlink w:anchor="_Toc24107" w:history="1">
        <w:r>
          <w:rPr>
            <w:rFonts w:ascii="仿宋" w:eastAsia="仿宋" w:hAnsi="仿宋" w:cs="仿宋" w:hint="eastAsia"/>
            <w:lang w:eastAsia="zh-CN"/>
          </w:rPr>
          <w:t>(三)、员工参与的环保培训</w:t>
        </w:r>
        <w:r>
          <w:tab/>
        </w:r>
        <w:r>
          <w:fldChar w:fldCharType="begin"/>
        </w:r>
        <w:r>
          <w:instrText xml:space="preserve"> PAGEREF _Toc24107 \h </w:instrText>
        </w:r>
        <w:r>
          <w:fldChar w:fldCharType="separate"/>
        </w:r>
        <w:r>
          <w:t>57</w:t>
        </w:r>
        <w:r>
          <w:fldChar w:fldCharType="end"/>
        </w:r>
      </w:hyperlink>
    </w:p>
    <w:p>
      <w:pPr>
        <w:pStyle w:val="TOC2"/>
        <w:tabs>
          <w:tab w:val="right" w:leader="dot" w:pos="8306"/>
        </w:tabs>
      </w:pPr>
      <w:hyperlink w:anchor="_Toc21771" w:history="1">
        <w:r>
          <w:rPr>
            <w:rFonts w:ascii="仿宋" w:eastAsia="仿宋" w:hAnsi="仿宋" w:cs="仿宋" w:hint="eastAsia"/>
            <w:lang w:eastAsia="zh-CN"/>
          </w:rPr>
          <w:t>(四)、可持续发展目标与实践</w:t>
        </w:r>
        <w:r>
          <w:tab/>
        </w:r>
        <w:r>
          <w:fldChar w:fldCharType="begin"/>
        </w:r>
        <w:r>
          <w:instrText xml:space="preserve"> PAGEREF _Toc21771 \h </w:instrText>
        </w:r>
        <w:r>
          <w:fldChar w:fldCharType="separate"/>
        </w:r>
        <w:r>
          <w:t>58</w:t>
        </w:r>
        <w:r>
          <w:fldChar w:fldCharType="end"/>
        </w:r>
      </w:hyperlink>
    </w:p>
    <w:p>
      <w:pPr>
        <w:pStyle w:val="TOC2"/>
        <w:tabs>
          <w:tab w:val="right" w:leader="dot" w:pos="8306"/>
        </w:tabs>
      </w:pPr>
      <w:hyperlink w:anchor="_Toc32310" w:history="1">
        <w:r>
          <w:rPr>
            <w:rFonts w:ascii="仿宋" w:eastAsia="仿宋" w:hAnsi="仿宋" w:cs="仿宋" w:hint="eastAsia"/>
            <w:lang w:eastAsia="zh-CN"/>
          </w:rPr>
          <w:t>(五)、员工参与可持续项目</w:t>
        </w:r>
        <w:r>
          <w:tab/>
        </w:r>
        <w:r>
          <w:fldChar w:fldCharType="begin"/>
        </w:r>
        <w:r>
          <w:instrText xml:space="preserve"> PAGEREF _Toc32310 \h </w:instrText>
        </w:r>
        <w:r>
          <w:fldChar w:fldCharType="separate"/>
        </w:r>
        <w:r>
          <w:t>59</w:t>
        </w:r>
        <w:r>
          <w:fldChar w:fldCharType="end"/>
        </w:r>
      </w:hyperlink>
    </w:p>
    <w:p>
      <w:pPr>
        <w:pStyle w:val="TOC2"/>
        <w:tabs>
          <w:tab w:val="right" w:leader="dot" w:pos="8306"/>
        </w:tabs>
      </w:pPr>
      <w:hyperlink w:anchor="_Toc20420" w:history="1">
        <w:r>
          <w:rPr>
            <w:rFonts w:ascii="仿宋" w:eastAsia="仿宋" w:hAnsi="仿宋" w:cs="仿宋" w:hint="eastAsia"/>
            <w:lang w:eastAsia="zh-CN"/>
          </w:rPr>
          <w:t>(六)、公司可持续发展的战略规划</w:t>
        </w:r>
        <w:r>
          <w:tab/>
        </w:r>
        <w:r>
          <w:fldChar w:fldCharType="begin"/>
        </w:r>
        <w:r>
          <w:instrText xml:space="preserve"> PAGEREF _Toc20420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载货汽车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166"/>
      <w:r>
        <w:rPr>
          <w:rFonts w:ascii="仿宋" w:eastAsia="仿宋" w:hAnsi="仿宋" w:cs="仿宋" w:hint="eastAsia"/>
          <w:sz w:val="28"/>
          <w:lang w:eastAsia="zh-CN"/>
        </w:rPr>
        <w:t>一、载货汽车行业背景分析</w:t>
      </w:r>
      <w:bookmarkEnd w:id="2"/>
    </w:p>
    <w:p>
      <w:pPr>
        <w:pStyle w:val="Heading2"/>
        <w:rPr>
          <w:rFonts w:ascii="仿宋" w:eastAsia="仿宋" w:hAnsi="仿宋" w:cs="仿宋" w:hint="eastAsia"/>
          <w:lang w:eastAsia="zh-CN"/>
        </w:rPr>
      </w:pPr>
      <w:bookmarkStart w:id="3" w:name="_Toc21683"/>
      <w:r>
        <w:rPr>
          <w:rFonts w:ascii="仿宋" w:eastAsia="仿宋" w:hAnsi="仿宋" w:cs="仿宋" w:hint="eastAsia"/>
          <w:lang w:eastAsia="zh-CN"/>
        </w:rPr>
        <w:t>(一)、载货汽车行业背景分析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行业是一个充满活力且不断演变的领域。近年来，该载货汽车行业经历了显著的增长，这一增长主要受益于多方面的推动因素，尤其是技术创新和市场需求的持续增加。技术创新为载货汽车行业带来了新的商业模式和解决方案，而不断增长的市场需求则推动了载货汽车行业的整体扩张。这使得 载货汽车行业成为当前经济中备受关注的一个重要组成部分。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行业的市场规模持续扩大，预计未来几年仍将保持良好的增长势头。这一趋势得益于多种因素，其中包括数字化转型、全球化市场和消费者需求的多样化。数字化转型推动了载货汽车行业内各个环节的效率提升，全球化市场为企业提供了更广阔的业务机会，而消费者需求的多样化则促使载货汽车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载货汽车行业呈现激烈的竞争格局，主要由一些领先的企业主导市场。这些企业通常在创新、市场份额和客户忠诚度等方面表现出强大的竞争力。随着载货汽车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载货汽车行业发展的关键因素之一。新技术的引入，如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载货汽车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载货汽车行业仍然充满挑战和机遇。随着全球经济的发展和技术的不断进步，载货汽车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载货汽车行业的未来，持乐观但谨慎的态度，不断优化业务模式和提升核心竞争力是至关重要的。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31043"/>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29595"/>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3782"/>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9914"/>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员工支持系统：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19475"/>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22460"/>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29968"/>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 项目公司是一家致力于 载货汽车载货汽车行业的公司，成立于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载货汽车 项目公司的使命是 [公司使命]，旨在通过 [关键业务活动] 提升载货汽车载货汽车行业的整体水平。公司的愿景是 [公司愿景]，立志成为 载货汽车 中的领军企业，引领载货汽车行业未来的发展方向。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项目公司拥有一支充满活力、高度专业化的团队。团队成员具备丰富的载货汽车行业经验和专业知识，致力于通过协同合作实现公司设定的战略目标。公司注重员工培训和发展，提供广阔的职业发展空间。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475"/>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在市场拓展和品牌建设方面具有丰富经验，致力于提升公司在载货汽车行业中的市场份额。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XXXX年XX月至今，加入公司担任技术总监，负责产品研发和创新项目管理。具备深厚的技术功底和团队领导能力，对载货汽车行业技术发展有深刻见解。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31766"/>
      <w:r>
        <w:rPr>
          <w:rFonts w:ascii="仿宋" w:eastAsia="仿宋" w:hAnsi="仿宋" w:cs="仿宋" w:hint="eastAsia"/>
          <w:sz w:val="28"/>
          <w:lang w:eastAsia="zh-CN"/>
        </w:rPr>
        <w:t>四、第八章员工绩效管理</w:t>
      </w:r>
      <w:bookmarkEnd w:id="12"/>
    </w:p>
    <w:p>
      <w:pPr>
        <w:pStyle w:val="Heading2"/>
        <w:rPr>
          <w:rFonts w:ascii="仿宋" w:eastAsia="仿宋" w:hAnsi="仿宋" w:cs="仿宋" w:hint="eastAsia"/>
          <w:lang w:eastAsia="zh-CN"/>
        </w:rPr>
      </w:pPr>
      <w:bookmarkStart w:id="13" w:name="_Toc32450"/>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6898"/>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16344"/>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9782"/>
      <w:r>
        <w:rPr>
          <w:rFonts w:ascii="仿宋" w:eastAsia="仿宋" w:hAnsi="仿宋" w:cs="仿宋" w:hint="eastAsia"/>
          <w:sz w:val="28"/>
          <w:lang w:eastAsia="zh-CN"/>
        </w:rPr>
        <w:t>五、员工压力管理及应对措施</w:t>
      </w:r>
      <w:bookmarkEnd w:id="16"/>
    </w:p>
    <w:p>
      <w:pPr>
        <w:pStyle w:val="Heading2"/>
        <w:rPr>
          <w:rFonts w:ascii="仿宋" w:eastAsia="仿宋" w:hAnsi="仿宋" w:cs="仿宋" w:hint="eastAsia"/>
          <w:lang w:eastAsia="zh-CN"/>
        </w:rPr>
      </w:pPr>
      <w:bookmarkStart w:id="17" w:name="_Toc32414"/>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12779"/>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349"/>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2631"/>
      <w:r>
        <w:rPr>
          <w:rFonts w:ascii="仿宋" w:eastAsia="仿宋" w:hAnsi="仿宋" w:cs="仿宋" w:hint="eastAsia"/>
          <w:sz w:val="28"/>
          <w:lang w:eastAsia="zh-CN"/>
        </w:rPr>
        <w:t>六、第二十六章人才留存与流失管理</w:t>
      </w:r>
      <w:bookmarkEnd w:id="20"/>
    </w:p>
    <w:p>
      <w:pPr>
        <w:pStyle w:val="Heading2"/>
        <w:rPr>
          <w:rFonts w:ascii="仿宋" w:eastAsia="仿宋" w:hAnsi="仿宋" w:cs="仿宋" w:hint="eastAsia"/>
          <w:lang w:eastAsia="zh-CN"/>
        </w:rPr>
      </w:pPr>
      <w:bookmarkStart w:id="21" w:name="_Toc30885"/>
      <w:r>
        <w:rPr>
          <w:rFonts w:ascii="仿宋" w:eastAsia="仿宋" w:hAnsi="仿宋" w:cs="仿宋" w:hint="eastAsia"/>
          <w:lang w:eastAsia="zh-CN"/>
        </w:rPr>
        <w:t>(一)、人才留存策略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2" w:name="_Toc1901"/>
      <w:r>
        <w:rPr>
          <w:rFonts w:ascii="仿宋" w:eastAsia="仿宋" w:hAnsi="仿宋" w:cs="仿宋" w:hint="eastAsia"/>
          <w:sz w:val="28"/>
          <w:lang w:eastAsia="zh-CN"/>
        </w:rPr>
        <w:t>(二)、人才流失分析与改进</w:t>
      </w:r>
      <w:bookmarkEnd w:id="2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3" w:name="_Toc5948"/>
      <w:r>
        <w:rPr>
          <w:rFonts w:ascii="仿宋" w:eastAsia="仿宋" w:hAnsi="仿宋" w:cs="仿宋" w:hint="eastAsia"/>
          <w:sz w:val="28"/>
          <w:lang w:eastAsia="zh-CN"/>
        </w:rPr>
        <w:t>(三)、持续改进与未来展望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载货汽车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4" w:name="_Toc21321"/>
      <w:r>
        <w:rPr>
          <w:rFonts w:ascii="仿宋" w:eastAsia="仿宋" w:hAnsi="仿宋" w:cs="仿宋" w:hint="eastAsia"/>
          <w:sz w:val="28"/>
          <w:lang w:eastAsia="zh-CN"/>
        </w:rPr>
        <w:t>七、第四十章员工身心健康管理</w:t>
      </w:r>
      <w:bookmarkEnd w:id="24"/>
    </w:p>
    <w:p>
      <w:pPr>
        <w:pStyle w:val="Heading2"/>
        <w:rPr>
          <w:rFonts w:ascii="仿宋" w:eastAsia="仿宋" w:hAnsi="仿宋" w:cs="仿宋" w:hint="eastAsia"/>
          <w:lang w:eastAsia="zh-CN"/>
        </w:rPr>
      </w:pPr>
      <w:bookmarkStart w:id="25" w:name="_Toc15587"/>
      <w:r>
        <w:rPr>
          <w:rFonts w:ascii="仿宋" w:eastAsia="仿宋" w:hAnsi="仿宋" w:cs="仿宋" w:hint="eastAsia"/>
          <w:lang w:eastAsia="zh-CN"/>
        </w:rPr>
        <w:t>(一)、健康促进计划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6" w:name="_Toc17985"/>
      <w:r>
        <w:rPr>
          <w:rFonts w:ascii="仿宋" w:eastAsia="仿宋" w:hAnsi="仿宋" w:cs="仿宋" w:hint="eastAsia"/>
          <w:sz w:val="28"/>
          <w:lang w:eastAsia="zh-CN"/>
        </w:rPr>
        <w:t>(二)、健康饮食与运动计划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7" w:name="_Toc14675"/>
      <w:r>
        <w:rPr>
          <w:rFonts w:ascii="仿宋" w:eastAsia="仿宋" w:hAnsi="仿宋" w:cs="仿宋" w:hint="eastAsia"/>
          <w:sz w:val="28"/>
          <w:lang w:eastAsia="zh-CN"/>
        </w:rPr>
        <w:t>(三)、心理健康服务与支持</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8" w:name="_Toc19855"/>
      <w:r>
        <w:rPr>
          <w:rFonts w:ascii="仿宋" w:eastAsia="仿宋" w:hAnsi="仿宋" w:cs="仿宋" w:hint="eastAsia"/>
          <w:sz w:val="28"/>
          <w:lang w:eastAsia="zh-CN"/>
        </w:rPr>
        <w:t>(四)、工作压力管理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9" w:name="_Toc14259"/>
      <w:r>
        <w:rPr>
          <w:rFonts w:ascii="仿宋" w:eastAsia="仿宋" w:hAnsi="仿宋" w:cs="仿宋" w:hint="eastAsia"/>
          <w:sz w:val="28"/>
          <w:lang w:eastAsia="zh-CN"/>
        </w:rPr>
        <w:t>(五)、工作负荷评估与调整</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30" w:name="_Toc30507"/>
      <w:r>
        <w:rPr>
          <w:rFonts w:ascii="仿宋" w:eastAsia="仿宋" w:hAnsi="仿宋" w:cs="仿宋" w:hint="eastAsia"/>
          <w:sz w:val="28"/>
          <w:lang w:eastAsia="zh-CN"/>
        </w:rPr>
        <w:t>(六)、员工心理咨询与支持</w:t>
      </w:r>
      <w:bookmarkEnd w:id="3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31" w:name="_Toc10187"/>
      <w:r>
        <w:rPr>
          <w:rFonts w:ascii="仿宋" w:eastAsia="仿宋" w:hAnsi="仿宋" w:cs="仿宋" w:hint="eastAsia"/>
          <w:sz w:val="28"/>
          <w:lang w:eastAsia="zh-CN"/>
        </w:rPr>
        <w:t>八、第二十八章公司与员工法律关系</w:t>
      </w:r>
      <w:bookmarkEnd w:id="31"/>
    </w:p>
    <w:p>
      <w:pPr>
        <w:pStyle w:val="Heading2"/>
        <w:rPr>
          <w:rFonts w:ascii="仿宋" w:eastAsia="仿宋" w:hAnsi="仿宋" w:cs="仿宋" w:hint="eastAsia"/>
          <w:lang w:eastAsia="zh-CN"/>
        </w:rPr>
      </w:pPr>
      <w:bookmarkStart w:id="32" w:name="_Toc20161"/>
      <w:r>
        <w:rPr>
          <w:rFonts w:ascii="仿宋" w:eastAsia="仿宋" w:hAnsi="仿宋" w:cs="仿宋" w:hint="eastAsia"/>
          <w:lang w:eastAsia="zh-CN"/>
        </w:rPr>
        <w:t>(一)、劳动合同管理</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3" w:name="_Toc23949"/>
      <w:r>
        <w:rPr>
          <w:rFonts w:ascii="仿宋" w:eastAsia="仿宋" w:hAnsi="仿宋" w:cs="仿宋" w:hint="eastAsia"/>
          <w:sz w:val="28"/>
          <w:lang w:eastAsia="zh-CN"/>
        </w:rPr>
        <w:t>(二)、法定假期与劳动保障</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4" w:name="_Toc23439"/>
      <w:r>
        <w:rPr>
          <w:rFonts w:ascii="仿宋" w:eastAsia="仿宋" w:hAnsi="仿宋" w:cs="仿宋" w:hint="eastAsia"/>
          <w:sz w:val="28"/>
          <w:lang w:eastAsia="zh-CN"/>
        </w:rPr>
        <w:t>(三)、合规经营与风险防范</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5" w:name="_Toc522"/>
      <w:r>
        <w:rPr>
          <w:rFonts w:ascii="仿宋" w:eastAsia="仿宋" w:hAnsi="仿宋" w:cs="仿宋" w:hint="eastAsia"/>
          <w:sz w:val="28"/>
          <w:lang w:eastAsia="zh-CN"/>
        </w:rPr>
        <w:t>九、第三十八章员工社交媒体管理</w:t>
      </w:r>
      <w:bookmarkEnd w:id="35"/>
    </w:p>
    <w:p>
      <w:pPr>
        <w:pStyle w:val="Heading2"/>
        <w:rPr>
          <w:rFonts w:ascii="仿宋" w:eastAsia="仿宋" w:hAnsi="仿宋" w:cs="仿宋" w:hint="eastAsia"/>
          <w:lang w:eastAsia="zh-CN"/>
        </w:rPr>
      </w:pPr>
      <w:bookmarkStart w:id="36" w:name="_Toc3584"/>
      <w:r>
        <w:rPr>
          <w:rFonts w:ascii="仿宋" w:eastAsia="仿宋" w:hAnsi="仿宋" w:cs="仿宋" w:hint="eastAsia"/>
          <w:lang w:eastAsia="zh-CN"/>
        </w:rPr>
        <w:t>(一)、员工社交媒体政策</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7" w:name="_Toc2334"/>
      <w:r>
        <w:rPr>
          <w:rFonts w:ascii="仿宋" w:eastAsia="仿宋" w:hAnsi="仿宋" w:cs="仿宋" w:hint="eastAsia"/>
          <w:sz w:val="28"/>
          <w:lang w:eastAsia="zh-CN"/>
        </w:rPr>
        <w:t>(二)、个人品牌与公司形象的关联</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https://d.book118.com/067034124060006034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载货汽车相关公司员工职业道路规划与管理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83EA3"/>
    <w:rsid w:val="35E83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67034124060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2023-12-18T17:35:00Z</dcterms:created>
  <dcterms:modified xsi:type="dcterms:W3CDTF">2023-12-18T17:35:12Z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97DEF1A1BB8E48CFA746582677E57B5C_11</vt:lpwstr>
  </property>
  <property fmtid="{D5CDD505-2E9C-101B-9397-08002B2CF9AE}" pid="3" name="KSOProductBuildVer">
    <vt:lpwstr>2052-12.1.0.16120</vt:lpwstr>
  </property>
</Properties>
</file>