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车库坡道用漆项目招商引资推介报告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46" w:history="1">
        <w:r>
          <w:rPr>
            <w:rFonts w:ascii="仿宋" w:eastAsia="仿宋" w:hAnsi="仿宋" w:cs="仿宋" w:hint="eastAsia"/>
            <w:lang w:eastAsia="zh-CN"/>
          </w:rPr>
          <w:t>序言</w:t>
        </w:r>
        <w:r>
          <w:tab/>
        </w:r>
        <w:r>
          <w:fldChar w:fldCharType="begin"/>
        </w:r>
        <w:r>
          <w:instrText xml:space="preserve"> PAGEREF _Toc30046 \h </w:instrText>
        </w:r>
        <w:r>
          <w:fldChar w:fldCharType="separate"/>
        </w:r>
        <w:r>
          <w:t>3</w:t>
        </w:r>
        <w:r>
          <w:fldChar w:fldCharType="end"/>
        </w:r>
      </w:hyperlink>
    </w:p>
    <w:p>
      <w:pPr>
        <w:pStyle w:val="TOC1"/>
        <w:tabs>
          <w:tab w:val="right" w:leader="dot" w:pos="8306"/>
        </w:tabs>
      </w:pPr>
      <w:hyperlink w:anchor="_Toc10593" w:history="1">
        <w:r>
          <w:rPr>
            <w:rFonts w:ascii="仿宋" w:eastAsia="仿宋" w:hAnsi="仿宋" w:cs="仿宋" w:hint="eastAsia"/>
            <w:lang w:eastAsia="zh-CN"/>
          </w:rPr>
          <w:t>一、车库坡道用漆项目选址研究</w:t>
        </w:r>
        <w:r>
          <w:tab/>
        </w:r>
        <w:r>
          <w:fldChar w:fldCharType="begin"/>
        </w:r>
        <w:r>
          <w:instrText xml:space="preserve"> PAGEREF _Toc10593 \h </w:instrText>
        </w:r>
        <w:r>
          <w:fldChar w:fldCharType="separate"/>
        </w:r>
        <w:r>
          <w:t>3</w:t>
        </w:r>
        <w:r>
          <w:fldChar w:fldCharType="end"/>
        </w:r>
      </w:hyperlink>
    </w:p>
    <w:p>
      <w:pPr>
        <w:pStyle w:val="TOC2"/>
        <w:tabs>
          <w:tab w:val="right" w:leader="dot" w:pos="8306"/>
        </w:tabs>
      </w:pPr>
      <w:hyperlink w:anchor="_Toc6133" w:history="1">
        <w:r>
          <w:rPr>
            <w:rFonts w:ascii="仿宋" w:eastAsia="仿宋" w:hAnsi="仿宋" w:cs="仿宋" w:hint="eastAsia"/>
            <w:lang w:eastAsia="zh-CN"/>
          </w:rPr>
          <w:t>(一)、车库坡道用漆项目选址的指导原则</w:t>
        </w:r>
        <w:r>
          <w:tab/>
        </w:r>
        <w:r>
          <w:fldChar w:fldCharType="begin"/>
        </w:r>
        <w:r>
          <w:instrText xml:space="preserve"> PAGEREF _Toc6133 \h </w:instrText>
        </w:r>
        <w:r>
          <w:fldChar w:fldCharType="separate"/>
        </w:r>
        <w:r>
          <w:t>3</w:t>
        </w:r>
        <w:r>
          <w:fldChar w:fldCharType="end"/>
        </w:r>
      </w:hyperlink>
    </w:p>
    <w:p>
      <w:pPr>
        <w:pStyle w:val="TOC2"/>
        <w:tabs>
          <w:tab w:val="right" w:leader="dot" w:pos="8306"/>
        </w:tabs>
      </w:pPr>
      <w:hyperlink w:anchor="_Toc20631" w:history="1">
        <w:r>
          <w:rPr>
            <w:rFonts w:ascii="仿宋" w:eastAsia="仿宋" w:hAnsi="仿宋" w:cs="仿宋" w:hint="eastAsia"/>
            <w:lang w:eastAsia="zh-CN"/>
          </w:rPr>
          <w:t>(二)、车库坡道用漆项目选址</w:t>
        </w:r>
        <w:r>
          <w:tab/>
        </w:r>
        <w:r>
          <w:fldChar w:fldCharType="begin"/>
        </w:r>
        <w:r>
          <w:instrText xml:space="preserve"> PAGEREF _Toc20631 \h </w:instrText>
        </w:r>
        <w:r>
          <w:fldChar w:fldCharType="separate"/>
        </w:r>
        <w:r>
          <w:t>4</w:t>
        </w:r>
        <w:r>
          <w:fldChar w:fldCharType="end"/>
        </w:r>
      </w:hyperlink>
    </w:p>
    <w:p>
      <w:pPr>
        <w:pStyle w:val="TOC2"/>
        <w:tabs>
          <w:tab w:val="right" w:leader="dot" w:pos="8306"/>
        </w:tabs>
      </w:pPr>
      <w:hyperlink w:anchor="_Toc27909" w:history="1">
        <w:r>
          <w:rPr>
            <w:rFonts w:ascii="仿宋" w:eastAsia="仿宋" w:hAnsi="仿宋" w:cs="仿宋" w:hint="eastAsia"/>
            <w:lang w:eastAsia="zh-CN"/>
          </w:rPr>
          <w:t>(三)、建设环境与条件分析</w:t>
        </w:r>
        <w:r>
          <w:tab/>
        </w:r>
        <w:r>
          <w:fldChar w:fldCharType="begin"/>
        </w:r>
        <w:r>
          <w:instrText xml:space="preserve"> PAGEREF _Toc27909 \h </w:instrText>
        </w:r>
        <w:r>
          <w:fldChar w:fldCharType="separate"/>
        </w:r>
        <w:r>
          <w:t>5</w:t>
        </w:r>
        <w:r>
          <w:fldChar w:fldCharType="end"/>
        </w:r>
      </w:hyperlink>
    </w:p>
    <w:p>
      <w:pPr>
        <w:pStyle w:val="TOC2"/>
        <w:tabs>
          <w:tab w:val="right" w:leader="dot" w:pos="8306"/>
        </w:tabs>
      </w:pPr>
      <w:hyperlink w:anchor="_Toc2665" w:history="1">
        <w:r>
          <w:rPr>
            <w:rFonts w:ascii="仿宋" w:eastAsia="仿宋" w:hAnsi="仿宋" w:cs="仿宋" w:hint="eastAsia"/>
            <w:lang w:eastAsia="zh-CN"/>
          </w:rPr>
          <w:t>(四)、土地使用控制标准</w:t>
        </w:r>
        <w:r>
          <w:tab/>
        </w:r>
        <w:r>
          <w:fldChar w:fldCharType="begin"/>
        </w:r>
        <w:r>
          <w:instrText xml:space="preserve"> PAGEREF _Toc2665 \h </w:instrText>
        </w:r>
        <w:r>
          <w:fldChar w:fldCharType="separate"/>
        </w:r>
        <w:r>
          <w:t>5</w:t>
        </w:r>
        <w:r>
          <w:fldChar w:fldCharType="end"/>
        </w:r>
      </w:hyperlink>
    </w:p>
    <w:p>
      <w:pPr>
        <w:pStyle w:val="TOC2"/>
        <w:tabs>
          <w:tab w:val="right" w:leader="dot" w:pos="8306"/>
        </w:tabs>
      </w:pPr>
      <w:hyperlink w:anchor="_Toc18722" w:history="1">
        <w:r>
          <w:rPr>
            <w:rFonts w:ascii="仿宋" w:eastAsia="仿宋" w:hAnsi="仿宋" w:cs="仿宋" w:hint="eastAsia"/>
            <w:lang w:eastAsia="zh-CN"/>
          </w:rPr>
          <w:t>(五)、土地利用的总体需求</w:t>
        </w:r>
        <w:r>
          <w:tab/>
        </w:r>
        <w:r>
          <w:fldChar w:fldCharType="begin"/>
        </w:r>
        <w:r>
          <w:instrText xml:space="preserve"> PAGEREF _Toc18722 \h </w:instrText>
        </w:r>
        <w:r>
          <w:fldChar w:fldCharType="separate"/>
        </w:r>
        <w:r>
          <w:t>5</w:t>
        </w:r>
        <w:r>
          <w:fldChar w:fldCharType="end"/>
        </w:r>
      </w:hyperlink>
    </w:p>
    <w:p>
      <w:pPr>
        <w:pStyle w:val="TOC2"/>
        <w:tabs>
          <w:tab w:val="right" w:leader="dot" w:pos="8306"/>
        </w:tabs>
      </w:pPr>
      <w:hyperlink w:anchor="_Toc15230" w:history="1">
        <w:r>
          <w:rPr>
            <w:rFonts w:ascii="仿宋" w:eastAsia="仿宋" w:hAnsi="仿宋" w:cs="仿宋" w:hint="eastAsia"/>
            <w:lang w:eastAsia="zh-CN"/>
          </w:rPr>
          <w:t>(六)、用地效率提升策略</w:t>
        </w:r>
        <w:r>
          <w:tab/>
        </w:r>
        <w:r>
          <w:fldChar w:fldCharType="begin"/>
        </w:r>
        <w:r>
          <w:instrText xml:space="preserve"> PAGEREF _Toc15230 \h </w:instrText>
        </w:r>
        <w:r>
          <w:fldChar w:fldCharType="separate"/>
        </w:r>
        <w:r>
          <w:t>6</w:t>
        </w:r>
        <w:r>
          <w:fldChar w:fldCharType="end"/>
        </w:r>
      </w:hyperlink>
    </w:p>
    <w:p>
      <w:pPr>
        <w:pStyle w:val="TOC2"/>
        <w:tabs>
          <w:tab w:val="right" w:leader="dot" w:pos="8306"/>
        </w:tabs>
      </w:pPr>
      <w:hyperlink w:anchor="_Toc16197" w:history="1">
        <w:r>
          <w:rPr>
            <w:rFonts w:ascii="仿宋" w:eastAsia="仿宋" w:hAnsi="仿宋" w:cs="仿宋" w:hint="eastAsia"/>
            <w:lang w:eastAsia="zh-CN"/>
          </w:rPr>
          <w:t>(七)、总体布局与规划方案</w:t>
        </w:r>
        <w:r>
          <w:tab/>
        </w:r>
        <w:r>
          <w:fldChar w:fldCharType="begin"/>
        </w:r>
        <w:r>
          <w:instrText xml:space="preserve"> PAGEREF _Toc16197 \h </w:instrText>
        </w:r>
        <w:r>
          <w:fldChar w:fldCharType="separate"/>
        </w:r>
        <w:r>
          <w:t>6</w:t>
        </w:r>
        <w:r>
          <w:fldChar w:fldCharType="end"/>
        </w:r>
      </w:hyperlink>
    </w:p>
    <w:p>
      <w:pPr>
        <w:pStyle w:val="TOC2"/>
        <w:tabs>
          <w:tab w:val="right" w:leader="dot" w:pos="8306"/>
        </w:tabs>
      </w:pPr>
      <w:hyperlink w:anchor="_Toc12303" w:history="1">
        <w:r>
          <w:rPr>
            <w:rFonts w:ascii="仿宋" w:eastAsia="仿宋" w:hAnsi="仿宋" w:cs="仿宋" w:hint="eastAsia"/>
            <w:lang w:eastAsia="zh-CN"/>
          </w:rPr>
          <w:t>(八)、物流与运输系统设计</w:t>
        </w:r>
        <w:r>
          <w:tab/>
        </w:r>
        <w:r>
          <w:fldChar w:fldCharType="begin"/>
        </w:r>
        <w:r>
          <w:instrText xml:space="preserve"> PAGEREF _Toc12303 \h </w:instrText>
        </w:r>
        <w:r>
          <w:fldChar w:fldCharType="separate"/>
        </w:r>
        <w:r>
          <w:t>8</w:t>
        </w:r>
        <w:r>
          <w:fldChar w:fldCharType="end"/>
        </w:r>
      </w:hyperlink>
    </w:p>
    <w:p>
      <w:pPr>
        <w:pStyle w:val="TOC2"/>
        <w:tabs>
          <w:tab w:val="right" w:leader="dot" w:pos="8306"/>
        </w:tabs>
      </w:pPr>
      <w:hyperlink w:anchor="_Toc839" w:history="1">
        <w:r>
          <w:rPr>
            <w:rFonts w:ascii="仿宋" w:eastAsia="仿宋" w:hAnsi="仿宋" w:cs="仿宋" w:hint="eastAsia"/>
            <w:lang w:eastAsia="zh-CN"/>
          </w:rPr>
          <w:t>(九)、选址方案的综合评估</w:t>
        </w:r>
        <w:r>
          <w:tab/>
        </w:r>
        <w:r>
          <w:fldChar w:fldCharType="begin"/>
        </w:r>
        <w:r>
          <w:instrText xml:space="preserve"> PAGEREF _Toc839 \h </w:instrText>
        </w:r>
        <w:r>
          <w:fldChar w:fldCharType="separate"/>
        </w:r>
        <w:r>
          <w:t>9</w:t>
        </w:r>
        <w:r>
          <w:fldChar w:fldCharType="end"/>
        </w:r>
      </w:hyperlink>
    </w:p>
    <w:p>
      <w:pPr>
        <w:pStyle w:val="TOC1"/>
        <w:tabs>
          <w:tab w:val="right" w:leader="dot" w:pos="8306"/>
        </w:tabs>
      </w:pPr>
      <w:hyperlink w:anchor="_Toc2825" w:history="1">
        <w:r>
          <w:rPr>
            <w:rFonts w:ascii="仿宋" w:eastAsia="仿宋" w:hAnsi="仿宋" w:cs="仿宋" w:hint="eastAsia"/>
            <w:lang w:eastAsia="zh-CN"/>
          </w:rPr>
          <w:t>二、建设规模</w:t>
        </w:r>
        <w:r>
          <w:tab/>
        </w:r>
        <w:r>
          <w:fldChar w:fldCharType="begin"/>
        </w:r>
        <w:r>
          <w:instrText xml:space="preserve"> PAGEREF _Toc2825 \h </w:instrText>
        </w:r>
        <w:r>
          <w:fldChar w:fldCharType="separate"/>
        </w:r>
        <w:r>
          <w:t>10</w:t>
        </w:r>
        <w:r>
          <w:fldChar w:fldCharType="end"/>
        </w:r>
      </w:hyperlink>
    </w:p>
    <w:p>
      <w:pPr>
        <w:pStyle w:val="TOC2"/>
        <w:tabs>
          <w:tab w:val="right" w:leader="dot" w:pos="8306"/>
        </w:tabs>
      </w:pPr>
      <w:hyperlink w:anchor="_Toc22770" w:history="1">
        <w:r>
          <w:rPr>
            <w:rFonts w:ascii="仿宋" w:eastAsia="仿宋" w:hAnsi="仿宋" w:cs="仿宋" w:hint="eastAsia"/>
            <w:lang w:eastAsia="zh-CN"/>
          </w:rPr>
          <w:t>(一)、产品规划</w:t>
        </w:r>
        <w:r>
          <w:tab/>
        </w:r>
        <w:r>
          <w:fldChar w:fldCharType="begin"/>
        </w:r>
        <w:r>
          <w:instrText xml:space="preserve"> PAGEREF _Toc22770 \h </w:instrText>
        </w:r>
        <w:r>
          <w:fldChar w:fldCharType="separate"/>
        </w:r>
        <w:r>
          <w:t>10</w:t>
        </w:r>
        <w:r>
          <w:fldChar w:fldCharType="end"/>
        </w:r>
      </w:hyperlink>
    </w:p>
    <w:p>
      <w:pPr>
        <w:pStyle w:val="TOC2"/>
        <w:tabs>
          <w:tab w:val="right" w:leader="dot" w:pos="8306"/>
        </w:tabs>
      </w:pPr>
      <w:hyperlink w:anchor="_Toc17246" w:history="1">
        <w:r>
          <w:rPr>
            <w:rFonts w:ascii="仿宋" w:eastAsia="仿宋" w:hAnsi="仿宋" w:cs="仿宋" w:hint="eastAsia"/>
            <w:lang w:eastAsia="zh-CN"/>
          </w:rPr>
          <w:t>(二)、建设规模</w:t>
        </w:r>
        <w:r>
          <w:tab/>
        </w:r>
        <w:r>
          <w:fldChar w:fldCharType="begin"/>
        </w:r>
        <w:r>
          <w:instrText xml:space="preserve"> PAGEREF _Toc17246 \h </w:instrText>
        </w:r>
        <w:r>
          <w:fldChar w:fldCharType="separate"/>
        </w:r>
        <w:r>
          <w:t>11</w:t>
        </w:r>
        <w:r>
          <w:fldChar w:fldCharType="end"/>
        </w:r>
      </w:hyperlink>
    </w:p>
    <w:p>
      <w:pPr>
        <w:pStyle w:val="TOC1"/>
        <w:tabs>
          <w:tab w:val="right" w:leader="dot" w:pos="8306"/>
        </w:tabs>
      </w:pPr>
      <w:hyperlink w:anchor="_Toc15505" w:history="1">
        <w:r>
          <w:rPr>
            <w:rFonts w:ascii="仿宋" w:eastAsia="仿宋" w:hAnsi="仿宋" w:cs="仿宋" w:hint="eastAsia"/>
            <w:lang w:eastAsia="zh-CN"/>
          </w:rPr>
          <w:t>三、市场调研</w:t>
        </w:r>
        <w:r>
          <w:tab/>
        </w:r>
        <w:r>
          <w:fldChar w:fldCharType="begin"/>
        </w:r>
        <w:r>
          <w:instrText xml:space="preserve"> PAGEREF _Toc15505 \h </w:instrText>
        </w:r>
        <w:r>
          <w:fldChar w:fldCharType="separate"/>
        </w:r>
        <w:r>
          <w:t>12</w:t>
        </w:r>
        <w:r>
          <w:fldChar w:fldCharType="end"/>
        </w:r>
      </w:hyperlink>
    </w:p>
    <w:p>
      <w:pPr>
        <w:pStyle w:val="TOC2"/>
        <w:tabs>
          <w:tab w:val="right" w:leader="dot" w:pos="8306"/>
        </w:tabs>
      </w:pPr>
      <w:hyperlink w:anchor="_Toc18627" w:history="1">
        <w:r>
          <w:rPr>
            <w:rFonts w:ascii="仿宋" w:eastAsia="仿宋" w:hAnsi="仿宋" w:cs="仿宋" w:hint="eastAsia"/>
            <w:lang w:eastAsia="zh-CN"/>
          </w:rPr>
          <w:t>(一)、市场概况分析</w:t>
        </w:r>
        <w:r>
          <w:tab/>
        </w:r>
        <w:r>
          <w:fldChar w:fldCharType="begin"/>
        </w:r>
        <w:r>
          <w:instrText xml:space="preserve"> PAGEREF _Toc18627 \h </w:instrText>
        </w:r>
        <w:r>
          <w:fldChar w:fldCharType="separate"/>
        </w:r>
        <w:r>
          <w:t>12</w:t>
        </w:r>
        <w:r>
          <w:fldChar w:fldCharType="end"/>
        </w:r>
      </w:hyperlink>
    </w:p>
    <w:p>
      <w:pPr>
        <w:pStyle w:val="TOC2"/>
        <w:tabs>
          <w:tab w:val="right" w:leader="dot" w:pos="8306"/>
        </w:tabs>
      </w:pPr>
      <w:hyperlink w:anchor="_Toc6456" w:history="1">
        <w:r>
          <w:rPr>
            <w:rFonts w:ascii="仿宋" w:eastAsia="仿宋" w:hAnsi="仿宋" w:cs="仿宋" w:hint="eastAsia"/>
            <w:lang w:eastAsia="zh-CN"/>
          </w:rPr>
          <w:t>(二)、目标市场细分</w:t>
        </w:r>
        <w:r>
          <w:tab/>
        </w:r>
        <w:r>
          <w:fldChar w:fldCharType="begin"/>
        </w:r>
        <w:r>
          <w:instrText xml:space="preserve"> PAGEREF _Toc6456 \h </w:instrText>
        </w:r>
        <w:r>
          <w:fldChar w:fldCharType="separate"/>
        </w:r>
        <w:r>
          <w:t>15</w:t>
        </w:r>
        <w:r>
          <w:fldChar w:fldCharType="end"/>
        </w:r>
      </w:hyperlink>
    </w:p>
    <w:p>
      <w:pPr>
        <w:pStyle w:val="TOC2"/>
        <w:tabs>
          <w:tab w:val="right" w:leader="dot" w:pos="8306"/>
        </w:tabs>
      </w:pPr>
      <w:hyperlink w:anchor="_Toc29545" w:history="1">
        <w:r>
          <w:rPr>
            <w:rFonts w:ascii="仿宋" w:eastAsia="仿宋" w:hAnsi="仿宋" w:cs="仿宋" w:hint="eastAsia"/>
            <w:lang w:eastAsia="zh-CN"/>
          </w:rPr>
          <w:t>(三)、竞争分析</w:t>
        </w:r>
        <w:r>
          <w:tab/>
        </w:r>
        <w:r>
          <w:fldChar w:fldCharType="begin"/>
        </w:r>
        <w:r>
          <w:instrText xml:space="preserve"> PAGEREF _Toc29545 \h </w:instrText>
        </w:r>
        <w:r>
          <w:fldChar w:fldCharType="separate"/>
        </w:r>
        <w:r>
          <w:t>16</w:t>
        </w:r>
        <w:r>
          <w:fldChar w:fldCharType="end"/>
        </w:r>
      </w:hyperlink>
    </w:p>
    <w:p>
      <w:pPr>
        <w:pStyle w:val="TOC2"/>
        <w:tabs>
          <w:tab w:val="right" w:leader="dot" w:pos="8306"/>
        </w:tabs>
      </w:pPr>
      <w:hyperlink w:anchor="_Toc16920" w:history="1">
        <w:r>
          <w:rPr>
            <w:rFonts w:ascii="仿宋" w:eastAsia="仿宋" w:hAnsi="仿宋" w:cs="仿宋" w:hint="eastAsia"/>
            <w:lang w:eastAsia="zh-CN"/>
          </w:rPr>
          <w:t>(四)、市场趋势与机会</w:t>
        </w:r>
        <w:r>
          <w:tab/>
        </w:r>
        <w:r>
          <w:fldChar w:fldCharType="begin"/>
        </w:r>
        <w:r>
          <w:instrText xml:space="preserve"> PAGEREF _Toc16920 \h </w:instrText>
        </w:r>
        <w:r>
          <w:fldChar w:fldCharType="separate"/>
        </w:r>
        <w:r>
          <w:t>19</w:t>
        </w:r>
        <w:r>
          <w:fldChar w:fldCharType="end"/>
        </w:r>
      </w:hyperlink>
    </w:p>
    <w:p>
      <w:pPr>
        <w:pStyle w:val="TOC1"/>
        <w:tabs>
          <w:tab w:val="right" w:leader="dot" w:pos="8306"/>
        </w:tabs>
      </w:pPr>
      <w:hyperlink w:anchor="_Toc15987" w:history="1">
        <w:r>
          <w:rPr>
            <w:rFonts w:ascii="仿宋" w:eastAsia="仿宋" w:hAnsi="仿宋" w:cs="仿宋" w:hint="eastAsia"/>
            <w:lang w:eastAsia="zh-CN"/>
          </w:rPr>
          <w:t>四、工艺原则</w:t>
        </w:r>
        <w:r>
          <w:tab/>
        </w:r>
        <w:r>
          <w:fldChar w:fldCharType="begin"/>
        </w:r>
        <w:r>
          <w:instrText xml:space="preserve"> PAGEREF _Toc15987 \h </w:instrText>
        </w:r>
        <w:r>
          <w:fldChar w:fldCharType="separate"/>
        </w:r>
        <w:r>
          <w:t>20</w:t>
        </w:r>
        <w:r>
          <w:fldChar w:fldCharType="end"/>
        </w:r>
      </w:hyperlink>
    </w:p>
    <w:p>
      <w:pPr>
        <w:pStyle w:val="TOC2"/>
        <w:tabs>
          <w:tab w:val="right" w:leader="dot" w:pos="8306"/>
        </w:tabs>
      </w:pPr>
      <w:hyperlink w:anchor="_Toc20376" w:history="1">
        <w:r>
          <w:rPr>
            <w:rFonts w:ascii="仿宋" w:eastAsia="仿宋" w:hAnsi="仿宋" w:cs="仿宋" w:hint="eastAsia"/>
            <w:lang w:eastAsia="zh-CN"/>
          </w:rPr>
          <w:t>(一)、车库坡道用漆项目建设期的原材料及辅助材料供应概述</w:t>
        </w:r>
        <w:r>
          <w:tab/>
        </w:r>
        <w:r>
          <w:fldChar w:fldCharType="begin"/>
        </w:r>
        <w:r>
          <w:instrText xml:space="preserve"> PAGEREF _Toc20376 \h </w:instrText>
        </w:r>
        <w:r>
          <w:fldChar w:fldCharType="separate"/>
        </w:r>
        <w:r>
          <w:t>20</w:t>
        </w:r>
        <w:r>
          <w:fldChar w:fldCharType="end"/>
        </w:r>
      </w:hyperlink>
    </w:p>
    <w:p>
      <w:pPr>
        <w:pStyle w:val="TOC2"/>
        <w:tabs>
          <w:tab w:val="right" w:leader="dot" w:pos="8306"/>
        </w:tabs>
      </w:pPr>
      <w:hyperlink w:anchor="_Toc2877" w:history="1">
        <w:r>
          <w:rPr>
            <w:rFonts w:ascii="仿宋" w:eastAsia="仿宋" w:hAnsi="仿宋" w:cs="仿宋" w:hint="eastAsia"/>
            <w:lang w:eastAsia="zh-CN"/>
          </w:rPr>
          <w:t>(二)、车库坡道用漆项目运营期原辅材料采购及管理</w:t>
        </w:r>
        <w:r>
          <w:tab/>
        </w:r>
        <w:r>
          <w:fldChar w:fldCharType="begin"/>
        </w:r>
        <w:r>
          <w:instrText xml:space="preserve"> PAGEREF _Toc2877 \h </w:instrText>
        </w:r>
        <w:r>
          <w:fldChar w:fldCharType="separate"/>
        </w:r>
        <w:r>
          <w:t>21</w:t>
        </w:r>
        <w:r>
          <w:fldChar w:fldCharType="end"/>
        </w:r>
      </w:hyperlink>
    </w:p>
    <w:p>
      <w:pPr>
        <w:pStyle w:val="TOC2"/>
        <w:tabs>
          <w:tab w:val="right" w:leader="dot" w:pos="8306"/>
        </w:tabs>
      </w:pPr>
      <w:hyperlink w:anchor="_Toc17927" w:history="1">
        <w:r>
          <w:rPr>
            <w:rFonts w:ascii="仿宋" w:eastAsia="仿宋" w:hAnsi="仿宋" w:cs="仿宋" w:hint="eastAsia"/>
            <w:lang w:eastAsia="zh-CN"/>
          </w:rPr>
          <w:t>(三)、技术管理特点</w:t>
        </w:r>
        <w:r>
          <w:tab/>
        </w:r>
        <w:r>
          <w:fldChar w:fldCharType="begin"/>
        </w:r>
        <w:r>
          <w:instrText xml:space="preserve"> PAGEREF _Toc17927 \h </w:instrText>
        </w:r>
        <w:r>
          <w:fldChar w:fldCharType="separate"/>
        </w:r>
        <w:r>
          <w:t>22</w:t>
        </w:r>
        <w:r>
          <w:fldChar w:fldCharType="end"/>
        </w:r>
      </w:hyperlink>
    </w:p>
    <w:p>
      <w:pPr>
        <w:pStyle w:val="TOC2"/>
        <w:tabs>
          <w:tab w:val="right" w:leader="dot" w:pos="8306"/>
        </w:tabs>
      </w:pPr>
      <w:hyperlink w:anchor="_Toc23466" w:history="1">
        <w:r>
          <w:rPr>
            <w:rFonts w:ascii="仿宋" w:eastAsia="仿宋" w:hAnsi="仿宋" w:cs="仿宋" w:hint="eastAsia"/>
            <w:lang w:eastAsia="zh-CN"/>
          </w:rPr>
          <w:t>(四)、车库坡道用漆项目工艺技术设计方案</w:t>
        </w:r>
        <w:r>
          <w:tab/>
        </w:r>
        <w:r>
          <w:fldChar w:fldCharType="begin"/>
        </w:r>
        <w:r>
          <w:instrText xml:space="preserve"> PAGEREF _Toc23466 \h </w:instrText>
        </w:r>
        <w:r>
          <w:fldChar w:fldCharType="separate"/>
        </w:r>
        <w:r>
          <w:t>23</w:t>
        </w:r>
        <w:r>
          <w:fldChar w:fldCharType="end"/>
        </w:r>
      </w:hyperlink>
    </w:p>
    <w:p>
      <w:pPr>
        <w:pStyle w:val="TOC2"/>
        <w:tabs>
          <w:tab w:val="right" w:leader="dot" w:pos="8306"/>
        </w:tabs>
      </w:pPr>
      <w:hyperlink w:anchor="_Toc23341" w:history="1">
        <w:r>
          <w:rPr>
            <w:rFonts w:ascii="仿宋" w:eastAsia="仿宋" w:hAnsi="仿宋" w:cs="仿宋" w:hint="eastAsia"/>
            <w:lang w:eastAsia="zh-CN"/>
          </w:rPr>
          <w:t>(五)、车库坡道用漆项目设备选型及配置方案</w:t>
        </w:r>
        <w:r>
          <w:tab/>
        </w:r>
        <w:r>
          <w:fldChar w:fldCharType="begin"/>
        </w:r>
        <w:r>
          <w:instrText xml:space="preserve"> PAGEREF _Toc23341 \h </w:instrText>
        </w:r>
        <w:r>
          <w:fldChar w:fldCharType="separate"/>
        </w:r>
        <w:r>
          <w:t>25</w:t>
        </w:r>
        <w:r>
          <w:fldChar w:fldCharType="end"/>
        </w:r>
      </w:hyperlink>
    </w:p>
    <w:p>
      <w:pPr>
        <w:pStyle w:val="TOC1"/>
        <w:tabs>
          <w:tab w:val="right" w:leader="dot" w:pos="8306"/>
        </w:tabs>
      </w:pPr>
      <w:hyperlink w:anchor="_Toc9236" w:history="1">
        <w:r>
          <w:rPr>
            <w:rFonts w:ascii="仿宋" w:eastAsia="仿宋" w:hAnsi="仿宋" w:cs="仿宋" w:hint="eastAsia"/>
            <w:lang w:eastAsia="zh-CN"/>
          </w:rPr>
          <w:t>五、生产安全保护</w:t>
        </w:r>
        <w:r>
          <w:tab/>
        </w:r>
        <w:r>
          <w:fldChar w:fldCharType="begin"/>
        </w:r>
        <w:r>
          <w:instrText xml:space="preserve"> PAGEREF _Toc9236 \h </w:instrText>
        </w:r>
        <w:r>
          <w:fldChar w:fldCharType="separate"/>
        </w:r>
        <w:r>
          <w:t>26</w:t>
        </w:r>
        <w:r>
          <w:fldChar w:fldCharType="end"/>
        </w:r>
      </w:hyperlink>
    </w:p>
    <w:p>
      <w:pPr>
        <w:pStyle w:val="TOC2"/>
        <w:tabs>
          <w:tab w:val="right" w:leader="dot" w:pos="8306"/>
        </w:tabs>
      </w:pPr>
      <w:hyperlink w:anchor="_Toc6397" w:history="1">
        <w:r>
          <w:rPr>
            <w:rFonts w:ascii="仿宋" w:eastAsia="仿宋" w:hAnsi="仿宋" w:cs="仿宋" w:hint="eastAsia"/>
            <w:lang w:eastAsia="zh-CN"/>
          </w:rPr>
          <w:t>(一)、生产安全管理制度</w:t>
        </w:r>
        <w:r>
          <w:tab/>
        </w:r>
        <w:r>
          <w:fldChar w:fldCharType="begin"/>
        </w:r>
        <w:r>
          <w:instrText xml:space="preserve"> PAGEREF _Toc6397 \h </w:instrText>
        </w:r>
        <w:r>
          <w:fldChar w:fldCharType="separate"/>
        </w:r>
        <w:r>
          <w:t>26</w:t>
        </w:r>
        <w:r>
          <w:fldChar w:fldCharType="end"/>
        </w:r>
      </w:hyperlink>
    </w:p>
    <w:p>
      <w:pPr>
        <w:pStyle w:val="TOC2"/>
        <w:tabs>
          <w:tab w:val="right" w:leader="dot" w:pos="8306"/>
        </w:tabs>
      </w:pPr>
      <w:hyperlink w:anchor="_Toc6552" w:history="1">
        <w:r>
          <w:rPr>
            <w:rFonts w:ascii="仿宋" w:eastAsia="仿宋" w:hAnsi="仿宋" w:cs="仿宋" w:hint="eastAsia"/>
            <w:lang w:eastAsia="zh-CN"/>
          </w:rPr>
          <w:t>(二)、安全生产责任制</w:t>
        </w:r>
        <w:r>
          <w:tab/>
        </w:r>
        <w:r>
          <w:fldChar w:fldCharType="begin"/>
        </w:r>
        <w:r>
          <w:instrText xml:space="preserve"> PAGEREF _Toc6552 \h </w:instrText>
        </w:r>
        <w:r>
          <w:fldChar w:fldCharType="separate"/>
        </w:r>
        <w:r>
          <w:t>27</w:t>
        </w:r>
        <w:r>
          <w:fldChar w:fldCharType="end"/>
        </w:r>
      </w:hyperlink>
    </w:p>
    <w:p>
      <w:pPr>
        <w:pStyle w:val="TOC2"/>
        <w:tabs>
          <w:tab w:val="right" w:leader="dot" w:pos="8306"/>
        </w:tabs>
      </w:pPr>
      <w:hyperlink w:anchor="_Toc20276" w:history="1">
        <w:r>
          <w:rPr>
            <w:rFonts w:ascii="仿宋" w:eastAsia="仿宋" w:hAnsi="仿宋" w:cs="仿宋" w:hint="eastAsia"/>
            <w:lang w:eastAsia="zh-CN"/>
          </w:rPr>
          <w:t>(三)、安全培训与教育</w:t>
        </w:r>
        <w:r>
          <w:tab/>
        </w:r>
        <w:r>
          <w:fldChar w:fldCharType="begin"/>
        </w:r>
        <w:r>
          <w:instrText xml:space="preserve"> PAGEREF _Toc20276 \h </w:instrText>
        </w:r>
        <w:r>
          <w:fldChar w:fldCharType="separate"/>
        </w:r>
        <w:r>
          <w:t>27</w:t>
        </w:r>
        <w:r>
          <w:fldChar w:fldCharType="end"/>
        </w:r>
      </w:hyperlink>
    </w:p>
    <w:p>
      <w:pPr>
        <w:pStyle w:val="TOC2"/>
        <w:tabs>
          <w:tab w:val="right" w:leader="dot" w:pos="8306"/>
        </w:tabs>
      </w:pPr>
      <w:hyperlink w:anchor="_Toc18379" w:history="1">
        <w:r>
          <w:rPr>
            <w:rFonts w:ascii="仿宋" w:eastAsia="仿宋" w:hAnsi="仿宋" w:cs="仿宋" w:hint="eastAsia"/>
            <w:lang w:eastAsia="zh-CN"/>
          </w:rPr>
          <w:t>(四)、安全检查与隐患排查</w:t>
        </w:r>
        <w:r>
          <w:tab/>
        </w:r>
        <w:r>
          <w:fldChar w:fldCharType="begin"/>
        </w:r>
        <w:r>
          <w:instrText xml:space="preserve"> PAGEREF _Toc18379 \h </w:instrText>
        </w:r>
        <w:r>
          <w:fldChar w:fldCharType="separate"/>
        </w:r>
        <w:r>
          <w:t>27</w:t>
        </w:r>
        <w:r>
          <w:fldChar w:fldCharType="end"/>
        </w:r>
      </w:hyperlink>
    </w:p>
    <w:p>
      <w:pPr>
        <w:pStyle w:val="TOC2"/>
        <w:tabs>
          <w:tab w:val="right" w:leader="dot" w:pos="8306"/>
        </w:tabs>
      </w:pPr>
      <w:hyperlink w:anchor="_Toc4787" w:history="1">
        <w:r>
          <w:rPr>
            <w:rFonts w:ascii="仿宋" w:eastAsia="仿宋" w:hAnsi="仿宋" w:cs="仿宋" w:hint="eastAsia"/>
            <w:lang w:eastAsia="zh-CN"/>
          </w:rPr>
          <w:t>(五)、安全防范措施</w:t>
        </w:r>
        <w:r>
          <w:tab/>
        </w:r>
        <w:r>
          <w:fldChar w:fldCharType="begin"/>
        </w:r>
        <w:r>
          <w:instrText xml:space="preserve"> PAGEREF _Toc4787 \h </w:instrText>
        </w:r>
        <w:r>
          <w:fldChar w:fldCharType="separate"/>
        </w:r>
        <w:r>
          <w:t>28</w:t>
        </w:r>
        <w:r>
          <w:fldChar w:fldCharType="end"/>
        </w:r>
      </w:hyperlink>
    </w:p>
    <w:p>
      <w:pPr>
        <w:pStyle w:val="TOC2"/>
        <w:tabs>
          <w:tab w:val="right" w:leader="dot" w:pos="8306"/>
        </w:tabs>
      </w:pPr>
      <w:hyperlink w:anchor="_Toc20771" w:history="1">
        <w:r>
          <w:rPr>
            <w:rFonts w:ascii="仿宋" w:eastAsia="仿宋" w:hAnsi="仿宋" w:cs="仿宋" w:hint="eastAsia"/>
            <w:lang w:eastAsia="zh-CN"/>
          </w:rPr>
          <w:t>(六)、应急救援与事故处理</w:t>
        </w:r>
        <w:r>
          <w:tab/>
        </w:r>
        <w:r>
          <w:fldChar w:fldCharType="begin"/>
        </w:r>
        <w:r>
          <w:instrText xml:space="preserve"> PAGEREF _Toc20771 \h </w:instrText>
        </w:r>
        <w:r>
          <w:fldChar w:fldCharType="separate"/>
        </w:r>
        <w:r>
          <w:t>28</w:t>
        </w:r>
        <w:r>
          <w:fldChar w:fldCharType="end"/>
        </w:r>
      </w:hyperlink>
    </w:p>
    <w:p>
      <w:pPr>
        <w:pStyle w:val="TOC2"/>
        <w:tabs>
          <w:tab w:val="right" w:leader="dot" w:pos="8306"/>
        </w:tabs>
      </w:pPr>
      <w:hyperlink w:anchor="_Toc16587" w:history="1">
        <w:r>
          <w:rPr>
            <w:rFonts w:ascii="仿宋" w:eastAsia="仿宋" w:hAnsi="仿宋" w:cs="仿宋" w:hint="eastAsia"/>
            <w:lang w:eastAsia="zh-CN"/>
          </w:rPr>
          <w:t>(七)、职业健康与安全管理体系</w:t>
        </w:r>
        <w:r>
          <w:tab/>
        </w:r>
        <w:r>
          <w:fldChar w:fldCharType="begin"/>
        </w:r>
        <w:r>
          <w:instrText xml:space="preserve"> PAGEREF _Toc16587 \h </w:instrText>
        </w:r>
        <w:r>
          <w:fldChar w:fldCharType="separate"/>
        </w:r>
        <w:r>
          <w:t>28</w:t>
        </w:r>
        <w:r>
          <w:fldChar w:fldCharType="end"/>
        </w:r>
      </w:hyperlink>
    </w:p>
    <w:p>
      <w:pPr>
        <w:pStyle w:val="TOC2"/>
        <w:tabs>
          <w:tab w:val="right" w:leader="dot" w:pos="8306"/>
        </w:tabs>
      </w:pPr>
      <w:hyperlink w:anchor="_Toc6038" w:history="1">
        <w:r>
          <w:rPr>
            <w:rFonts w:ascii="仿宋" w:eastAsia="仿宋" w:hAnsi="仿宋" w:cs="仿宋" w:hint="eastAsia"/>
            <w:lang w:eastAsia="zh-CN"/>
          </w:rPr>
          <w:t>(八)、劳动保护用品与设备</w:t>
        </w:r>
        <w:r>
          <w:tab/>
        </w:r>
        <w:r>
          <w:fldChar w:fldCharType="begin"/>
        </w:r>
        <w:r>
          <w:instrText xml:space="preserve"> PAGEREF _Toc6038 \h </w:instrText>
        </w:r>
        <w:r>
          <w:fldChar w:fldCharType="separate"/>
        </w:r>
        <w:r>
          <w:t>28</w:t>
        </w:r>
        <w:r>
          <w:fldChar w:fldCharType="end"/>
        </w:r>
      </w:hyperlink>
    </w:p>
    <w:p>
      <w:pPr>
        <w:pStyle w:val="TOC2"/>
        <w:tabs>
          <w:tab w:val="right" w:leader="dot" w:pos="8306"/>
        </w:tabs>
      </w:pPr>
      <w:hyperlink w:anchor="_Toc28126" w:history="1">
        <w:r>
          <w:rPr>
            <w:rFonts w:ascii="仿宋" w:eastAsia="仿宋" w:hAnsi="仿宋" w:cs="仿宋" w:hint="eastAsia"/>
            <w:lang w:eastAsia="zh-CN"/>
          </w:rPr>
          <w:t>(九)、危险源管理与控制</w:t>
        </w:r>
        <w:r>
          <w:tab/>
        </w:r>
        <w:r>
          <w:fldChar w:fldCharType="begin"/>
        </w:r>
        <w:r>
          <w:instrText xml:space="preserve"> PAGEREF _Toc28126 \h </w:instrText>
        </w:r>
        <w:r>
          <w:fldChar w:fldCharType="separate"/>
        </w:r>
        <w:r>
          <w:t>29</w:t>
        </w:r>
        <w:r>
          <w:fldChar w:fldCharType="end"/>
        </w:r>
      </w:hyperlink>
    </w:p>
    <w:p>
      <w:pPr>
        <w:pStyle w:val="TOC2"/>
        <w:tabs>
          <w:tab w:val="right" w:leader="dot" w:pos="8306"/>
        </w:tabs>
      </w:pPr>
      <w:hyperlink w:anchor="_Toc14139" w:history="1">
        <w:r>
          <w:rPr>
            <w:rFonts w:ascii="仿宋" w:eastAsia="仿宋" w:hAnsi="仿宋" w:cs="仿宋" w:hint="eastAsia"/>
            <w:lang w:eastAsia="zh-CN"/>
          </w:rPr>
          <w:t>(十)、安全生产标准化建设</w:t>
        </w:r>
        <w:r>
          <w:tab/>
        </w:r>
        <w:r>
          <w:fldChar w:fldCharType="begin"/>
        </w:r>
        <w:r>
          <w:instrText xml:space="preserve"> PAGEREF _Toc14139 \h </w:instrText>
        </w:r>
        <w:r>
          <w:fldChar w:fldCharType="separate"/>
        </w:r>
        <w:r>
          <w:t>29</w:t>
        </w:r>
        <w:r>
          <w:fldChar w:fldCharType="end"/>
        </w:r>
      </w:hyperlink>
    </w:p>
    <w:p>
      <w:pPr>
        <w:pStyle w:val="TOC1"/>
        <w:tabs>
          <w:tab w:val="right" w:leader="dot" w:pos="8306"/>
        </w:tabs>
      </w:pPr>
      <w:hyperlink w:anchor="_Toc8697" w:history="1">
        <w:r>
          <w:rPr>
            <w:rFonts w:ascii="仿宋" w:eastAsia="仿宋" w:hAnsi="仿宋" w:cs="仿宋" w:hint="eastAsia"/>
            <w:lang w:eastAsia="zh-CN"/>
          </w:rPr>
          <w:t>六、车库坡道用漆项目投资方案分析</w:t>
        </w:r>
        <w:r>
          <w:tab/>
        </w:r>
        <w:r>
          <w:fldChar w:fldCharType="begin"/>
        </w:r>
        <w:r>
          <w:instrText xml:space="preserve"> PAGEREF _Toc8697 \h </w:instrText>
        </w:r>
        <w:r>
          <w:fldChar w:fldCharType="separate"/>
        </w:r>
        <w:r>
          <w:t>29</w:t>
        </w:r>
        <w:r>
          <w:fldChar w:fldCharType="end"/>
        </w:r>
      </w:hyperlink>
    </w:p>
    <w:p>
      <w:pPr>
        <w:pStyle w:val="TOC2"/>
        <w:tabs>
          <w:tab w:val="right" w:leader="dot" w:pos="8306"/>
        </w:tabs>
      </w:pPr>
      <w:hyperlink w:anchor="_Toc19187" w:history="1">
        <w:r>
          <w:rPr>
            <w:rFonts w:ascii="仿宋" w:eastAsia="仿宋" w:hAnsi="仿宋" w:cs="仿宋" w:hint="eastAsia"/>
            <w:lang w:eastAsia="zh-CN"/>
          </w:rPr>
          <w:t>(一)、车库坡道用漆项目估算说明</w:t>
        </w:r>
        <w:r>
          <w:tab/>
        </w:r>
        <w:r>
          <w:fldChar w:fldCharType="begin"/>
        </w:r>
        <w:r>
          <w:instrText xml:space="preserve"> PAGEREF _Toc19187 \h </w:instrText>
        </w:r>
        <w:r>
          <w:fldChar w:fldCharType="separate"/>
        </w:r>
        <w:r>
          <w:t>29</w:t>
        </w:r>
        <w:r>
          <w:fldChar w:fldCharType="end"/>
        </w:r>
      </w:hyperlink>
    </w:p>
    <w:p>
      <w:pPr>
        <w:pStyle w:val="TOC2"/>
        <w:tabs>
          <w:tab w:val="right" w:leader="dot" w:pos="8306"/>
        </w:tabs>
      </w:pPr>
      <w:hyperlink w:anchor="_Toc6999" w:history="1">
        <w:r>
          <w:rPr>
            <w:rFonts w:ascii="仿宋" w:eastAsia="仿宋" w:hAnsi="仿宋" w:cs="仿宋" w:hint="eastAsia"/>
            <w:lang w:eastAsia="zh-CN"/>
          </w:rPr>
          <w:t>(二)、车库坡道用漆项目总投资估算</w:t>
        </w:r>
        <w:r>
          <w:tab/>
        </w:r>
        <w:r>
          <w:fldChar w:fldCharType="begin"/>
        </w:r>
        <w:r>
          <w:instrText xml:space="preserve"> PAGEREF _Toc6999 \h </w:instrText>
        </w:r>
        <w:r>
          <w:fldChar w:fldCharType="separate"/>
        </w:r>
        <w:r>
          <w:t>29</w:t>
        </w:r>
        <w:r>
          <w:fldChar w:fldCharType="end"/>
        </w:r>
      </w:hyperlink>
    </w:p>
    <w:p>
      <w:pPr>
        <w:pStyle w:val="TOC2"/>
        <w:tabs>
          <w:tab w:val="right" w:leader="dot" w:pos="8306"/>
        </w:tabs>
      </w:pPr>
      <w:hyperlink w:anchor="_Toc29543" w:history="1">
        <w:r>
          <w:rPr>
            <w:rFonts w:ascii="仿宋" w:eastAsia="仿宋" w:hAnsi="仿宋" w:cs="仿宋" w:hint="eastAsia"/>
            <w:lang w:eastAsia="zh-CN"/>
          </w:rPr>
          <w:t>(三)、资金筹措</w:t>
        </w:r>
        <w:r>
          <w:tab/>
        </w:r>
        <w:r>
          <w:fldChar w:fldCharType="begin"/>
        </w:r>
        <w:r>
          <w:instrText xml:space="preserve"> PAGEREF _Toc29543 \h </w:instrText>
        </w:r>
        <w:r>
          <w:fldChar w:fldCharType="separate"/>
        </w:r>
        <w:r>
          <w:t>31</w:t>
        </w:r>
        <w:r>
          <w:fldChar w:fldCharType="end"/>
        </w:r>
      </w:hyperlink>
    </w:p>
    <w:p>
      <w:pPr>
        <w:pStyle w:val="TOC1"/>
        <w:tabs>
          <w:tab w:val="right" w:leader="dot" w:pos="8306"/>
        </w:tabs>
      </w:pPr>
      <w:hyperlink w:anchor="_Toc19951" w:history="1">
        <w:r>
          <w:rPr>
            <w:rFonts w:ascii="仿宋" w:eastAsia="仿宋" w:hAnsi="仿宋" w:cs="仿宋" w:hint="eastAsia"/>
            <w:lang w:eastAsia="zh-CN"/>
          </w:rPr>
          <w:t>七、经济效益分析</w:t>
        </w:r>
        <w:r>
          <w:tab/>
        </w:r>
        <w:r>
          <w:fldChar w:fldCharType="begin"/>
        </w:r>
        <w:r>
          <w:instrText xml:space="preserve"> PAGEREF _Toc19951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6" w:history="1">
        <w:r>
          <w:rPr>
            <w:rFonts w:ascii="仿宋" w:eastAsia="仿宋" w:hAnsi="仿宋" w:cs="仿宋" w:hint="eastAsia"/>
            <w:lang w:eastAsia="zh-CN"/>
          </w:rPr>
          <w:t>(一)、经济评价综述</w:t>
        </w:r>
        <w:r>
          <w:tab/>
        </w:r>
        <w:r>
          <w:fldChar w:fldCharType="begin"/>
        </w:r>
        <w:r>
          <w:instrText xml:space="preserve"> PAGEREF _Toc6876 \h </w:instrText>
        </w:r>
        <w:r>
          <w:fldChar w:fldCharType="separate"/>
        </w:r>
        <w:r>
          <w:t>31</w:t>
        </w:r>
        <w:r>
          <w:fldChar w:fldCharType="end"/>
        </w:r>
      </w:hyperlink>
    </w:p>
    <w:p>
      <w:pPr>
        <w:pStyle w:val="TOC2"/>
        <w:tabs>
          <w:tab w:val="right" w:leader="dot" w:pos="8306"/>
        </w:tabs>
      </w:pPr>
      <w:hyperlink w:anchor="_Toc20601" w:history="1">
        <w:r>
          <w:rPr>
            <w:rFonts w:ascii="仿宋" w:eastAsia="仿宋" w:hAnsi="仿宋" w:cs="仿宋" w:hint="eastAsia"/>
            <w:lang w:eastAsia="zh-CN"/>
          </w:rPr>
          <w:t>(二)、经济评价财务测算</w:t>
        </w:r>
        <w:r>
          <w:tab/>
        </w:r>
        <w:r>
          <w:fldChar w:fldCharType="begin"/>
        </w:r>
        <w:r>
          <w:instrText xml:space="preserve"> PAGEREF _Toc20601 \h </w:instrText>
        </w:r>
        <w:r>
          <w:fldChar w:fldCharType="separate"/>
        </w:r>
        <w:r>
          <w:t>32</w:t>
        </w:r>
        <w:r>
          <w:fldChar w:fldCharType="end"/>
        </w:r>
      </w:hyperlink>
    </w:p>
    <w:p>
      <w:pPr>
        <w:pStyle w:val="TOC2"/>
        <w:tabs>
          <w:tab w:val="right" w:leader="dot" w:pos="8306"/>
        </w:tabs>
      </w:pPr>
      <w:hyperlink w:anchor="_Toc1188" w:history="1">
        <w:r>
          <w:rPr>
            <w:rFonts w:ascii="仿宋" w:eastAsia="仿宋" w:hAnsi="仿宋" w:cs="仿宋" w:hint="eastAsia"/>
            <w:lang w:eastAsia="zh-CN"/>
          </w:rPr>
          <w:t>(三)、车库坡道用漆项目盈利能力分析</w:t>
        </w:r>
        <w:r>
          <w:tab/>
        </w:r>
        <w:r>
          <w:fldChar w:fldCharType="begin"/>
        </w:r>
        <w:r>
          <w:instrText xml:space="preserve"> PAGEREF _Toc1188 \h </w:instrText>
        </w:r>
        <w:r>
          <w:fldChar w:fldCharType="separate"/>
        </w:r>
        <w:r>
          <w:t>34</w:t>
        </w:r>
        <w:r>
          <w:fldChar w:fldCharType="end"/>
        </w:r>
      </w:hyperlink>
    </w:p>
    <w:p>
      <w:pPr>
        <w:pStyle w:val="TOC1"/>
        <w:tabs>
          <w:tab w:val="right" w:leader="dot" w:pos="8306"/>
        </w:tabs>
      </w:pPr>
      <w:hyperlink w:anchor="_Toc10893" w:history="1">
        <w:r>
          <w:rPr>
            <w:rFonts w:ascii="仿宋" w:eastAsia="仿宋" w:hAnsi="仿宋" w:cs="仿宋" w:hint="eastAsia"/>
            <w:lang w:eastAsia="zh-CN"/>
          </w:rPr>
          <w:t>八、风险性分析</w:t>
        </w:r>
        <w:r>
          <w:tab/>
        </w:r>
        <w:r>
          <w:fldChar w:fldCharType="begin"/>
        </w:r>
        <w:r>
          <w:instrText xml:space="preserve"> PAGEREF _Toc10893 \h </w:instrText>
        </w:r>
        <w:r>
          <w:fldChar w:fldCharType="separate"/>
        </w:r>
        <w:r>
          <w:t>34</w:t>
        </w:r>
        <w:r>
          <w:fldChar w:fldCharType="end"/>
        </w:r>
      </w:hyperlink>
    </w:p>
    <w:p>
      <w:pPr>
        <w:pStyle w:val="TOC2"/>
        <w:tabs>
          <w:tab w:val="right" w:leader="dot" w:pos="8306"/>
        </w:tabs>
      </w:pPr>
      <w:hyperlink w:anchor="_Toc27969" w:history="1">
        <w:r>
          <w:rPr>
            <w:rFonts w:ascii="仿宋" w:eastAsia="仿宋" w:hAnsi="仿宋" w:cs="仿宋" w:hint="eastAsia"/>
            <w:lang w:eastAsia="zh-CN"/>
          </w:rPr>
          <w:t>(一)、风险识别与评估</w:t>
        </w:r>
        <w:r>
          <w:tab/>
        </w:r>
        <w:r>
          <w:fldChar w:fldCharType="begin"/>
        </w:r>
        <w:r>
          <w:instrText xml:space="preserve"> PAGEREF _Toc27969 \h </w:instrText>
        </w:r>
        <w:r>
          <w:fldChar w:fldCharType="separate"/>
        </w:r>
        <w:r>
          <w:t>34</w:t>
        </w:r>
        <w:r>
          <w:fldChar w:fldCharType="end"/>
        </w:r>
      </w:hyperlink>
    </w:p>
    <w:p>
      <w:pPr>
        <w:pStyle w:val="TOC2"/>
        <w:tabs>
          <w:tab w:val="right" w:leader="dot" w:pos="8306"/>
        </w:tabs>
      </w:pPr>
      <w:hyperlink w:anchor="_Toc21706" w:history="1">
        <w:r>
          <w:rPr>
            <w:rFonts w:ascii="仿宋" w:eastAsia="仿宋" w:hAnsi="仿宋" w:cs="仿宋" w:hint="eastAsia"/>
            <w:lang w:eastAsia="zh-CN"/>
          </w:rPr>
          <w:t>(二)、风险类型及分类</w:t>
        </w:r>
        <w:r>
          <w:tab/>
        </w:r>
        <w:r>
          <w:fldChar w:fldCharType="begin"/>
        </w:r>
        <w:r>
          <w:instrText xml:space="preserve"> PAGEREF _Toc21706 \h </w:instrText>
        </w:r>
        <w:r>
          <w:fldChar w:fldCharType="separate"/>
        </w:r>
        <w:r>
          <w:t>37</w:t>
        </w:r>
        <w:r>
          <w:fldChar w:fldCharType="end"/>
        </w:r>
      </w:hyperlink>
    </w:p>
    <w:p>
      <w:pPr>
        <w:pStyle w:val="TOC2"/>
        <w:tabs>
          <w:tab w:val="right" w:leader="dot" w:pos="8306"/>
        </w:tabs>
      </w:pPr>
      <w:hyperlink w:anchor="_Toc26736" w:history="1">
        <w:r>
          <w:rPr>
            <w:rFonts w:ascii="仿宋" w:eastAsia="仿宋" w:hAnsi="仿宋" w:cs="仿宋" w:hint="eastAsia"/>
            <w:lang w:eastAsia="zh-CN"/>
          </w:rPr>
          <w:t>(三)、技术风险及应对措施</w:t>
        </w:r>
        <w:r>
          <w:tab/>
        </w:r>
        <w:r>
          <w:fldChar w:fldCharType="begin"/>
        </w:r>
        <w:r>
          <w:instrText xml:space="preserve"> PAGEREF _Toc26736 \h </w:instrText>
        </w:r>
        <w:r>
          <w:fldChar w:fldCharType="separate"/>
        </w:r>
        <w:r>
          <w:t>41</w:t>
        </w:r>
        <w:r>
          <w:fldChar w:fldCharType="end"/>
        </w:r>
      </w:hyperlink>
    </w:p>
    <w:p>
      <w:pPr>
        <w:pStyle w:val="TOC2"/>
        <w:tabs>
          <w:tab w:val="right" w:leader="dot" w:pos="8306"/>
        </w:tabs>
      </w:pPr>
      <w:hyperlink w:anchor="_Toc808" w:history="1">
        <w:r>
          <w:rPr>
            <w:rFonts w:ascii="仿宋" w:eastAsia="仿宋" w:hAnsi="仿宋" w:cs="仿宋" w:hint="eastAsia"/>
            <w:lang w:eastAsia="zh-CN"/>
          </w:rPr>
          <w:t>(四)、市场风险及应对策略</w:t>
        </w:r>
        <w:r>
          <w:tab/>
        </w:r>
        <w:r>
          <w:fldChar w:fldCharType="begin"/>
        </w:r>
        <w:r>
          <w:instrText xml:space="preserve"> PAGEREF _Toc808 \h </w:instrText>
        </w:r>
        <w:r>
          <w:fldChar w:fldCharType="separate"/>
        </w:r>
        <w:r>
          <w:t>43</w:t>
        </w:r>
        <w:r>
          <w:fldChar w:fldCharType="end"/>
        </w:r>
      </w:hyperlink>
    </w:p>
    <w:p>
      <w:pPr>
        <w:pStyle w:val="TOC2"/>
        <w:tabs>
          <w:tab w:val="right" w:leader="dot" w:pos="8306"/>
        </w:tabs>
      </w:pPr>
      <w:hyperlink w:anchor="_Toc21685" w:history="1">
        <w:r>
          <w:rPr>
            <w:rFonts w:ascii="仿宋" w:eastAsia="仿宋" w:hAnsi="仿宋" w:cs="仿宋" w:hint="eastAsia"/>
            <w:lang w:eastAsia="zh-CN"/>
          </w:rPr>
          <w:t>(五)、管理风险及规避方法</w:t>
        </w:r>
        <w:r>
          <w:tab/>
        </w:r>
        <w:r>
          <w:fldChar w:fldCharType="begin"/>
        </w:r>
        <w:r>
          <w:instrText xml:space="preserve"> PAGEREF _Toc21685 \h </w:instrText>
        </w:r>
        <w:r>
          <w:fldChar w:fldCharType="separate"/>
        </w:r>
        <w:r>
          <w:t>45</w:t>
        </w:r>
        <w:r>
          <w:fldChar w:fldCharType="end"/>
        </w:r>
      </w:hyperlink>
    </w:p>
    <w:p>
      <w:pPr>
        <w:pStyle w:val="TOC2"/>
        <w:tabs>
          <w:tab w:val="right" w:leader="dot" w:pos="8306"/>
        </w:tabs>
      </w:pPr>
      <w:hyperlink w:anchor="_Toc21214" w:history="1">
        <w:r>
          <w:rPr>
            <w:rFonts w:ascii="仿宋" w:eastAsia="仿宋" w:hAnsi="仿宋" w:cs="仿宋" w:hint="eastAsia"/>
            <w:lang w:eastAsia="zh-CN"/>
          </w:rPr>
          <w:t>(六)、财务风险及防范措施</w:t>
        </w:r>
        <w:r>
          <w:tab/>
        </w:r>
        <w:r>
          <w:fldChar w:fldCharType="begin"/>
        </w:r>
        <w:r>
          <w:instrText xml:space="preserve"> PAGEREF _Toc21214 \h </w:instrText>
        </w:r>
        <w:r>
          <w:fldChar w:fldCharType="separate"/>
        </w:r>
        <w:r>
          <w:t>47</w:t>
        </w:r>
        <w:r>
          <w:fldChar w:fldCharType="end"/>
        </w:r>
      </w:hyperlink>
    </w:p>
    <w:p>
      <w:pPr>
        <w:pStyle w:val="TOC2"/>
        <w:tabs>
          <w:tab w:val="right" w:leader="dot" w:pos="8306"/>
        </w:tabs>
      </w:pPr>
      <w:hyperlink w:anchor="_Toc14370" w:history="1">
        <w:r>
          <w:rPr>
            <w:rFonts w:ascii="仿宋" w:eastAsia="仿宋" w:hAnsi="仿宋" w:cs="仿宋" w:hint="eastAsia"/>
            <w:lang w:eastAsia="zh-CN"/>
          </w:rPr>
          <w:t>(七)、车库坡道用漆项目建设风险及控制手段</w:t>
        </w:r>
        <w:r>
          <w:tab/>
        </w:r>
        <w:r>
          <w:fldChar w:fldCharType="begin"/>
        </w:r>
        <w:r>
          <w:instrText xml:space="preserve"> PAGEREF _Toc14370 \h </w:instrText>
        </w:r>
        <w:r>
          <w:fldChar w:fldCharType="separate"/>
        </w:r>
        <w:r>
          <w:t>49</w:t>
        </w:r>
        <w:r>
          <w:fldChar w:fldCharType="end"/>
        </w:r>
      </w:hyperlink>
    </w:p>
    <w:p>
      <w:pPr>
        <w:pStyle w:val="TOC2"/>
        <w:tabs>
          <w:tab w:val="right" w:leader="dot" w:pos="8306"/>
        </w:tabs>
      </w:pPr>
      <w:hyperlink w:anchor="_Toc139" w:history="1">
        <w:r>
          <w:rPr>
            <w:rFonts w:ascii="仿宋" w:eastAsia="仿宋" w:hAnsi="仿宋" w:cs="仿宋" w:hint="eastAsia"/>
            <w:lang w:eastAsia="zh-CN"/>
          </w:rPr>
          <w:t>(八)、环境风险及安全防范</w:t>
        </w:r>
        <w:r>
          <w:tab/>
        </w:r>
        <w:r>
          <w:fldChar w:fldCharType="begin"/>
        </w:r>
        <w:r>
          <w:instrText xml:space="preserve"> PAGEREF _Toc139 \h </w:instrText>
        </w:r>
        <w:r>
          <w:fldChar w:fldCharType="separate"/>
        </w:r>
        <w:r>
          <w:t>51</w:t>
        </w:r>
        <w:r>
          <w:fldChar w:fldCharType="end"/>
        </w:r>
      </w:hyperlink>
    </w:p>
    <w:p>
      <w:pPr>
        <w:pStyle w:val="TOC2"/>
        <w:tabs>
          <w:tab w:val="right" w:leader="dot" w:pos="8306"/>
        </w:tabs>
      </w:pPr>
      <w:hyperlink w:anchor="_Toc14440" w:history="1">
        <w:r>
          <w:rPr>
            <w:rFonts w:ascii="仿宋" w:eastAsia="仿宋" w:hAnsi="仿宋" w:cs="仿宋" w:hint="eastAsia"/>
            <w:lang w:eastAsia="zh-CN"/>
          </w:rPr>
          <w:t>(九)、风险综合评估与决策分析</w:t>
        </w:r>
        <w:r>
          <w:tab/>
        </w:r>
        <w:r>
          <w:fldChar w:fldCharType="begin"/>
        </w:r>
        <w:r>
          <w:instrText xml:space="preserve"> PAGEREF _Toc14440 \h </w:instrText>
        </w:r>
        <w:r>
          <w:fldChar w:fldCharType="separate"/>
        </w:r>
        <w:r>
          <w:t>53</w:t>
        </w:r>
        <w:r>
          <w:fldChar w:fldCharType="end"/>
        </w:r>
      </w:hyperlink>
    </w:p>
    <w:p>
      <w:pPr>
        <w:pStyle w:val="TOC2"/>
        <w:tabs>
          <w:tab w:val="right" w:leader="dot" w:pos="8306"/>
        </w:tabs>
      </w:pPr>
      <w:hyperlink w:anchor="_Toc12409" w:history="1">
        <w:r>
          <w:rPr>
            <w:rFonts w:ascii="仿宋" w:eastAsia="仿宋" w:hAnsi="仿宋" w:cs="仿宋" w:hint="eastAsia"/>
            <w:lang w:eastAsia="zh-CN"/>
          </w:rPr>
          <w:t>(十)、风险管理计划与控制方案</w:t>
        </w:r>
        <w:r>
          <w:tab/>
        </w:r>
        <w:r>
          <w:fldChar w:fldCharType="begin"/>
        </w:r>
        <w:r>
          <w:instrText xml:space="preserve"> PAGEREF _Toc12409 \h </w:instrText>
        </w:r>
        <w:r>
          <w:fldChar w:fldCharType="separate"/>
        </w:r>
        <w:r>
          <w:t>55</w:t>
        </w:r>
        <w:r>
          <w:fldChar w:fldCharType="end"/>
        </w:r>
      </w:hyperlink>
    </w:p>
    <w:p>
      <w:pPr>
        <w:pStyle w:val="TOC1"/>
        <w:tabs>
          <w:tab w:val="right" w:leader="dot" w:pos="8306"/>
        </w:tabs>
      </w:pPr>
      <w:hyperlink w:anchor="_Toc12412" w:history="1">
        <w:r>
          <w:rPr>
            <w:rFonts w:ascii="仿宋" w:eastAsia="仿宋" w:hAnsi="仿宋" w:cs="仿宋" w:hint="eastAsia"/>
            <w:lang w:eastAsia="zh-CN"/>
          </w:rPr>
          <w:t>九、车库坡道用漆项目优势</w:t>
        </w:r>
        <w:r>
          <w:tab/>
        </w:r>
        <w:r>
          <w:fldChar w:fldCharType="begin"/>
        </w:r>
        <w:r>
          <w:instrText xml:space="preserve"> PAGEREF _Toc12412 \h </w:instrText>
        </w:r>
        <w:r>
          <w:fldChar w:fldCharType="separate"/>
        </w:r>
        <w:r>
          <w:t>57</w:t>
        </w:r>
        <w:r>
          <w:fldChar w:fldCharType="end"/>
        </w:r>
      </w:hyperlink>
    </w:p>
    <w:p>
      <w:pPr>
        <w:pStyle w:val="TOC2"/>
        <w:tabs>
          <w:tab w:val="right" w:leader="dot" w:pos="8306"/>
        </w:tabs>
      </w:pPr>
      <w:hyperlink w:anchor="_Toc25147" w:history="1">
        <w:r>
          <w:rPr>
            <w:rFonts w:ascii="仿宋" w:eastAsia="仿宋" w:hAnsi="仿宋" w:cs="仿宋" w:hint="eastAsia"/>
            <w:lang w:eastAsia="zh-CN"/>
          </w:rPr>
          <w:t>(一)、地理位置优势</w:t>
        </w:r>
        <w:r>
          <w:tab/>
        </w:r>
        <w:r>
          <w:fldChar w:fldCharType="begin"/>
        </w:r>
        <w:r>
          <w:instrText xml:space="preserve"> PAGEREF _Toc25147 \h </w:instrText>
        </w:r>
        <w:r>
          <w:fldChar w:fldCharType="separate"/>
        </w:r>
        <w:r>
          <w:t>57</w:t>
        </w:r>
        <w:r>
          <w:fldChar w:fldCharType="end"/>
        </w:r>
      </w:hyperlink>
    </w:p>
    <w:p>
      <w:pPr>
        <w:pStyle w:val="TOC2"/>
        <w:tabs>
          <w:tab w:val="right" w:leader="dot" w:pos="8306"/>
        </w:tabs>
      </w:pPr>
      <w:hyperlink w:anchor="_Toc14421" w:history="1">
        <w:r>
          <w:rPr>
            <w:rFonts w:ascii="仿宋" w:eastAsia="仿宋" w:hAnsi="仿宋" w:cs="仿宋" w:hint="eastAsia"/>
            <w:lang w:eastAsia="zh-CN"/>
          </w:rPr>
          <w:t>(二)、人才资源</w:t>
        </w:r>
        <w:r>
          <w:tab/>
        </w:r>
        <w:r>
          <w:fldChar w:fldCharType="begin"/>
        </w:r>
        <w:r>
          <w:instrText xml:space="preserve"> PAGEREF _Toc14421 \h </w:instrText>
        </w:r>
        <w:r>
          <w:fldChar w:fldCharType="separate"/>
        </w:r>
        <w:r>
          <w:t>58</w:t>
        </w:r>
        <w:r>
          <w:fldChar w:fldCharType="end"/>
        </w:r>
      </w:hyperlink>
    </w:p>
    <w:p>
      <w:pPr>
        <w:pStyle w:val="TOC2"/>
        <w:tabs>
          <w:tab w:val="right" w:leader="dot" w:pos="8306"/>
        </w:tabs>
      </w:pPr>
      <w:hyperlink w:anchor="_Toc12788" w:history="1">
        <w:r>
          <w:rPr>
            <w:rFonts w:ascii="仿宋" w:eastAsia="仿宋" w:hAnsi="仿宋" w:cs="仿宋" w:hint="eastAsia"/>
            <w:lang w:eastAsia="zh-CN"/>
          </w:rPr>
          <w:t>(三)、创新与研发能力</w:t>
        </w:r>
        <w:r>
          <w:tab/>
        </w:r>
        <w:r>
          <w:fldChar w:fldCharType="begin"/>
        </w:r>
        <w:r>
          <w:instrText xml:space="preserve"> PAGEREF _Toc12788 \h </w:instrText>
        </w:r>
        <w:r>
          <w:fldChar w:fldCharType="separate"/>
        </w:r>
        <w:r>
          <w:t>60</w:t>
        </w:r>
        <w:r>
          <w:fldChar w:fldCharType="end"/>
        </w:r>
      </w:hyperlink>
    </w:p>
    <w:p>
      <w:pPr>
        <w:pStyle w:val="TOC2"/>
        <w:tabs>
          <w:tab w:val="right" w:leader="dot" w:pos="8306"/>
        </w:tabs>
      </w:pPr>
      <w:hyperlink w:anchor="_Toc22403" w:history="1">
        <w:r>
          <w:rPr>
            <w:rFonts w:ascii="仿宋" w:eastAsia="仿宋" w:hAnsi="仿宋" w:cs="仿宋" w:hint="eastAsia"/>
            <w:lang w:eastAsia="zh-CN"/>
          </w:rPr>
          <w:t>(四)、生产成本与效率</w:t>
        </w:r>
        <w:r>
          <w:tab/>
        </w:r>
        <w:r>
          <w:fldChar w:fldCharType="begin"/>
        </w:r>
        <w:r>
          <w:instrText xml:space="preserve"> PAGEREF _Toc22403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车库坡道用漆项目的招商引资。项目车库坡道用漆是一项具有巨大市场潜力的创业项目，专注于某一特定行业的技术创新和发展。本文档将详细展示项目车库坡道用漆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0593"/>
      <w:r>
        <w:rPr>
          <w:rFonts w:ascii="仿宋" w:eastAsia="仿宋" w:hAnsi="仿宋" w:cs="仿宋" w:hint="eastAsia"/>
          <w:sz w:val="28"/>
          <w:lang w:eastAsia="zh-CN"/>
        </w:rPr>
        <w:t>一、车库坡道用漆项目选址研究</w:t>
      </w:r>
      <w:bookmarkEnd w:id="2"/>
    </w:p>
    <w:p>
      <w:pPr>
        <w:pStyle w:val="Heading2"/>
        <w:rPr>
          <w:rFonts w:ascii="仿宋" w:eastAsia="仿宋" w:hAnsi="仿宋" w:cs="仿宋" w:hint="eastAsia"/>
          <w:lang w:eastAsia="zh-CN"/>
        </w:rPr>
      </w:pPr>
      <w:bookmarkStart w:id="3" w:name="_Toc6133"/>
      <w:r>
        <w:rPr>
          <w:rFonts w:ascii="仿宋" w:eastAsia="仿宋" w:hAnsi="仿宋" w:cs="仿宋" w:hint="eastAsia"/>
          <w:lang w:eastAsia="zh-CN"/>
        </w:rPr>
        <w:t>(一)、车库坡道用漆项目选址的指导原则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库坡道用漆项目建设方案应当在满足车库坡道用漆项目生产和安全要求的前提下，尽量整合建筑布局，并充分利用周边自然空间。此举旨在兼顾土地资源的有效使用，并切实遵循国家土地政策。具体而言，车库坡道用漆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遵守国家政策：车库坡道用漆项目选址和建设必须遵守国家土地管理政策，确保与规划和法规保持一致。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标准化布局：车库坡道用漆项目的规划应遵循标准化要求，包括生产工艺流程和设施布局，以提高生产效率和产品质量。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https://d.book118.com/067045006046006036</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车库坡道用漆项目招商引资推介报告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车库坡道用漆项目招商引资推介报告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车库坡道用漆项目招商引资推介报告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车库坡道用漆项目招商引资推介报告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01ADD"/>
    <w:rsid w:val="35D01A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67045006046006036"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2024-01-20T05:55:00Z</dcterms:created>
  <dcterms:modified xsi:type="dcterms:W3CDTF">2024-01-20T05:55:16Z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D314630532CA4BD3A3A7EC51A744EC7F_11</vt:lpwstr>
  </property>
  <property fmtid="{D5CDD505-2E9C-101B-9397-08002B2CF9AE}" pid="3" name="KSOProductBuildVer">
    <vt:lpwstr>2052-12.1.0.16120</vt:lpwstr>
  </property>
</Properties>
</file>