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四氢苯酐行业商业计划书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41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_Toc6418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4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_Toc23664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_Toc25654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" w:history="1">
        <w:r>
          <w:rPr>
            <w:rFonts w:ascii="仿宋" w:eastAsia="仿宋" w:hAnsi="仿宋" w:cs="仿宋" w:hint="eastAsia"/>
            <w:lang w:eastAsia="zh-CN"/>
          </w:rPr>
          <w:t>二、四氢苯酐项目建设内容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_Toc12205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2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_Toc28942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_Toc4052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24" w:history="1">
        <w:r>
          <w:rPr>
            <w:rFonts w:ascii="仿宋" w:eastAsia="仿宋" w:hAnsi="仿宋" w:cs="仿宋" w:hint="eastAsia"/>
            <w:lang w:eastAsia="zh-CN"/>
          </w:rPr>
          <w:t>三、运营和供应链分析</w:t>
        </w:r>
        <w:r>
          <w:tab/>
        </w:r>
        <w:r>
          <w:fldChar w:fldCharType="begin"/>
        </w:r>
        <w:r>
          <w:instrText xml:space="preserve"> PAGEREF _Toc21924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_Toc3004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9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_Toc18699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0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_Toc20420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1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_Toc9811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7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_Toc32107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_Toc12547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4" w:history="1">
        <w:r>
          <w:rPr>
            <w:rFonts w:ascii="仿宋" w:eastAsia="仿宋" w:hAnsi="仿宋" w:cs="仿宋" w:hint="eastAsia"/>
            <w:lang w:eastAsia="zh-CN"/>
          </w:rPr>
          <w:t>五、四氢苯酐市场营销分析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7" w:history="1">
        <w:r>
          <w:rPr>
            <w:rFonts w:ascii="仿宋" w:eastAsia="仿宋" w:hAnsi="仿宋" w:cs="仿宋" w:hint="eastAsia"/>
            <w:lang w:eastAsia="zh-CN"/>
          </w:rPr>
          <w:t>(一)、四氢苯酐市场营销总体思路</w:t>
        </w:r>
        <w:r>
          <w:tab/>
        </w:r>
        <w:r>
          <w:fldChar w:fldCharType="begin"/>
        </w:r>
        <w:r>
          <w:instrText xml:space="preserve"> PAGEREF _Toc30287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4" w:history="1">
        <w:r>
          <w:rPr>
            <w:rFonts w:ascii="仿宋" w:eastAsia="仿宋" w:hAnsi="仿宋" w:cs="仿宋" w:hint="eastAsia"/>
            <w:lang w:eastAsia="zh-CN"/>
          </w:rPr>
          <w:t>(二)、四氢苯酐组织市场分析</w:t>
        </w:r>
        <w:r>
          <w:tab/>
        </w:r>
        <w:r>
          <w:fldChar w:fldCharType="begin"/>
        </w:r>
        <w:r>
          <w:instrText xml:space="preserve"> PAGEREF _Toc30294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6" w:history="1">
        <w:r>
          <w:rPr>
            <w:rFonts w:ascii="仿宋" w:eastAsia="仿宋" w:hAnsi="仿宋" w:cs="仿宋" w:hint="eastAsia"/>
            <w:lang w:eastAsia="zh-CN"/>
          </w:rPr>
          <w:t>(三)、四氢苯酐目标市场营销战略</w:t>
        </w:r>
        <w:r>
          <w:tab/>
        </w:r>
        <w:r>
          <w:fldChar w:fldCharType="begin"/>
        </w:r>
        <w:r>
          <w:instrText xml:space="preserve"> PAGEREF _Toc26376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5" w:history="1">
        <w:r>
          <w:rPr>
            <w:rFonts w:ascii="仿宋" w:eastAsia="仿宋" w:hAnsi="仿宋" w:cs="仿宋" w:hint="eastAsia"/>
            <w:lang w:eastAsia="zh-CN"/>
          </w:rPr>
          <w:t>(四)、四氢苯酐定价策略</w:t>
        </w:r>
        <w:r>
          <w:tab/>
        </w:r>
        <w:r>
          <w:fldChar w:fldCharType="begin"/>
        </w:r>
        <w:r>
          <w:instrText xml:space="preserve"> PAGEREF _Toc4495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5" w:history="1">
        <w:r>
          <w:rPr>
            <w:rFonts w:ascii="仿宋" w:eastAsia="仿宋" w:hAnsi="仿宋" w:cs="仿宋" w:hint="eastAsia"/>
            <w:lang w:eastAsia="zh-CN"/>
          </w:rPr>
          <w:t>(五)、四氢苯酐促销策略</w:t>
        </w:r>
        <w:r>
          <w:tab/>
        </w:r>
        <w:r>
          <w:fldChar w:fldCharType="begin"/>
        </w:r>
        <w:r>
          <w:instrText xml:space="preserve"> PAGEREF _Toc28505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eastAsia="zh-CN"/>
          </w:rPr>
          <w:t>(六)、四氢苯酐品牌策略</w:t>
        </w:r>
        <w:r>
          <w:tab/>
        </w:r>
        <w:r>
          <w:fldChar w:fldCharType="begin"/>
        </w:r>
        <w:r>
          <w:instrText xml:space="preserve"> PAGEREF _Toc1100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5" w:history="1">
        <w:r>
          <w:rPr>
            <w:rFonts w:ascii="仿宋" w:eastAsia="仿宋" w:hAnsi="仿宋" w:cs="仿宋" w:hint="eastAsia"/>
            <w:lang w:eastAsia="zh-CN"/>
          </w:rPr>
          <w:t>(七)、四氢苯酐关系营销</w:t>
        </w:r>
        <w:r>
          <w:tab/>
        </w:r>
        <w:r>
          <w:fldChar w:fldCharType="begin"/>
        </w:r>
        <w:r>
          <w:instrText xml:space="preserve"> PAGEREF _Toc10025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2" w:history="1">
        <w:r>
          <w:rPr>
            <w:rFonts w:ascii="仿宋" w:eastAsia="仿宋" w:hAnsi="仿宋" w:cs="仿宋" w:hint="eastAsia"/>
            <w:lang w:eastAsia="zh-CN"/>
          </w:rPr>
          <w:t>(八)、四氢苯酐体验营销</w:t>
        </w:r>
        <w:r>
          <w:tab/>
        </w:r>
        <w:r>
          <w:fldChar w:fldCharType="begin"/>
        </w:r>
        <w:r>
          <w:instrText xml:space="preserve"> PAGEREF _Toc4962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5" w:history="1">
        <w:r>
          <w:rPr>
            <w:rFonts w:ascii="仿宋" w:eastAsia="仿宋" w:hAnsi="仿宋" w:cs="仿宋" w:hint="eastAsia"/>
            <w:lang w:eastAsia="zh-CN"/>
          </w:rPr>
          <w:t>(九)、四氢苯酐互联网营销</w:t>
        </w:r>
        <w:r>
          <w:tab/>
        </w:r>
        <w:r>
          <w:fldChar w:fldCharType="begin"/>
        </w:r>
        <w:r>
          <w:instrText xml:space="preserve"> PAGEREF _Toc8825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1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_Toc17241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4" w:history="1">
        <w:r>
          <w:rPr>
            <w:rFonts w:ascii="仿宋" w:eastAsia="仿宋" w:hAnsi="仿宋" w:cs="仿宋" w:hint="eastAsia"/>
            <w:lang w:eastAsia="zh-CN"/>
          </w:rPr>
          <w:t>(一)、投资情况说明</w:t>
        </w:r>
        <w:r>
          <w:tab/>
        </w:r>
        <w:r>
          <w:fldChar w:fldCharType="begin"/>
        </w:r>
        <w:r>
          <w:instrText xml:space="preserve"> PAGEREF _Toc23034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_Toc16199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0" w:history="1">
        <w:r>
          <w:rPr>
            <w:rFonts w:ascii="仿宋" w:eastAsia="仿宋" w:hAnsi="仿宋" w:cs="仿宋" w:hint="eastAsia"/>
            <w:lang w:eastAsia="zh-CN"/>
          </w:rPr>
          <w:t>(三)、四氢苯酐项目盈利能力分析</w:t>
        </w:r>
        <w:r>
          <w:tab/>
        </w:r>
        <w:r>
          <w:fldChar w:fldCharType="begin"/>
        </w:r>
        <w:r>
          <w:instrText xml:space="preserve"> PAGEREF _Toc5380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7" w:history="1">
        <w:r>
          <w:rPr>
            <w:rFonts w:ascii="仿宋" w:eastAsia="仿宋" w:hAnsi="仿宋" w:cs="仿宋" w:hint="eastAsia"/>
            <w:lang w:eastAsia="zh-CN"/>
          </w:rPr>
          <w:t>七、建设规划分析</w:t>
        </w:r>
        <w:r>
          <w:tab/>
        </w:r>
        <w:r>
          <w:fldChar w:fldCharType="begin"/>
        </w:r>
        <w:r>
          <w:instrText xml:space="preserve"> PAGEREF _Toc16207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_Toc18581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_Toc13373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11" w:history="1">
        <w:r>
          <w:rPr>
            <w:rFonts w:ascii="仿宋" w:eastAsia="仿宋" w:hAnsi="仿宋" w:cs="仿宋" w:hint="eastAsia"/>
            <w:lang w:eastAsia="zh-CN"/>
          </w:rPr>
          <w:t>八、组织架构分析</w:t>
        </w:r>
        <w:r>
          <w:tab/>
        </w:r>
        <w:r>
          <w:fldChar w:fldCharType="begin"/>
        </w:r>
        <w:r>
          <w:instrText xml:space="preserve"> PAGEREF _Toc15111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9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_Toc26839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6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_Toc31376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00" w:history="1">
        <w:r>
          <w:rPr>
            <w:rFonts w:ascii="仿宋" w:eastAsia="仿宋" w:hAnsi="仿宋" w:cs="仿宋" w:hint="eastAsia"/>
            <w:lang w:eastAsia="zh-CN"/>
          </w:rPr>
          <w:t>九、环境监测与管理</w:t>
        </w:r>
        <w:r>
          <w:tab/>
        </w:r>
        <w:r>
          <w:fldChar w:fldCharType="begin"/>
        </w:r>
        <w:r>
          <w:instrText xml:space="preserve"> PAGEREF _Toc3800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8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_Toc25818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9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_Toc7349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332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_Toc12332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2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_Toc19102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0" w:history="1">
        <w:r>
          <w:rPr>
            <w:rFonts w:ascii="仿宋" w:eastAsia="仿宋" w:hAnsi="仿宋" w:cs="仿宋" w:hint="eastAsia"/>
            <w:lang w:eastAsia="zh-CN"/>
          </w:rPr>
          <w:t>十、营销和销售分析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6" w:history="1">
        <w:r>
          <w:rPr>
            <w:rFonts w:ascii="仿宋" w:eastAsia="仿宋" w:hAnsi="仿宋" w:cs="仿宋" w:hint="eastAsia"/>
            <w:lang w:eastAsia="zh-CN"/>
          </w:rPr>
          <w:t>(一)、营销策略分析</w:t>
        </w:r>
        <w:r>
          <w:tab/>
        </w:r>
        <w:r>
          <w:fldChar w:fldCharType="begin"/>
        </w:r>
        <w:r>
          <w:instrText xml:space="preserve"> PAGEREF _Toc12366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3" w:history="1">
        <w:r>
          <w:rPr>
            <w:rFonts w:ascii="仿宋" w:eastAsia="仿宋" w:hAnsi="仿宋" w:cs="仿宋" w:hint="eastAsia"/>
            <w:lang w:eastAsia="zh-CN"/>
          </w:rPr>
          <w:t>(二)、销售渠道分析</w:t>
        </w:r>
        <w:r>
          <w:tab/>
        </w:r>
        <w:r>
          <w:fldChar w:fldCharType="begin"/>
        </w:r>
        <w:r>
          <w:instrText xml:space="preserve"> PAGEREF _Toc19663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8" w:history="1">
        <w:r>
          <w:rPr>
            <w:rFonts w:ascii="仿宋" w:eastAsia="仿宋" w:hAnsi="仿宋" w:cs="仿宋" w:hint="eastAsia"/>
            <w:lang w:eastAsia="zh-CN"/>
          </w:rPr>
          <w:t>(三)、定价策略分析</w:t>
        </w:r>
        <w:r>
          <w:tab/>
        </w:r>
        <w:r>
          <w:fldChar w:fldCharType="begin"/>
        </w:r>
        <w:r>
          <w:instrText xml:space="preserve"> PAGEREF _Toc21168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9" w:history="1">
        <w:r>
          <w:rPr>
            <w:rFonts w:ascii="仿宋" w:eastAsia="仿宋" w:hAnsi="仿宋" w:cs="仿宋" w:hint="eastAsia"/>
            <w:lang w:eastAsia="zh-CN"/>
          </w:rPr>
          <w:t>(四)、营销活动的效果评估</w:t>
        </w:r>
        <w:r>
          <w:tab/>
        </w:r>
        <w:r>
          <w:fldChar w:fldCharType="begin"/>
        </w:r>
        <w:r>
          <w:instrText xml:space="preserve"> PAGEREF _Toc19469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7" w:history="1">
        <w:r>
          <w:rPr>
            <w:rFonts w:ascii="仿宋" w:eastAsia="仿宋" w:hAnsi="仿宋" w:cs="仿宋" w:hint="eastAsia"/>
            <w:lang w:eastAsia="zh-CN"/>
          </w:rPr>
          <w:t>十一、四氢苯酐项目风险分析</w:t>
        </w:r>
        <w:r>
          <w:tab/>
        </w:r>
        <w:r>
          <w:fldChar w:fldCharType="begin"/>
        </w:r>
        <w:r>
          <w:instrText xml:space="preserve"> PAGEREF _Toc10087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(一)、四氢苯酐项目风险分析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" w:history="1">
        <w:r>
          <w:rPr>
            <w:rFonts w:ascii="仿宋" w:eastAsia="仿宋" w:hAnsi="仿宋" w:cs="仿宋" w:hint="eastAsia"/>
            <w:lang w:eastAsia="zh-CN"/>
          </w:rPr>
          <w:t>(二)、四氢苯酐项目风险对策</w:t>
        </w:r>
        <w:r>
          <w:tab/>
        </w:r>
        <w:r>
          <w:fldChar w:fldCharType="begin"/>
        </w:r>
        <w:r>
          <w:instrText xml:space="preserve"> PAGEREF _Toc1453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5" w:history="1">
        <w:r>
          <w:rPr>
            <w:rFonts w:ascii="仿宋" w:eastAsia="仿宋" w:hAnsi="仿宋" w:cs="仿宋" w:hint="eastAsia"/>
            <w:lang w:eastAsia="zh-CN"/>
          </w:rPr>
          <w:t>十二、四氢苯酐项目可行性研究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1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_Toc30511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0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_Toc26850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9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_Toc12499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十三、S W O T 分 析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_Toc31360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_Toc4187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3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_Toc18023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6" w:history="1">
        <w:r>
          <w:rPr>
            <w:rFonts w:ascii="仿宋" w:eastAsia="仿宋" w:hAnsi="仿宋" w:cs="仿宋" w:hint="eastAsia"/>
            <w:lang w:eastAsia="zh-CN"/>
          </w:rPr>
          <w:t>十四、第二十八章公司与员工法律关系</w:t>
        </w:r>
        <w:r>
          <w:tab/>
        </w:r>
        <w:r>
          <w:fldChar w:fldCharType="begin"/>
        </w:r>
        <w:r>
          <w:instrText xml:space="preserve"> PAGEREF _Toc31586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5" w:history="1">
        <w:r>
          <w:rPr>
            <w:rFonts w:ascii="仿宋" w:eastAsia="仿宋" w:hAnsi="仿宋" w:cs="仿宋" w:hint="eastAsia"/>
            <w:lang w:eastAsia="zh-CN"/>
          </w:rPr>
          <w:t>(一)、劳动合同管理</w:t>
        </w:r>
        <w:r>
          <w:tab/>
        </w:r>
        <w:r>
          <w:fldChar w:fldCharType="begin"/>
        </w:r>
        <w:r>
          <w:instrText xml:space="preserve"> PAGEREF _Toc5525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5" w:history="1">
        <w:r>
          <w:rPr>
            <w:rFonts w:ascii="仿宋" w:eastAsia="仿宋" w:hAnsi="仿宋" w:cs="仿宋" w:hint="eastAsia"/>
            <w:lang w:eastAsia="zh-CN"/>
          </w:rPr>
          <w:t>(二)、法定假期与劳动保障</w:t>
        </w:r>
        <w:r>
          <w:tab/>
        </w:r>
        <w:r>
          <w:fldChar w:fldCharType="begin"/>
        </w:r>
        <w:r>
          <w:instrText xml:space="preserve"> PAGEREF _Toc21335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9" w:history="1">
        <w:r>
          <w:rPr>
            <w:rFonts w:ascii="仿宋" w:eastAsia="仿宋" w:hAnsi="仿宋" w:cs="仿宋" w:hint="eastAsia"/>
            <w:lang w:eastAsia="zh-CN"/>
          </w:rPr>
          <w:t>(三)、合规经营与风险防范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1" w:history="1">
        <w:r>
          <w:rPr>
            <w:rFonts w:ascii="仿宋" w:eastAsia="仿宋" w:hAnsi="仿宋" w:cs="仿宋" w:hint="eastAsia"/>
            <w:lang w:eastAsia="zh-CN"/>
          </w:rPr>
          <w:t>十五、四氢苯酐行业发展方向</w:t>
        </w:r>
        <w:r>
          <w:tab/>
        </w:r>
        <w:r>
          <w:fldChar w:fldCharType="begin"/>
        </w:r>
        <w:r>
          <w:instrText xml:space="preserve"> PAGEREF _Toc30161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6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_Toc6446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1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_Toc30751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eastAsia="zh-CN"/>
          </w:rPr>
          <w:t>(三)、四氢苯酐行业生态系统构建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6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_Toc30656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3" w:history="1">
        <w:r>
          <w:rPr>
            <w:rFonts w:ascii="仿宋" w:eastAsia="仿宋" w:hAnsi="仿宋" w:cs="仿宋" w:hint="eastAsia"/>
            <w:lang w:eastAsia="zh-CN"/>
          </w:rPr>
          <w:t>十六、四氢苯酐项目验收与运行</w:t>
        </w:r>
        <w:r>
          <w:tab/>
        </w:r>
        <w:r>
          <w:fldChar w:fldCharType="begin"/>
        </w:r>
        <w:r>
          <w:instrText xml:space="preserve"> PAGEREF _Toc29403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7" w:history="1">
        <w:r>
          <w:rPr>
            <w:rFonts w:ascii="仿宋" w:eastAsia="仿宋" w:hAnsi="仿宋" w:cs="仿宋" w:hint="eastAsia"/>
            <w:lang w:eastAsia="zh-CN"/>
          </w:rPr>
          <w:t>(一)、四氢苯酐项目验收的程序和步骤</w:t>
        </w:r>
        <w:r>
          <w:tab/>
        </w:r>
        <w:r>
          <w:fldChar w:fldCharType="begin"/>
        </w:r>
        <w:r>
          <w:instrText xml:space="preserve"> PAGEREF _Toc26857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1" w:history="1">
        <w:r>
          <w:rPr>
            <w:rFonts w:ascii="仿宋" w:eastAsia="仿宋" w:hAnsi="仿宋" w:cs="仿宋" w:hint="eastAsia"/>
            <w:lang w:eastAsia="zh-CN"/>
          </w:rPr>
          <w:t>(二)、四氢苯酐项目验收的相关标准和规范</w:t>
        </w:r>
        <w:r>
          <w:tab/>
        </w:r>
        <w:r>
          <w:fldChar w:fldCharType="begin"/>
        </w:r>
        <w:r>
          <w:instrText xml:space="preserve"> PAGEREF _Toc30671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9" w:history="1">
        <w:r>
          <w:rPr>
            <w:rFonts w:ascii="仿宋" w:eastAsia="仿宋" w:hAnsi="仿宋" w:cs="仿宋" w:hint="eastAsia"/>
            <w:lang w:eastAsia="zh-CN"/>
          </w:rPr>
          <w:t>(三)、四氢苯酐项目运行的监督与管理</w:t>
        </w:r>
        <w:r>
          <w:tab/>
        </w:r>
        <w:r>
          <w:fldChar w:fldCharType="begin"/>
        </w:r>
        <w:r>
          <w:instrText xml:space="preserve"> PAGEREF _Toc16989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0" w:history="1">
        <w:r>
          <w:rPr>
            <w:rFonts w:ascii="仿宋" w:eastAsia="仿宋" w:hAnsi="仿宋" w:cs="仿宋" w:hint="eastAsia"/>
            <w:lang w:eastAsia="zh-CN"/>
          </w:rPr>
          <w:t>(四)、四氢苯酐项目运行中的安全与质量保障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(五)、四氢苯酐项目运行中的持续改进与优化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6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_Toc1466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_Toc4247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_Toc13385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2" w:history="1">
        <w:r>
          <w:rPr>
            <w:rFonts w:ascii="仿宋" w:eastAsia="仿宋" w:hAnsi="仿宋" w:cs="仿宋" w:hint="eastAsia"/>
            <w:lang w:eastAsia="zh-CN"/>
          </w:rPr>
          <w:t>十八、企业技术创新的外部组织模式</w:t>
        </w:r>
        <w:r>
          <w:tab/>
        </w:r>
        <w:r>
          <w:fldChar w:fldCharType="begin"/>
        </w:r>
        <w:r>
          <w:instrText xml:space="preserve"> PAGEREF _Toc30022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9" w:history="1">
        <w:r>
          <w:rPr>
            <w:rFonts w:ascii="仿宋" w:eastAsia="仿宋" w:hAnsi="仿宋" w:cs="仿宋" w:hint="eastAsia"/>
            <w:lang w:eastAsia="zh-CN"/>
          </w:rPr>
          <w:t>(一)、产学研联盟</w:t>
        </w:r>
        <w:r>
          <w:tab/>
        </w:r>
        <w:r>
          <w:fldChar w:fldCharType="begin"/>
        </w:r>
        <w:r>
          <w:instrText xml:space="preserve"> PAGEREF _Toc9949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6" w:history="1">
        <w:r>
          <w:rPr>
            <w:rFonts w:ascii="仿宋" w:eastAsia="仿宋" w:hAnsi="仿宋" w:cs="仿宋" w:hint="eastAsia"/>
            <w:lang w:eastAsia="zh-CN"/>
          </w:rPr>
          <w:t>(二)、企业一政府模式</w:t>
        </w:r>
        <w:r>
          <w:tab/>
        </w:r>
        <w:r>
          <w:fldChar w:fldCharType="begin"/>
        </w:r>
        <w:r>
          <w:instrText xml:space="preserve"> PAGEREF _Toc21006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0" w:history="1">
        <w:r>
          <w:rPr>
            <w:rFonts w:ascii="仿宋" w:eastAsia="仿宋" w:hAnsi="仿宋" w:cs="仿宋" w:hint="eastAsia"/>
            <w:lang w:eastAsia="zh-CN"/>
          </w:rPr>
          <w:t>(三)、企业联盟</w:t>
        </w:r>
        <w:r>
          <w:tab/>
        </w:r>
        <w:r>
          <w:fldChar w:fldCharType="begin"/>
        </w:r>
        <w:r>
          <w:instrText xml:space="preserve"> PAGEREF _Toc21100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7" w:history="1">
        <w:r>
          <w:rPr>
            <w:rFonts w:ascii="仿宋" w:eastAsia="仿宋" w:hAnsi="仿宋" w:cs="仿宋" w:hint="eastAsia"/>
            <w:lang w:eastAsia="zh-CN"/>
          </w:rPr>
          <w:t>十九、资源有效利用与节能减排</w:t>
        </w:r>
        <w:r>
          <w:tab/>
        </w:r>
        <w:r>
          <w:fldChar w:fldCharType="begin"/>
        </w:r>
        <w:r>
          <w:instrText xml:space="preserve"> PAGEREF _Toc16307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_Toc27544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123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_Toc29123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7" w:history="1">
        <w:r>
          <w:rPr>
            <w:rFonts w:ascii="仿宋" w:eastAsia="仿宋" w:hAnsi="仿宋" w:cs="仿宋" w:hint="eastAsia"/>
            <w:lang w:eastAsia="zh-CN"/>
          </w:rPr>
          <w:t>二十、四氢苯酐项目进度计划</w:t>
        </w:r>
        <w:r>
          <w:tab/>
        </w:r>
        <w:r>
          <w:fldChar w:fldCharType="begin"/>
        </w:r>
        <w:r>
          <w:instrText xml:space="preserve"> PAGEREF _Toc22797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(一)、四氢苯酐项目进度安排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2" w:history="1">
        <w:r>
          <w:rPr>
            <w:rFonts w:ascii="仿宋" w:eastAsia="仿宋" w:hAnsi="仿宋" w:cs="仿宋" w:hint="eastAsia"/>
            <w:lang w:eastAsia="zh-CN"/>
          </w:rPr>
          <w:t>(二)、四氢苯酐项目实施保障措施</w:t>
        </w:r>
        <w:r>
          <w:tab/>
        </w:r>
        <w:r>
          <w:fldChar w:fldCharType="begin"/>
        </w:r>
        <w:r>
          <w:instrText xml:space="preserve"> PAGEREF _Toc29742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41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664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3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四氢苯酐项目的主要成品是高质量的精细胺。基于当前市场环境，预计年产值将达到令人惊讶的XXXX万元。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国内外市场需求的深入预测，我们预见到中国四氢苯酐项目的产品销售将主要集中在国内市场，并积极开拓国际市场。随着我们加大产品宣传、降低产品价格、提高产品质量，并增加产品种类，我们相信四氢苯酐项目的产品将更受市场欢迎。市场需求的分析显示，国内外市场对四氢苯酐项目产品的需求量将持续年增，因此市场销售前景非常乐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https://d.book118.com/067053164033006045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四氢苯酐行业商业计划书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四氢苯酐行业商业计划书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四氢苯酐行业商业计划书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四氢苯酐行业商业计划书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四氢苯酐行业商业计划书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34080B"/>
    <w:rsid w:val="2C34080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7053164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2024-02-26T07:51:00Z</dcterms:created>
  <dcterms:modified xsi:type="dcterms:W3CDTF">2024-02-26T07:51:16Z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FBDF4BFA42AA42C791729C82BACAF05D_11</vt:lpwstr>
  </property>
  <property fmtid="{D5CDD505-2E9C-101B-9397-08002B2CF9AE}" pid="3" name="KSOProductBuildVer">
    <vt:lpwstr>2052-12.1.0.16250</vt:lpwstr>
  </property>
</Properties>
</file>