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紫外激光传输光纤相关项目运行指导方案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5389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_Toc15389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080" w:history="1">
        <w:r>
          <w:rPr>
            <w:rFonts w:ascii="仿宋" w:eastAsia="仿宋" w:hAnsi="仿宋" w:cs="仿宋" w:hint="eastAsia"/>
            <w:lang w:eastAsia="zh-CN"/>
          </w:rPr>
          <w:t>一、土建工程说明</w:t>
        </w:r>
        <w:r>
          <w:tab/>
        </w:r>
        <w:r>
          <w:fldChar w:fldCharType="begin"/>
        </w:r>
        <w:r>
          <w:instrText xml:space="preserve"> PAGEREF _Toc4080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70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_Toc18870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7" w:history="1">
        <w:r>
          <w:rPr>
            <w:rFonts w:ascii="仿宋" w:eastAsia="仿宋" w:hAnsi="仿宋" w:cs="仿宋" w:hint="eastAsia"/>
            <w:lang w:eastAsia="zh-CN"/>
          </w:rPr>
          <w:t>(二)、紫外激光传输光纤项目工程建设标准规范</w:t>
        </w:r>
        <w:r>
          <w:tab/>
        </w:r>
        <w:r>
          <w:fldChar w:fldCharType="begin"/>
        </w:r>
        <w:r>
          <w:instrText xml:space="preserve"> PAGEREF _Toc2457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42" w:history="1">
        <w:r>
          <w:rPr>
            <w:rFonts w:ascii="仿宋" w:eastAsia="仿宋" w:hAnsi="仿宋" w:cs="仿宋" w:hint="eastAsia"/>
            <w:lang w:eastAsia="zh-CN"/>
          </w:rPr>
          <w:t>(三)、紫外激光传输光纤项目总平面设计要求</w:t>
        </w:r>
        <w:r>
          <w:tab/>
        </w:r>
        <w:r>
          <w:fldChar w:fldCharType="begin"/>
        </w:r>
        <w:r>
          <w:instrText xml:space="preserve"> PAGEREF _Toc7042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84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_Toc25984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02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_Toc27402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79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_Toc18379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83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_Toc24983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415" w:history="1">
        <w:r>
          <w:rPr>
            <w:rFonts w:ascii="仿宋" w:eastAsia="仿宋" w:hAnsi="仿宋" w:cs="仿宋" w:hint="eastAsia"/>
            <w:lang w:eastAsia="zh-CN"/>
          </w:rPr>
          <w:t>二、背景和必要性研究</w:t>
        </w:r>
        <w:r>
          <w:tab/>
        </w:r>
        <w:r>
          <w:fldChar w:fldCharType="begin"/>
        </w:r>
        <w:r>
          <w:instrText xml:space="preserve"> PAGEREF _Toc23415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28" w:history="1">
        <w:r>
          <w:rPr>
            <w:rFonts w:ascii="仿宋" w:eastAsia="仿宋" w:hAnsi="仿宋" w:cs="仿宋" w:hint="eastAsia"/>
            <w:lang w:eastAsia="zh-CN"/>
          </w:rPr>
          <w:t>(一)、紫外激光传输光纤项目承办单位背景分析</w:t>
        </w:r>
        <w:r>
          <w:tab/>
        </w:r>
        <w:r>
          <w:fldChar w:fldCharType="begin"/>
        </w:r>
        <w:r>
          <w:instrText xml:space="preserve"> PAGEREF _Toc20928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44" w:history="1">
        <w:r>
          <w:rPr>
            <w:rFonts w:ascii="仿宋" w:eastAsia="仿宋" w:hAnsi="仿宋" w:cs="仿宋" w:hint="eastAsia"/>
            <w:lang w:eastAsia="zh-CN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_Toc22044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01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_Toc6801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8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_Toc778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20" w:history="1">
        <w:r>
          <w:rPr>
            <w:rFonts w:ascii="仿宋" w:eastAsia="仿宋" w:hAnsi="仿宋" w:cs="仿宋" w:hint="eastAsia"/>
            <w:lang w:eastAsia="zh-CN"/>
          </w:rPr>
          <w:t>(五)、区域经济发展概况</w:t>
        </w:r>
        <w:r>
          <w:tab/>
        </w:r>
        <w:r>
          <w:fldChar w:fldCharType="begin"/>
        </w:r>
        <w:r>
          <w:instrText xml:space="preserve"> PAGEREF _Toc26820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47" w:history="1">
        <w:r>
          <w:rPr>
            <w:rFonts w:ascii="仿宋" w:eastAsia="仿宋" w:hAnsi="仿宋" w:cs="仿宋" w:hint="eastAsia"/>
            <w:lang w:eastAsia="zh-CN"/>
          </w:rPr>
          <w:t>(六)、紫外激光传输光纤项目必要性分析</w:t>
        </w:r>
        <w:r>
          <w:tab/>
        </w:r>
        <w:r>
          <w:fldChar w:fldCharType="begin"/>
        </w:r>
        <w:r>
          <w:instrText xml:space="preserve"> PAGEREF _Toc22547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386" w:history="1">
        <w:r>
          <w:rPr>
            <w:rFonts w:ascii="仿宋" w:eastAsia="仿宋" w:hAnsi="仿宋" w:cs="仿宋" w:hint="eastAsia"/>
            <w:lang w:eastAsia="zh-CN"/>
          </w:rPr>
          <w:t>三、投资方案计划</w:t>
        </w:r>
        <w:r>
          <w:tab/>
        </w:r>
        <w:r>
          <w:fldChar w:fldCharType="begin"/>
        </w:r>
        <w:r>
          <w:instrText xml:space="preserve"> PAGEREF _Toc28386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57" w:history="1">
        <w:r>
          <w:rPr>
            <w:rFonts w:ascii="仿宋" w:eastAsia="仿宋" w:hAnsi="仿宋" w:cs="仿宋" w:hint="eastAsia"/>
            <w:lang w:eastAsia="zh-CN"/>
          </w:rPr>
          <w:t>(一)、紫外激光传输光纤项目估算说明</w:t>
        </w:r>
        <w:r>
          <w:tab/>
        </w:r>
        <w:r>
          <w:fldChar w:fldCharType="begin"/>
        </w:r>
        <w:r>
          <w:instrText xml:space="preserve"> PAGEREF _Toc27057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25" w:history="1">
        <w:r>
          <w:rPr>
            <w:rFonts w:ascii="仿宋" w:eastAsia="仿宋" w:hAnsi="仿宋" w:cs="仿宋" w:hint="eastAsia"/>
            <w:lang w:eastAsia="zh-CN"/>
          </w:rPr>
          <w:t>(二)、紫外激光传输光纤项目总投资估算</w:t>
        </w:r>
        <w:r>
          <w:tab/>
        </w:r>
        <w:r>
          <w:fldChar w:fldCharType="begin"/>
        </w:r>
        <w:r>
          <w:instrText xml:space="preserve"> PAGEREF _Toc13125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3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_Toc373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82" w:history="1">
        <w:r>
          <w:rPr>
            <w:rFonts w:ascii="仿宋" w:eastAsia="仿宋" w:hAnsi="仿宋" w:cs="仿宋" w:hint="eastAsia"/>
            <w:lang w:eastAsia="zh-CN"/>
          </w:rPr>
          <w:t>四、实施进度</w:t>
        </w:r>
        <w:r>
          <w:tab/>
        </w:r>
        <w:r>
          <w:fldChar w:fldCharType="begin"/>
        </w:r>
        <w:r>
          <w:instrText xml:space="preserve"> PAGEREF _Toc19282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99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_Toc28899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64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_Toc21864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88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_Toc19488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05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_Toc20305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80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_Toc21280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37" w:history="1">
        <w:r>
          <w:rPr>
            <w:rFonts w:ascii="仿宋" w:eastAsia="仿宋" w:hAnsi="仿宋" w:cs="仿宋" w:hint="eastAsia"/>
            <w:lang w:eastAsia="zh-CN"/>
          </w:rPr>
          <w:t>(六)、紫外激光传输光纤项目实施保障</w:t>
        </w:r>
        <w:r>
          <w:tab/>
        </w:r>
        <w:r>
          <w:fldChar w:fldCharType="begin"/>
        </w:r>
        <w:r>
          <w:instrText xml:space="preserve"> PAGEREF _Toc5437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719" w:history="1">
        <w:r>
          <w:rPr>
            <w:rFonts w:ascii="仿宋" w:eastAsia="仿宋" w:hAnsi="仿宋" w:cs="仿宋" w:hint="eastAsia"/>
            <w:lang w:eastAsia="zh-CN"/>
          </w:rPr>
          <w:t>五、紫外激光传输光纤项目风险概况</w:t>
        </w:r>
        <w:r>
          <w:tab/>
        </w:r>
        <w:r>
          <w:fldChar w:fldCharType="begin"/>
        </w:r>
        <w:r>
          <w:instrText xml:space="preserve"> PAGEREF _Toc17719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91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_Toc30091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85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_Toc31285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10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_Toc26610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95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_Toc13695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42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_Toc10942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8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_Toc2748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90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_Toc24390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05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_Toc10505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20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_Toc18120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658" w:history="1">
        <w:r>
          <w:rPr>
            <w:rFonts w:ascii="仿宋" w:eastAsia="仿宋" w:hAnsi="仿宋" w:cs="仿宋" w:hint="eastAsia"/>
            <w:lang w:eastAsia="zh-CN"/>
          </w:rPr>
          <w:t>六、发展规划、产业政策和行业准入分析</w:t>
        </w:r>
        <w:r>
          <w:tab/>
        </w:r>
        <w:r>
          <w:fldChar w:fldCharType="begin"/>
        </w:r>
        <w:r>
          <w:instrText xml:space="preserve"> PAGEREF _Toc18658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1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_Toc2881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74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_Toc6674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73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_Toc7173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4957" w:history="1">
        <w:r>
          <w:rPr>
            <w:rFonts w:ascii="仿宋" w:eastAsia="仿宋" w:hAnsi="仿宋" w:cs="仿宋" w:hint="eastAsia"/>
            <w:lang w:eastAsia="zh-CN"/>
          </w:rPr>
          <w:t>七、安全经营规范</w:t>
        </w:r>
        <w:r>
          <w:tab/>
        </w:r>
        <w:r>
          <w:fldChar w:fldCharType="begin"/>
        </w:r>
        <w:r>
          <w:instrText xml:space="preserve"> PAGEREF _Toc14957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50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_Toc9250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91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_Toc17191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11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_Toc4311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49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_Toc10749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50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_Toc4250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93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_Toc23693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98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_Toc30598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61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_Toc28561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23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_Toc7223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55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_Toc18655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19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_Toc6219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82" w:history="1">
        <w:r>
          <w:rPr>
            <w:rFonts w:ascii="仿宋" w:eastAsia="仿宋" w:hAnsi="仿宋" w:cs="仿宋" w:hint="eastAsia"/>
            <w:lang w:eastAsia="zh-CN"/>
          </w:rPr>
          <w:t>八、社会影响分析</w:t>
        </w:r>
        <w:r>
          <w:tab/>
        </w:r>
        <w:r>
          <w:fldChar w:fldCharType="begin"/>
        </w:r>
        <w:r>
          <w:instrText xml:space="preserve"> PAGEREF _Toc8782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19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_Toc29219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45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_Toc29945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15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_Toc8615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012" w:history="1">
        <w:r>
          <w:rPr>
            <w:rFonts w:ascii="仿宋" w:eastAsia="仿宋" w:hAnsi="仿宋" w:cs="仿宋" w:hint="eastAsia"/>
            <w:lang w:eastAsia="zh-CN"/>
          </w:rPr>
          <w:t>九、环境和生态影响分析</w:t>
        </w:r>
        <w:r>
          <w:tab/>
        </w:r>
        <w:r>
          <w:fldChar w:fldCharType="begin"/>
        </w:r>
        <w:r>
          <w:instrText xml:space="preserve"> PAGEREF _Toc6012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02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_Toc12302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37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_Toc28437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33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_Toc29433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02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_Toc21202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77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_Toc9577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5389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实施方案旨在提供一套规范标准的操作流程，以确保项目的顺利进行和高质量的交付。本文档的编写不可做为商业用途，仅供学习交流之用。通过该实施方案，我们将为项目团队提供明确的目标和计划，并提供必要的资源和指导，以确保项目的成功实施和有效管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4080"/>
      <w:r>
        <w:rPr>
          <w:rFonts w:ascii="仿宋" w:eastAsia="仿宋" w:hAnsi="仿宋" w:cs="仿宋" w:hint="eastAsia"/>
          <w:sz w:val="28"/>
          <w:lang w:eastAsia="zh-CN"/>
        </w:rPr>
        <w:t>一、土建工程说明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8870"/>
      <w:r>
        <w:rPr>
          <w:rFonts w:ascii="仿宋" w:eastAsia="仿宋" w:hAnsi="仿宋" w:cs="仿宋" w:hint="eastAsia"/>
          <w:lang w:eastAsia="zh-CN"/>
        </w:rPr>
        <w:t>(一)、建筑工程设计原则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满足工艺生产和功能需求的前提下，建筑立面处理应符合现代主体工程的特点。在立面处理方面，我们追求简洁大气的设计风格，以淡雅为基调进行色彩组合，并适当运用局部色彩点缀。在满足紫外激光传输光纤项目建设地规划要求的前提下，我们着重体现紫外激光传输光纤项目承办单位的企业精神，为工人和来访者创造一个优雅舒适的生产经营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建筑物平面设计方面，我们以满足生产工艺要求为前提。为确保生产流程布置合理，我们尽量做到人货分流，功能分区明确。此外，我们的设计符合《建筑设计防火规范》的要求，以确保生产过程中的安全与稳定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457"/>
      <w:r>
        <w:rPr>
          <w:rFonts w:ascii="仿宋" w:eastAsia="仿宋" w:hAnsi="仿宋" w:cs="仿宋" w:hint="eastAsia"/>
          <w:sz w:val="28"/>
          <w:lang w:eastAsia="zh-CN"/>
        </w:rPr>
        <w:t>(二)、紫外激光传输光纤项目工程建设标准规范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1、 《现代建筑无障碍设计规范》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是为了提高现代建筑的无障碍通行能力和方便老年人、残疾人、儿童等弱势群体的使用而制定的。它主要涉及建筑物的入口、通道、电梯、卫生间、停车位等方面的设计要求，以保证弱势群体在使用建筑物时能够自由通行、安全便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2、 《民用建筑供暖通风与空气调节设计规范》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该规范规定了民用建筑供暖通风与空气调节系统的设计要求，以确保人们在建筑物内的舒适度和能源的有效利用。它涉及到供暖、通风、空调、除湿等方面的系统设计，同时还有相关的环保和节能要求。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3、 《民用建筑设计通则》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该通则主要规定了民用建筑设计的总原则和基本要求，包括建筑物的平面设计、空间设计、装修设计等方面的要求。它旨在规范民用建筑设计市场，提高建筑设计的质量和水平，保证建筑物的安全性和适用性。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4、 《屋面工程技术规范》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该规范规定了屋面工程的设计、施工等方面的技术要求，以确保屋面工程的施工质量和使用寿命。它涉及到屋面材料的选择、屋面排水的规划、保温隔热层的设置等方面，同时还有相关的防水和防风要求。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5、 《建筑工程抗震设防分类标准》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https://d.book118.com/067054113045006032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紫外激光传输光纤相关项目运行指导方案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紫外激光传输光纤相关项目运行指导方案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紫外激光传输光纤相关项目运行指导方案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紫外激光传输光纤相关项目运行指导方案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紫外激光传输光纤相关项目运行指导方案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9E62CE4"/>
    <w:rsid w:val="29E62CE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6705411304500603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2023-12-30T09:44:00Z</dcterms:created>
  <dcterms:modified xsi:type="dcterms:W3CDTF">2023-12-30T09:44:33Z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C8D907EADD3649C8ADBB6DC49786414B_11</vt:lpwstr>
  </property>
  <property fmtid="{D5CDD505-2E9C-101B-9397-08002B2CF9AE}" pid="3" name="KSOProductBuildVer">
    <vt:lpwstr>2052-12.1.0.16120</vt:lpwstr>
  </property>
</Properties>
</file>