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5DB">
      <w:pPr>
        <w:pStyle w:val="Heading1"/>
        <w:jc w:val="center"/>
        <w:rPr>
          <w:rFonts w:eastAsia="黑体"/>
          <w:sz w:val="48"/>
        </w:rPr>
      </w:pPr>
      <w:bookmarkStart w:id="0" w:name="_Toc527982114"/>
      <w:bookmarkStart w:id="1" w:name="_Toc527982877"/>
      <w:r>
        <w:rPr>
          <w:rFonts w:eastAsia="黑体" w:hint="eastAsia"/>
          <w:sz w:val="48"/>
        </w:rPr>
        <w:t>协调</w:t>
      </w:r>
      <w:r>
        <w:rPr>
          <w:rFonts w:eastAsia="黑体" w:hint="eastAsia"/>
          <w:sz w:val="48"/>
        </w:rPr>
        <w:t>限制</w:t>
      </w:r>
      <w:r>
        <w:rPr>
          <w:rFonts w:eastAsia="黑体" w:hint="eastAsia"/>
          <w:sz w:val="48"/>
        </w:rPr>
        <w:t>系统</w:t>
      </w:r>
    </w:p>
    <w:p w:rsidR="009F45DB">
      <w:pPr>
        <w:pStyle w:val="Heading1"/>
        <w:rPr>
          <w:rFonts w:hint="eastAsia"/>
          <w:sz w:val="32"/>
        </w:rPr>
      </w:pPr>
      <w:r>
        <w:rPr>
          <w:rFonts w:ascii="宋体" w:eastAsia="宋体" w:hAnsi="宋体" w:cs="宋体" w:hint="eastAsia"/>
          <w:color w:val="000000"/>
          <w:sz w:val="26"/>
        </w:rPr>
        <w:t>第一章  概述</w:t>
      </w:r>
    </w:p>
    <w:p w:rsidR="009F45DB">
      <w:pPr>
        <w:pStyle w:val="Heading2"/>
        <w:spacing w:before="156" w:after="156"/>
        <w:rPr>
          <w:b/>
          <w:bCs/>
          <w:sz w:val="28"/>
        </w:rPr>
      </w:pPr>
      <w:r>
        <w:rPr>
          <w:rFonts w:ascii="宋体" w:eastAsia="宋体" w:hAnsi="宋体" w:cs="宋体"/>
          <w:b/>
          <w:bCs/>
          <w:color w:val="000000"/>
          <w:sz w:val="26"/>
        </w:rPr>
        <w:t>1.1</w:t>
      </w:r>
      <w:r>
        <w:rPr>
          <w:rFonts w:ascii="宋体" w:eastAsia="宋体" w:hAnsi="宋体" w:cs="宋体" w:hint="eastAsia"/>
          <w:b/>
          <w:bCs/>
          <w:color w:val="000000"/>
          <w:sz w:val="26"/>
        </w:rPr>
        <w:t>、</w:t>
      </w:r>
      <w:r>
        <w:rPr>
          <w:rFonts w:ascii="宋体" w:eastAsia="宋体" w:hAnsi="宋体" w:cs="宋体"/>
          <w:b/>
          <w:bCs/>
          <w:color w:val="000000"/>
          <w:sz w:val="26"/>
        </w:rPr>
        <w:t xml:space="preserve"> </w:t>
      </w:r>
      <w:r>
        <w:rPr>
          <w:rFonts w:ascii="宋体" w:eastAsia="宋体" w:hAnsi="宋体" w:cs="宋体" w:hint="eastAsia"/>
          <w:b/>
          <w:bCs/>
          <w:color w:val="000000"/>
          <w:sz w:val="26"/>
        </w:rPr>
        <w:t>单元机组协调</w:t>
      </w:r>
      <w:r>
        <w:rPr>
          <w:rFonts w:ascii="宋体" w:eastAsia="宋体" w:hAnsi="宋体" w:cs="宋体" w:hint="eastAsia"/>
          <w:b/>
          <w:bCs/>
          <w:color w:val="000000"/>
          <w:sz w:val="26"/>
        </w:rPr>
        <w:t>限制</w:t>
      </w:r>
      <w:r>
        <w:rPr>
          <w:rFonts w:ascii="宋体" w:eastAsia="宋体" w:hAnsi="宋体" w:cs="宋体" w:hint="eastAsia"/>
          <w:b/>
          <w:bCs/>
          <w:color w:val="000000"/>
          <w:sz w:val="26"/>
        </w:rPr>
        <w:t>的任务和要求</w:t>
      </w:r>
      <w:bookmarkEnd w:id="0"/>
      <w:bookmarkEnd w:id="1"/>
    </w:p>
    <w:p w:rsidR="009F45DB">
      <w:pPr>
        <w:spacing w:line="360" w:lineRule="auto"/>
        <w:ind w:firstLine="520" w:firstLineChars="200"/>
        <w:rPr>
          <w:rFonts w:hint="eastAsia"/>
          <w:sz w:val="24"/>
        </w:rPr>
      </w:pPr>
      <w:r>
        <w:rPr>
          <w:rFonts w:ascii="宋体" w:eastAsia="宋体" w:hAnsi="宋体" w:cs="宋体" w:hint="eastAsia"/>
          <w:color w:val="000000"/>
          <w:sz w:val="26"/>
        </w:rPr>
        <w:t>单元机组协调</w:t>
      </w:r>
      <w:r>
        <w:rPr>
          <w:rFonts w:ascii="宋体" w:eastAsia="宋体" w:hAnsi="宋体" w:cs="宋体" w:hint="eastAsia"/>
          <w:color w:val="000000"/>
          <w:sz w:val="26"/>
        </w:rPr>
        <w:t>限制</w:t>
      </w:r>
      <w:r>
        <w:rPr>
          <w:rFonts w:ascii="宋体" w:eastAsia="宋体" w:hAnsi="宋体" w:cs="宋体" w:hint="eastAsia"/>
          <w:color w:val="000000"/>
          <w:sz w:val="26"/>
        </w:rPr>
        <w:t>的任务有三项：（1）保证机组输出功率</w:t>
      </w:r>
      <w:r>
        <w:rPr>
          <w:rFonts w:ascii="宋体" w:eastAsia="宋体" w:hAnsi="宋体" w:cs="宋体" w:hint="eastAsia"/>
          <w:color w:val="000000"/>
          <w:sz w:val="26"/>
        </w:rPr>
        <w:t>快速</w:t>
      </w:r>
      <w:r>
        <w:rPr>
          <w:rFonts w:ascii="宋体" w:eastAsia="宋体" w:hAnsi="宋体" w:cs="宋体" w:hint="eastAsia"/>
          <w:color w:val="000000"/>
          <w:sz w:val="26"/>
        </w:rPr>
        <w:t>满意</w:t>
      </w:r>
      <w:r>
        <w:rPr>
          <w:rFonts w:ascii="宋体" w:eastAsia="宋体" w:hAnsi="宋体" w:cs="宋体" w:hint="eastAsia"/>
          <w:color w:val="000000"/>
          <w:sz w:val="26"/>
        </w:rPr>
        <w:t>电网的要求；（2）</w:t>
      </w:r>
      <w:r>
        <w:rPr>
          <w:rFonts w:ascii="宋体" w:eastAsia="宋体" w:hAnsi="宋体" w:cs="宋体" w:hint="eastAsia"/>
          <w:color w:val="000000"/>
          <w:sz w:val="26"/>
        </w:rPr>
        <w:t>快速</w:t>
      </w:r>
      <w:r>
        <w:rPr>
          <w:rFonts w:ascii="宋体" w:eastAsia="宋体" w:hAnsi="宋体" w:cs="宋体" w:hint="eastAsia"/>
          <w:color w:val="000000"/>
          <w:sz w:val="26"/>
        </w:rPr>
        <w:t>协调锅炉、汽轮机之间的能量供求关系，使输入机组的热能尽快及机组的输出功率相适应；（3）在各种运行工况下，确保机组</w:t>
      </w:r>
      <w:r>
        <w:rPr>
          <w:rFonts w:ascii="宋体" w:eastAsia="宋体" w:hAnsi="宋体" w:cs="宋体" w:hint="eastAsia"/>
          <w:color w:val="000000"/>
          <w:sz w:val="26"/>
        </w:rPr>
        <w:t>平</w:t>
      </w:r>
      <w:r>
        <w:rPr>
          <w:rFonts w:ascii="宋体" w:eastAsia="宋体" w:hAnsi="宋体" w:cs="宋体" w:hint="eastAsia"/>
          <w:color w:val="000000"/>
          <w:sz w:val="26"/>
        </w:rPr>
        <w:t>平稳</w:t>
      </w:r>
      <w:r>
        <w:rPr>
          <w:rFonts w:ascii="宋体" w:eastAsia="宋体" w:hAnsi="宋体" w:cs="宋体" w:hint="eastAsia"/>
          <w:color w:val="000000"/>
          <w:sz w:val="26"/>
        </w:rPr>
        <w:t>定运行。</w:t>
      </w:r>
    </w:p>
    <w:p w:rsidR="009F45DB">
      <w:pPr>
        <w:spacing w:line="360" w:lineRule="auto"/>
        <w:ind w:firstLine="520" w:firstLineChars="200"/>
        <w:rPr>
          <w:rFonts w:hint="eastAsia"/>
          <w:sz w:val="24"/>
        </w:rPr>
      </w:pPr>
      <w:r>
        <w:rPr>
          <w:rFonts w:ascii="宋体" w:eastAsia="宋体" w:hAnsi="宋体" w:cs="宋体" w:hint="eastAsia"/>
          <w:color w:val="000000"/>
          <w:sz w:val="26"/>
        </w:rPr>
        <w:t>随着电力工业自动化水平的提高，发电自动</w:t>
      </w:r>
      <w:r>
        <w:rPr>
          <w:rFonts w:ascii="宋体" w:eastAsia="宋体" w:hAnsi="宋体" w:cs="宋体" w:hint="eastAsia"/>
          <w:color w:val="000000"/>
          <w:sz w:val="26"/>
        </w:rPr>
        <w:t>限制</w:t>
      </w:r>
      <w:r>
        <w:rPr>
          <w:rFonts w:ascii="宋体" w:eastAsia="宋体" w:hAnsi="宋体" w:cs="宋体" w:hint="eastAsia"/>
          <w:color w:val="000000"/>
          <w:sz w:val="26"/>
        </w:rPr>
        <w:t>（</w:t>
      </w:r>
      <w:r>
        <w:rPr>
          <w:rFonts w:ascii="宋体" w:eastAsia="宋体" w:hAnsi="宋体" w:cs="宋体"/>
          <w:color w:val="000000"/>
          <w:sz w:val="26"/>
        </w:rPr>
        <w:t>AGC</w:t>
      </w:r>
      <w:r>
        <w:rPr>
          <w:rFonts w:ascii="宋体" w:eastAsia="宋体" w:hAnsi="宋体" w:cs="宋体" w:hint="eastAsia"/>
          <w:color w:val="000000"/>
          <w:sz w:val="26"/>
        </w:rPr>
        <w:t>）对单元机组协调</w:t>
      </w:r>
      <w:r>
        <w:rPr>
          <w:rFonts w:ascii="宋体" w:eastAsia="宋体" w:hAnsi="宋体" w:cs="宋体" w:hint="eastAsia"/>
          <w:color w:val="000000"/>
          <w:sz w:val="26"/>
        </w:rPr>
        <w:t>限制</w:t>
      </w:r>
      <w:r>
        <w:rPr>
          <w:rFonts w:ascii="宋体" w:eastAsia="宋体" w:hAnsi="宋体" w:cs="宋体" w:hint="eastAsia"/>
          <w:color w:val="000000"/>
          <w:sz w:val="26"/>
        </w:rPr>
        <w:t>系统的</w:t>
      </w:r>
      <w:r>
        <w:rPr>
          <w:rFonts w:ascii="宋体" w:eastAsia="宋体" w:hAnsi="宋体" w:cs="宋体" w:hint="eastAsia"/>
          <w:color w:val="000000"/>
          <w:sz w:val="26"/>
        </w:rPr>
        <w:t>限制</w:t>
      </w:r>
      <w:r>
        <w:rPr>
          <w:rFonts w:ascii="宋体" w:eastAsia="宋体" w:hAnsi="宋体" w:cs="宋体" w:hint="eastAsia"/>
          <w:color w:val="000000"/>
          <w:sz w:val="26"/>
        </w:rPr>
        <w:t>品质提出了越来越高的要求、这些要求主要包括：大范围的负荷变动，良好的负荷静态、动态跟踪性能、稳定性能等。</w:t>
      </w:r>
    </w:p>
    <w:p w:rsidR="009F45DB">
      <w:pPr>
        <w:spacing w:line="360" w:lineRule="auto"/>
        <w:ind w:firstLine="520" w:firstLineChars="200"/>
        <w:rPr>
          <w:rFonts w:hint="eastAsia"/>
          <w:sz w:val="24"/>
        </w:rPr>
      </w:pPr>
      <w:r>
        <w:rPr>
          <w:rFonts w:ascii="宋体" w:eastAsia="宋体" w:hAnsi="宋体" w:cs="宋体" w:hint="eastAsia"/>
          <w:color w:val="000000"/>
          <w:sz w:val="26"/>
        </w:rPr>
        <w:t>1） 负荷范围</w:t>
      </w:r>
    </w:p>
    <w:p w:rsidR="009F45DB">
      <w:pPr>
        <w:spacing w:line="360" w:lineRule="auto"/>
        <w:ind w:firstLine="520" w:firstLineChars="200"/>
        <w:rPr>
          <w:rFonts w:hint="eastAsia"/>
          <w:sz w:val="24"/>
        </w:rPr>
      </w:pPr>
      <w:r>
        <w:rPr>
          <w:rFonts w:ascii="宋体" w:eastAsia="宋体" w:hAnsi="宋体" w:cs="宋体" w:hint="eastAsia"/>
          <w:color w:val="000000"/>
          <w:sz w:val="26"/>
        </w:rPr>
        <w:t>志向</w:t>
      </w:r>
      <w:r>
        <w:rPr>
          <w:rFonts w:ascii="宋体" w:eastAsia="宋体" w:hAnsi="宋体" w:cs="宋体" w:hint="eastAsia"/>
          <w:color w:val="000000"/>
          <w:sz w:val="26"/>
        </w:rPr>
        <w:t>状况</w:t>
      </w:r>
      <w:r>
        <w:rPr>
          <w:rFonts w:ascii="宋体" w:eastAsia="宋体" w:hAnsi="宋体" w:cs="宋体" w:hint="eastAsia"/>
          <w:color w:val="000000"/>
          <w:sz w:val="26"/>
        </w:rPr>
        <w:t>下，我们希望能够在整个机组的负荷范围内进行全程</w:t>
      </w:r>
      <w:r>
        <w:rPr>
          <w:rFonts w:ascii="宋体" w:eastAsia="宋体" w:hAnsi="宋体" w:cs="宋体" w:hint="eastAsia"/>
          <w:color w:val="000000"/>
          <w:sz w:val="26"/>
        </w:rPr>
        <w:t>限制</w:t>
      </w:r>
      <w:r>
        <w:rPr>
          <w:rFonts w:ascii="宋体" w:eastAsia="宋体" w:hAnsi="宋体" w:cs="宋体" w:hint="eastAsia"/>
          <w:color w:val="000000"/>
          <w:sz w:val="26"/>
        </w:rPr>
        <w:t>，但是有</w:t>
      </w:r>
      <w:r>
        <w:rPr>
          <w:rFonts w:ascii="宋体" w:eastAsia="宋体" w:hAnsi="宋体" w:cs="宋体" w:hint="eastAsia"/>
          <w:color w:val="000000"/>
          <w:sz w:val="26"/>
        </w:rPr>
        <w:t>许多</w:t>
      </w:r>
      <w:r>
        <w:rPr>
          <w:rFonts w:ascii="宋体" w:eastAsia="宋体" w:hAnsi="宋体" w:cs="宋体" w:hint="eastAsia"/>
          <w:color w:val="000000"/>
          <w:sz w:val="26"/>
        </w:rPr>
        <w:t>实际因素限制了机组协调</w:t>
      </w:r>
      <w:r>
        <w:rPr>
          <w:rFonts w:ascii="宋体" w:eastAsia="宋体" w:hAnsi="宋体" w:cs="宋体" w:hint="eastAsia"/>
          <w:color w:val="000000"/>
          <w:sz w:val="26"/>
        </w:rPr>
        <w:t>限制</w:t>
      </w:r>
      <w:r>
        <w:rPr>
          <w:rFonts w:ascii="宋体" w:eastAsia="宋体" w:hAnsi="宋体" w:cs="宋体" w:hint="eastAsia"/>
          <w:color w:val="000000"/>
          <w:sz w:val="26"/>
        </w:rPr>
        <w:t>系统和AGC的投运范围，例如燃烧制粉系统在大范围</w:t>
      </w:r>
      <w:r>
        <w:rPr>
          <w:rFonts w:ascii="宋体" w:eastAsia="宋体" w:hAnsi="宋体" w:cs="宋体" w:hint="eastAsia"/>
          <w:color w:val="000000"/>
          <w:sz w:val="26"/>
        </w:rPr>
        <w:t>变更</w:t>
      </w:r>
      <w:r>
        <w:rPr>
          <w:rFonts w:ascii="宋体" w:eastAsia="宋体" w:hAnsi="宋体" w:cs="宋体" w:hint="eastAsia"/>
          <w:color w:val="000000"/>
          <w:sz w:val="26"/>
        </w:rPr>
        <w:t>负荷时，需运行人员手动干预。对于直吹式制粉系统，涉及磨煤机组切、投的操作；对于中间储仓式制粉系统，</w:t>
      </w:r>
      <w:r>
        <w:rPr>
          <w:rFonts w:ascii="宋体" w:eastAsia="宋体" w:hAnsi="宋体" w:cs="宋体" w:hint="eastAsia"/>
          <w:color w:val="000000"/>
          <w:sz w:val="26"/>
        </w:rPr>
        <w:t>须要</w:t>
      </w:r>
      <w:r>
        <w:rPr>
          <w:rFonts w:ascii="宋体" w:eastAsia="宋体" w:hAnsi="宋体" w:cs="宋体" w:hint="eastAsia"/>
          <w:color w:val="000000"/>
          <w:sz w:val="26"/>
        </w:rPr>
        <w:t>给粉机切、投和相关风门的操作；当锅炉负荷低于</w:t>
      </w:r>
      <w:r>
        <w:rPr>
          <w:rFonts w:ascii="宋体" w:eastAsia="宋体" w:hAnsi="宋体" w:cs="宋体" w:hint="eastAsia"/>
          <w:color w:val="000000"/>
          <w:sz w:val="26"/>
        </w:rPr>
        <w:t>确定</w:t>
      </w:r>
      <w:r>
        <w:rPr>
          <w:rFonts w:ascii="宋体" w:eastAsia="宋体" w:hAnsi="宋体" w:cs="宋体" w:hint="eastAsia"/>
          <w:color w:val="000000"/>
          <w:sz w:val="26"/>
        </w:rPr>
        <w:t>值后，为稳定锅炉的燃烧，则</w:t>
      </w:r>
      <w:r>
        <w:rPr>
          <w:rFonts w:ascii="宋体" w:eastAsia="宋体" w:hAnsi="宋体" w:cs="宋体" w:hint="eastAsia"/>
          <w:color w:val="000000"/>
          <w:sz w:val="26"/>
        </w:rPr>
        <w:t>须要</w:t>
      </w:r>
      <w:r>
        <w:rPr>
          <w:rFonts w:ascii="宋体" w:eastAsia="宋体" w:hAnsi="宋体" w:cs="宋体" w:hint="eastAsia"/>
          <w:color w:val="000000"/>
          <w:sz w:val="26"/>
        </w:rPr>
        <w:t>投油助燃（即锅炉最低稳燃负荷），</w:t>
      </w:r>
      <w:r>
        <w:rPr>
          <w:rFonts w:ascii="宋体" w:eastAsia="宋体" w:hAnsi="宋体" w:cs="宋体" w:hint="eastAsia"/>
          <w:color w:val="000000"/>
          <w:sz w:val="26"/>
        </w:rPr>
        <w:t>依据</w:t>
      </w:r>
      <w:r>
        <w:rPr>
          <w:rFonts w:ascii="宋体" w:eastAsia="宋体" w:hAnsi="宋体" w:cs="宋体" w:hint="eastAsia"/>
          <w:color w:val="000000"/>
          <w:sz w:val="26"/>
        </w:rPr>
        <w:t>各厂锅炉的实际</w:t>
      </w:r>
      <w:r>
        <w:rPr>
          <w:rFonts w:ascii="宋体" w:eastAsia="宋体" w:hAnsi="宋体" w:cs="宋体" w:hint="eastAsia"/>
          <w:color w:val="000000"/>
          <w:sz w:val="26"/>
        </w:rPr>
        <w:t>状况</w:t>
      </w:r>
      <w:r>
        <w:rPr>
          <w:rFonts w:ascii="宋体" w:eastAsia="宋体" w:hAnsi="宋体" w:cs="宋体" w:hint="eastAsia"/>
          <w:color w:val="000000"/>
          <w:sz w:val="26"/>
        </w:rPr>
        <w:t>，CCS及AGC的正常负荷</w:t>
      </w:r>
      <w:r>
        <w:rPr>
          <w:rFonts w:ascii="宋体" w:eastAsia="宋体" w:hAnsi="宋体" w:cs="宋体" w:hint="eastAsia"/>
          <w:color w:val="000000"/>
          <w:sz w:val="26"/>
        </w:rPr>
        <w:t>调整</w:t>
      </w:r>
      <w:r>
        <w:rPr>
          <w:rFonts w:ascii="宋体" w:eastAsia="宋体" w:hAnsi="宋体" w:cs="宋体" w:hint="eastAsia"/>
          <w:color w:val="000000"/>
          <w:sz w:val="26"/>
        </w:rPr>
        <w:t>范围一般在 60 %额定负荷以上。</w:t>
      </w:r>
    </w:p>
    <w:p w:rsidR="009F45DB">
      <w:pPr>
        <w:spacing w:line="360" w:lineRule="auto"/>
        <w:ind w:firstLine="520" w:firstLineChars="200"/>
        <w:rPr>
          <w:rFonts w:hint="eastAsia"/>
          <w:sz w:val="24"/>
        </w:rPr>
      </w:pPr>
      <w:r>
        <w:rPr>
          <w:rFonts w:ascii="宋体" w:eastAsia="宋体" w:hAnsi="宋体" w:cs="宋体" w:hint="eastAsia"/>
          <w:color w:val="000000"/>
          <w:sz w:val="26"/>
        </w:rPr>
        <w:t>2） 负荷指令的</w:t>
      </w:r>
      <w:r>
        <w:rPr>
          <w:rFonts w:ascii="宋体" w:eastAsia="宋体" w:hAnsi="宋体" w:cs="宋体" w:hint="eastAsia"/>
          <w:color w:val="000000"/>
          <w:sz w:val="26"/>
        </w:rPr>
        <w:t>变更</w:t>
      </w:r>
      <w:r>
        <w:rPr>
          <w:rFonts w:ascii="宋体" w:eastAsia="宋体" w:hAnsi="宋体" w:cs="宋体" w:hint="eastAsia"/>
          <w:color w:val="000000"/>
          <w:sz w:val="26"/>
        </w:rPr>
        <w:t>幅度和</w:t>
      </w:r>
      <w:r>
        <w:rPr>
          <w:rFonts w:ascii="宋体" w:eastAsia="宋体" w:hAnsi="宋体" w:cs="宋体" w:hint="eastAsia"/>
          <w:color w:val="000000"/>
          <w:sz w:val="26"/>
        </w:rPr>
        <w:t>变更</w:t>
      </w:r>
      <w:r>
        <w:rPr>
          <w:rFonts w:ascii="宋体" w:eastAsia="宋体" w:hAnsi="宋体" w:cs="宋体" w:hint="eastAsia"/>
          <w:color w:val="000000"/>
          <w:sz w:val="26"/>
        </w:rPr>
        <w:t>速率</w:t>
      </w:r>
    </w:p>
    <w:p w:rsidR="009F45DB">
      <w:pPr>
        <w:spacing w:line="360" w:lineRule="auto"/>
        <w:ind w:firstLine="520" w:firstLineChars="200"/>
        <w:rPr>
          <w:rFonts w:hint="eastAsia"/>
          <w:sz w:val="24"/>
        </w:rPr>
        <w:sectPr>
          <w:pgSz w:w="11907" w:h="16840" w:code="9"/>
          <w:pgMar w:top="1440" w:right="1134" w:bottom="1440" w:left="1644" w:header="851" w:footer="992" w:gutter="0"/>
          <w:cols w:space="425"/>
          <w:titlePg w:val="0"/>
          <w:docGrid w:type="lines" w:linePitch="312"/>
        </w:sectPr>
      </w:pPr>
      <w:r>
        <w:rPr>
          <w:rFonts w:ascii="宋体" w:eastAsia="宋体" w:hAnsi="宋体" w:cs="宋体" w:hint="eastAsia"/>
          <w:color w:val="000000"/>
          <w:sz w:val="26"/>
        </w:rPr>
        <w:t>锅炉是一个具有很大热惯性的大</w:t>
      </w:r>
      <w:r>
        <w:rPr>
          <w:rFonts w:ascii="宋体" w:eastAsia="宋体" w:hAnsi="宋体" w:cs="宋体" w:hint="eastAsia"/>
          <w:color w:val="000000"/>
          <w:sz w:val="26"/>
        </w:rPr>
        <w:t>拖延</w:t>
      </w:r>
      <w:r>
        <w:rPr>
          <w:rFonts w:ascii="宋体" w:eastAsia="宋体" w:hAnsi="宋体" w:cs="宋体" w:hint="eastAsia"/>
          <w:color w:val="000000"/>
          <w:sz w:val="26"/>
        </w:rPr>
        <w:t>对象，从</w:t>
      </w:r>
      <w:r>
        <w:rPr>
          <w:rFonts w:ascii="宋体" w:eastAsia="宋体" w:hAnsi="宋体" w:cs="宋体" w:hint="eastAsia"/>
          <w:color w:val="000000"/>
          <w:sz w:val="26"/>
        </w:rPr>
        <w:t>变更</w:t>
      </w:r>
      <w:r>
        <w:rPr>
          <w:rFonts w:ascii="宋体" w:eastAsia="宋体" w:hAnsi="宋体" w:cs="宋体" w:hint="eastAsia"/>
          <w:color w:val="000000"/>
          <w:sz w:val="26"/>
        </w:rPr>
        <w:t>锅炉燃烧率指令到其负荷发生</w:t>
      </w:r>
      <w:r>
        <w:rPr>
          <w:rFonts w:ascii="宋体" w:eastAsia="宋体" w:hAnsi="宋体" w:cs="宋体" w:hint="eastAsia"/>
          <w:color w:val="000000"/>
          <w:sz w:val="26"/>
        </w:rPr>
        <w:t>变更</w:t>
      </w:r>
      <w:r>
        <w:rPr>
          <w:rFonts w:ascii="宋体" w:eastAsia="宋体" w:hAnsi="宋体" w:cs="宋体" w:hint="eastAsia"/>
          <w:color w:val="000000"/>
          <w:sz w:val="26"/>
        </w:rPr>
        <w:t>的动态</w:t>
      </w:r>
      <w:r>
        <w:rPr>
          <w:rFonts w:ascii="宋体" w:eastAsia="宋体" w:hAnsi="宋体" w:cs="宋体" w:hint="eastAsia"/>
          <w:color w:val="000000"/>
          <w:sz w:val="26"/>
        </w:rPr>
        <w:t>调整</w:t>
      </w:r>
      <w:r>
        <w:rPr>
          <w:rFonts w:ascii="宋体" w:eastAsia="宋体" w:hAnsi="宋体" w:cs="宋体" w:hint="eastAsia"/>
          <w:color w:val="000000"/>
          <w:sz w:val="26"/>
        </w:rPr>
        <w:t>过程周期较长，因此</w:t>
      </w:r>
      <w:r>
        <w:rPr>
          <w:rFonts w:ascii="宋体" w:eastAsia="宋体" w:hAnsi="宋体" w:cs="宋体" w:hint="eastAsia"/>
          <w:color w:val="000000"/>
          <w:sz w:val="26"/>
        </w:rPr>
        <w:t>须要</w:t>
      </w:r>
      <w:r>
        <w:rPr>
          <w:rFonts w:ascii="宋体" w:eastAsia="宋体" w:hAnsi="宋体" w:cs="宋体" w:hint="eastAsia"/>
          <w:color w:val="000000"/>
          <w:sz w:val="26"/>
        </w:rPr>
        <w:t>对机组负荷</w:t>
      </w:r>
      <w:r>
        <w:rPr>
          <w:rFonts w:ascii="宋体" w:eastAsia="宋体" w:hAnsi="宋体" w:cs="宋体" w:hint="eastAsia"/>
          <w:color w:val="000000"/>
          <w:sz w:val="26"/>
        </w:rPr>
        <w:t>变更</w:t>
      </w:r>
      <w:r>
        <w:rPr>
          <w:rFonts w:ascii="宋体" w:eastAsia="宋体" w:hAnsi="宋体" w:cs="宋体" w:hint="eastAsia"/>
          <w:color w:val="000000"/>
          <w:sz w:val="26"/>
        </w:rPr>
        <w:t>的幅度和</w:t>
      </w:r>
      <w:r>
        <w:rPr>
          <w:rFonts w:ascii="宋体" w:eastAsia="宋体" w:hAnsi="宋体" w:cs="宋体" w:hint="eastAsia"/>
          <w:color w:val="000000"/>
          <w:sz w:val="26"/>
        </w:rPr>
        <w:t>变更</w:t>
      </w:r>
      <w:r>
        <w:rPr>
          <w:rFonts w:ascii="宋体" w:eastAsia="宋体" w:hAnsi="宋体" w:cs="宋体" w:hint="eastAsia"/>
          <w:color w:val="000000"/>
          <w:sz w:val="26"/>
        </w:rPr>
        <w:t>的速率有所限制</w:t>
      </w:r>
      <w:r>
        <w:rPr>
          <w:rFonts w:ascii="宋体" w:eastAsia="宋体" w:hAnsi="宋体" w:cs="宋体" w:hint="eastAsia"/>
          <w:color w:val="000000"/>
          <w:sz w:val="26"/>
          <w:vertAlign w:val="superscript"/>
        </w:rPr>
        <w:t>[44]</w:t>
      </w:r>
      <w:r>
        <w:rPr>
          <w:rFonts w:ascii="宋体" w:eastAsia="宋体" w:hAnsi="宋体" w:cs="宋体" w:hint="eastAsia"/>
          <w:color w:val="000000"/>
          <w:sz w:val="26"/>
        </w:rPr>
        <w:t>，一般负荷</w:t>
      </w:r>
      <w:r>
        <w:rPr>
          <w:rFonts w:ascii="宋体" w:eastAsia="宋体" w:hAnsi="宋体" w:cs="宋体" w:hint="eastAsia"/>
          <w:color w:val="000000"/>
          <w:sz w:val="26"/>
        </w:rPr>
        <w:t>变更</w:t>
      </w:r>
      <w:r>
        <w:rPr>
          <w:rFonts w:ascii="宋体" w:eastAsia="宋体" w:hAnsi="宋体" w:cs="宋体" w:hint="eastAsia"/>
          <w:color w:val="000000"/>
          <w:sz w:val="26"/>
        </w:rPr>
        <w:t>的幅度应保证在</w:t>
      </w:r>
      <w:r>
        <w:rPr>
          <w:rFonts w:ascii="宋体" w:eastAsia="宋体" w:hAnsi="宋体" w:cs="宋体" w:hint="eastAsia"/>
          <w:color w:val="000000"/>
          <w:sz w:val="26"/>
        </w:rPr>
        <w:t xml:space="preserve"> 1</w:t>
      </w:r>
      <w:r>
        <w:rPr>
          <w:rFonts w:ascii="宋体" w:eastAsia="宋体" w:hAnsi="宋体" w:cs="宋体" w:hint="eastAsia"/>
          <w:color w:val="000000"/>
          <w:sz w:val="26"/>
        </w:rPr>
        <w:t xml:space="preserve"> 0</w:t>
      </w:r>
      <w:r>
        <w:rPr>
          <w:rFonts w:ascii="宋体" w:eastAsia="宋体" w:hAnsi="宋体" w:cs="宋体" w:hint="eastAsia"/>
          <w:color w:val="000000"/>
          <w:sz w:val="26"/>
        </w:rPr>
        <w:t xml:space="preserve"> %～1</w:t>
      </w:r>
    </w:p>
    <w:p w:rsidR="009F45DB">
      <w:pPr>
        <w:spacing w:line="360" w:lineRule="auto"/>
        <w:ind w:firstLine="520" w:firstLineChars="200"/>
        <w:rPr>
          <w:rFonts w:hint="eastAsia"/>
          <w:sz w:val="24"/>
        </w:rPr>
      </w:pPr>
      <w:r>
        <w:rPr>
          <w:rFonts w:ascii="宋体" w:eastAsia="宋体" w:hAnsi="宋体" w:cs="宋体" w:hint="eastAsia"/>
          <w:color w:val="000000"/>
          <w:sz w:val="26"/>
        </w:rPr>
        <w:t xml:space="preserve"> 5%额定负荷以上。而且负荷调整的时间间隔也要大于锅炉主要参数的动态</w:t>
      </w:r>
      <w:r>
        <w:rPr>
          <w:rFonts w:ascii="宋体" w:eastAsia="宋体" w:hAnsi="宋体" w:cs="宋体" w:hint="eastAsia"/>
          <w:color w:val="000000"/>
          <w:sz w:val="26"/>
        </w:rPr>
        <w:t>调整</w:t>
      </w:r>
      <w:r>
        <w:rPr>
          <w:rFonts w:ascii="宋体" w:eastAsia="宋体" w:hAnsi="宋体" w:cs="宋体" w:hint="eastAsia"/>
          <w:color w:val="000000"/>
          <w:sz w:val="26"/>
        </w:rPr>
        <w:t>过程周期。对于负荷</w:t>
      </w:r>
      <w:r>
        <w:rPr>
          <w:rFonts w:ascii="宋体" w:eastAsia="宋体" w:hAnsi="宋体" w:cs="宋体" w:hint="eastAsia"/>
          <w:color w:val="000000"/>
          <w:sz w:val="26"/>
        </w:rPr>
        <w:t>变更</w:t>
      </w:r>
      <w:r>
        <w:rPr>
          <w:rFonts w:ascii="宋体" w:eastAsia="宋体" w:hAnsi="宋体" w:cs="宋体" w:hint="eastAsia"/>
          <w:color w:val="000000"/>
          <w:sz w:val="26"/>
        </w:rPr>
        <w:t>的速率及机组的类型有很大的关系，一般应为1%MCR/min~3 %MCR/min。</w:t>
      </w:r>
    </w:p>
    <w:p w:rsidR="009F45DB">
      <w:pPr>
        <w:spacing w:line="360" w:lineRule="auto"/>
        <w:ind w:firstLine="520" w:firstLineChars="200"/>
        <w:rPr>
          <w:rFonts w:hint="eastAsia"/>
          <w:sz w:val="24"/>
        </w:rPr>
      </w:pPr>
      <w:r>
        <w:rPr>
          <w:rFonts w:ascii="宋体" w:eastAsia="宋体" w:hAnsi="宋体" w:cs="宋体" w:hint="eastAsia"/>
          <w:color w:val="000000"/>
          <w:sz w:val="26"/>
        </w:rPr>
        <w:t>3） 动静态指标</w:t>
      </w:r>
    </w:p>
    <w:p w:rsidR="009F45DB">
      <w:pPr>
        <w:spacing w:line="360" w:lineRule="auto"/>
        <w:ind w:firstLine="520" w:firstLineChars="200"/>
        <w:rPr>
          <w:rFonts w:hint="eastAsia"/>
          <w:sz w:val="24"/>
        </w:rPr>
      </w:pPr>
      <w:r>
        <w:rPr>
          <w:rFonts w:ascii="宋体" w:eastAsia="宋体" w:hAnsi="宋体" w:cs="宋体" w:hint="eastAsia"/>
          <w:color w:val="000000"/>
          <w:sz w:val="26"/>
        </w:rPr>
        <w:t>目前我国电网调度系统对负荷</w:t>
      </w:r>
      <w:r>
        <w:rPr>
          <w:rFonts w:ascii="宋体" w:eastAsia="宋体" w:hAnsi="宋体" w:cs="宋体" w:hint="eastAsia"/>
          <w:color w:val="000000"/>
          <w:sz w:val="26"/>
        </w:rPr>
        <w:t>限制</w:t>
      </w:r>
      <w:r>
        <w:rPr>
          <w:rFonts w:ascii="宋体" w:eastAsia="宋体" w:hAnsi="宋体" w:cs="宋体" w:hint="eastAsia"/>
          <w:color w:val="000000"/>
          <w:sz w:val="26"/>
        </w:rPr>
        <w:t>系统的</w:t>
      </w:r>
      <w:r>
        <w:rPr>
          <w:rFonts w:ascii="宋体" w:eastAsia="宋体" w:hAnsi="宋体" w:cs="宋体" w:hint="eastAsia"/>
          <w:color w:val="000000"/>
          <w:sz w:val="26"/>
        </w:rPr>
        <w:t>限制</w:t>
      </w:r>
      <w:r>
        <w:rPr>
          <w:rFonts w:ascii="宋体" w:eastAsia="宋体" w:hAnsi="宋体" w:cs="宋体" w:hint="eastAsia"/>
          <w:color w:val="000000"/>
          <w:sz w:val="26"/>
        </w:rPr>
        <w:t>指标尚没有严格的要求 ，为保证电网的</w:t>
      </w:r>
      <w:r>
        <w:rPr>
          <w:rFonts w:ascii="宋体" w:eastAsia="宋体" w:hAnsi="宋体" w:cs="宋体" w:hint="eastAsia"/>
          <w:color w:val="000000"/>
          <w:sz w:val="26"/>
        </w:rPr>
        <w:t>平安</w:t>
      </w:r>
      <w:r>
        <w:rPr>
          <w:rFonts w:ascii="宋体" w:eastAsia="宋体" w:hAnsi="宋体" w:cs="宋体" w:hint="eastAsia"/>
          <w:color w:val="000000"/>
          <w:sz w:val="26"/>
        </w:rPr>
        <w:t>、稳定运行，规定在 1 0 %～ 1 5%MCR的负荷变动工况下：</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负荷响应速率</w:t>
      </w:r>
      <w:r>
        <w:rPr>
          <w:rFonts w:ascii="宋体" w:eastAsia="宋体" w:hAnsi="宋体" w:cs="宋体" w:hint="eastAsia"/>
          <w:color w:val="000000"/>
          <w:sz w:val="26"/>
        </w:rPr>
        <w:t>≥</w:t>
      </w:r>
      <w:r>
        <w:rPr>
          <w:rFonts w:ascii="宋体" w:eastAsia="宋体" w:hAnsi="宋体" w:cs="宋体" w:hint="eastAsia"/>
          <w:color w:val="000000"/>
          <w:sz w:val="26"/>
        </w:rPr>
        <w:t xml:space="preserve"> 1 . 5%MCR/ min；</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负荷响应滞后时间</w:t>
      </w:r>
      <w:r>
        <w:rPr>
          <w:rFonts w:ascii="宋体" w:eastAsia="宋体" w:hAnsi="宋体" w:cs="宋体" w:hint="eastAsia"/>
          <w:color w:val="000000"/>
          <w:sz w:val="26"/>
        </w:rPr>
        <w:t>≤</w:t>
      </w:r>
      <w:r>
        <w:rPr>
          <w:rFonts w:ascii="宋体" w:eastAsia="宋体" w:hAnsi="宋体" w:cs="宋体" w:hint="eastAsia"/>
          <w:color w:val="000000"/>
          <w:sz w:val="26"/>
        </w:rPr>
        <w:t xml:space="preserve"> 1 5 s；</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负荷动态偏差</w:t>
      </w:r>
      <w:r>
        <w:rPr>
          <w:rFonts w:ascii="宋体" w:eastAsia="宋体" w:hAnsi="宋体" w:cs="宋体" w:hint="eastAsia"/>
          <w:color w:val="000000"/>
          <w:sz w:val="26"/>
        </w:rPr>
        <w:t>≤</w:t>
      </w:r>
      <w:r>
        <w:rPr>
          <w:rFonts w:ascii="宋体" w:eastAsia="宋体" w:hAnsi="宋体" w:cs="宋体" w:hint="eastAsia"/>
          <w:color w:val="000000"/>
          <w:sz w:val="26"/>
        </w:rPr>
        <w:t xml:space="preserve"> 3 %MCR；</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负荷静态偏差</w:t>
      </w:r>
      <w:r>
        <w:rPr>
          <w:rFonts w:ascii="宋体" w:eastAsia="宋体" w:hAnsi="宋体" w:cs="宋体" w:hint="eastAsia"/>
          <w:color w:val="000000"/>
          <w:sz w:val="26"/>
        </w:rPr>
        <w:t>≤</w:t>
      </w:r>
      <w:r>
        <w:rPr>
          <w:rFonts w:ascii="宋体" w:eastAsia="宋体" w:hAnsi="宋体" w:cs="宋体" w:hint="eastAsia"/>
          <w:color w:val="000000"/>
          <w:sz w:val="26"/>
        </w:rPr>
        <w:t xml:space="preserve"> 1 . 5%MCR；</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主蒸汽压力动态偏差</w:t>
      </w:r>
      <w:r>
        <w:rPr>
          <w:rFonts w:ascii="宋体" w:eastAsia="宋体" w:hAnsi="宋体" w:cs="宋体" w:hint="eastAsia"/>
          <w:color w:val="000000"/>
          <w:sz w:val="26"/>
        </w:rPr>
        <w:t>≤</w:t>
      </w:r>
      <w:r>
        <w:rPr>
          <w:rFonts w:ascii="宋体" w:eastAsia="宋体" w:hAnsi="宋体" w:cs="宋体" w:hint="eastAsia"/>
          <w:color w:val="000000"/>
          <w:sz w:val="26"/>
        </w:rPr>
        <w:t xml:space="preserve"> 0 . 6 MPa；</w:t>
      </w:r>
    </w:p>
    <w:p w:rsidR="009F45DB">
      <w:pPr>
        <w:spacing w:line="360" w:lineRule="auto"/>
        <w:ind w:firstLine="520" w:firstLineChars="200"/>
        <w:rPr>
          <w:rFonts w:hint="eastAsia"/>
          <w:sz w:val="24"/>
        </w:rPr>
      </w:pPr>
      <w:r>
        <w:rPr>
          <w:rFonts w:ascii="宋体" w:eastAsia="宋体" w:hAnsi="宋体" w:cs="宋体" w:hint="eastAsia"/>
          <w:color w:val="000000"/>
          <w:sz w:val="26"/>
        </w:rPr>
        <w:t>——</w:t>
      </w:r>
      <w:r>
        <w:rPr>
          <w:rFonts w:ascii="宋体" w:eastAsia="宋体" w:hAnsi="宋体" w:cs="宋体" w:hint="eastAsia"/>
          <w:color w:val="000000"/>
          <w:sz w:val="26"/>
        </w:rPr>
        <w:t>主蒸汽压力静态偏差</w:t>
      </w:r>
      <w:r>
        <w:rPr>
          <w:rFonts w:ascii="宋体" w:eastAsia="宋体" w:hAnsi="宋体" w:cs="宋体" w:hint="eastAsia"/>
          <w:color w:val="000000"/>
          <w:sz w:val="26"/>
        </w:rPr>
        <w:t>≤</w:t>
      </w:r>
      <w:r>
        <w:rPr>
          <w:rFonts w:ascii="宋体" w:eastAsia="宋体" w:hAnsi="宋体" w:cs="宋体" w:hint="eastAsia"/>
          <w:color w:val="000000"/>
          <w:sz w:val="26"/>
        </w:rPr>
        <w:t xml:space="preserve"> 0 . 3 Mpa</w:t>
      </w:r>
    </w:p>
    <w:p w:rsidR="009F45DB">
      <w:pPr>
        <w:pStyle w:val="Heading2"/>
        <w:spacing w:before="156" w:after="156"/>
        <w:rPr>
          <w:rFonts w:hint="eastAsia"/>
          <w:b/>
          <w:bCs/>
          <w:sz w:val="28"/>
        </w:rPr>
      </w:pPr>
      <w:r>
        <w:rPr>
          <w:rFonts w:ascii="宋体" w:eastAsia="宋体" w:hAnsi="宋体" w:cs="宋体" w:hint="eastAsia"/>
          <w:b/>
          <w:bCs/>
          <w:color w:val="000000"/>
          <w:sz w:val="26"/>
        </w:rPr>
        <w:t>1.2 协调</w:t>
      </w:r>
      <w:r>
        <w:rPr>
          <w:rFonts w:ascii="宋体" w:eastAsia="宋体" w:hAnsi="宋体" w:cs="宋体" w:hint="eastAsia"/>
          <w:b/>
          <w:bCs/>
          <w:color w:val="000000"/>
          <w:sz w:val="26"/>
        </w:rPr>
        <w:t>限制</w:t>
      </w:r>
      <w:r>
        <w:rPr>
          <w:rFonts w:ascii="宋体" w:eastAsia="宋体" w:hAnsi="宋体" w:cs="宋体" w:hint="eastAsia"/>
          <w:b/>
          <w:bCs/>
          <w:color w:val="000000"/>
          <w:sz w:val="26"/>
        </w:rPr>
        <w:t>系统的</w:t>
      </w:r>
      <w:r>
        <w:rPr>
          <w:rFonts w:ascii="宋体" w:eastAsia="宋体" w:hAnsi="宋体" w:cs="宋体" w:hint="eastAsia"/>
          <w:b/>
          <w:bCs/>
          <w:color w:val="000000"/>
          <w:sz w:val="26"/>
        </w:rPr>
        <w:t>探讨</w:t>
      </w:r>
      <w:r>
        <w:rPr>
          <w:rFonts w:ascii="宋体" w:eastAsia="宋体" w:hAnsi="宋体" w:cs="宋体" w:hint="eastAsia"/>
          <w:b/>
          <w:bCs/>
          <w:color w:val="000000"/>
          <w:sz w:val="26"/>
        </w:rPr>
        <w:t>现状</w:t>
      </w:r>
    </w:p>
    <w:p w:rsidR="009F45DB">
      <w:pPr>
        <w:spacing w:line="360" w:lineRule="auto"/>
        <w:ind w:firstLine="425"/>
        <w:rPr>
          <w:rFonts w:hint="eastAsia"/>
          <w:sz w:val="24"/>
        </w:rPr>
      </w:pPr>
      <w:r>
        <w:rPr>
          <w:rFonts w:ascii="宋体" w:eastAsia="宋体" w:hAnsi="宋体" w:cs="宋体" w:hint="eastAsia"/>
          <w:color w:val="000000"/>
          <w:sz w:val="26"/>
        </w:rPr>
        <w:t>单元机组协调</w:t>
      </w:r>
      <w:r>
        <w:rPr>
          <w:rFonts w:ascii="宋体" w:eastAsia="宋体" w:hAnsi="宋体" w:cs="宋体" w:hint="eastAsia"/>
          <w:color w:val="000000"/>
          <w:sz w:val="26"/>
        </w:rPr>
        <w:t>限制</w:t>
      </w:r>
      <w:r>
        <w:rPr>
          <w:rFonts w:ascii="宋体" w:eastAsia="宋体" w:hAnsi="宋体" w:cs="宋体" w:hint="eastAsia"/>
          <w:color w:val="000000"/>
          <w:sz w:val="26"/>
        </w:rPr>
        <w:t>系统可按反馈和前馈回路进行不同的分类：按反馈回路可分为以汽机跟随为基础的协调</w:t>
      </w:r>
      <w:r>
        <w:rPr>
          <w:rFonts w:ascii="宋体" w:eastAsia="宋体" w:hAnsi="宋体" w:cs="宋体" w:hint="eastAsia"/>
          <w:color w:val="000000"/>
          <w:sz w:val="26"/>
        </w:rPr>
        <w:t>限制</w:t>
      </w:r>
      <w:r>
        <w:rPr>
          <w:rFonts w:ascii="宋体" w:eastAsia="宋体" w:hAnsi="宋体" w:cs="宋体" w:hint="eastAsia"/>
          <w:color w:val="000000"/>
          <w:sz w:val="26"/>
        </w:rPr>
        <w:t>系统和以锅炉跟随为基础的协调</w:t>
      </w:r>
      <w:r>
        <w:rPr>
          <w:rFonts w:ascii="宋体" w:eastAsia="宋体" w:hAnsi="宋体" w:cs="宋体" w:hint="eastAsia"/>
          <w:color w:val="000000"/>
          <w:sz w:val="26"/>
        </w:rPr>
        <w:t>限制</w:t>
      </w:r>
      <w:r>
        <w:rPr>
          <w:rFonts w:ascii="宋体" w:eastAsia="宋体" w:hAnsi="宋体" w:cs="宋体" w:hint="eastAsia"/>
          <w:color w:val="000000"/>
          <w:sz w:val="26"/>
        </w:rPr>
        <w:t>系统；按前馈回路可分为能量</w:t>
      </w:r>
      <w:r>
        <w:rPr>
          <w:rFonts w:ascii="宋体" w:eastAsia="宋体" w:hAnsi="宋体" w:cs="宋体" w:hint="eastAsia"/>
          <w:color w:val="000000"/>
          <w:sz w:val="26"/>
        </w:rPr>
        <w:t>干脆</w:t>
      </w:r>
      <w:r>
        <w:rPr>
          <w:rFonts w:ascii="宋体" w:eastAsia="宋体" w:hAnsi="宋体" w:cs="宋体" w:hint="eastAsia"/>
          <w:color w:val="000000"/>
          <w:sz w:val="26"/>
        </w:rPr>
        <w:t>平衡的协调</w:t>
      </w:r>
      <w:r>
        <w:rPr>
          <w:rFonts w:ascii="宋体" w:eastAsia="宋体" w:hAnsi="宋体" w:cs="宋体" w:hint="eastAsia"/>
          <w:color w:val="000000"/>
          <w:sz w:val="26"/>
        </w:rPr>
        <w:t>限制</w:t>
      </w:r>
      <w:r>
        <w:rPr>
          <w:rFonts w:ascii="宋体" w:eastAsia="宋体" w:hAnsi="宋体" w:cs="宋体" w:hint="eastAsia"/>
          <w:color w:val="000000"/>
          <w:sz w:val="26"/>
        </w:rPr>
        <w:t>系统和指令信号间接平衡的协调</w:t>
      </w:r>
      <w:r>
        <w:rPr>
          <w:rFonts w:ascii="宋体" w:eastAsia="宋体" w:hAnsi="宋体" w:cs="宋体" w:hint="eastAsia"/>
          <w:color w:val="000000"/>
          <w:sz w:val="26"/>
        </w:rPr>
        <w:t>限制</w:t>
      </w:r>
      <w:r>
        <w:rPr>
          <w:rFonts w:ascii="宋体" w:eastAsia="宋体" w:hAnsi="宋体" w:cs="宋体" w:hint="eastAsia"/>
          <w:color w:val="000000"/>
          <w:sz w:val="26"/>
        </w:rPr>
        <w:t>系统。随着电力工业的发展，电网中大容量的单元机组的数量增加，国内外对整个单元机组的自动</w:t>
      </w:r>
      <w:r>
        <w:rPr>
          <w:rFonts w:ascii="宋体" w:eastAsia="宋体" w:hAnsi="宋体" w:cs="宋体" w:hint="eastAsia"/>
          <w:color w:val="000000"/>
          <w:sz w:val="26"/>
        </w:rPr>
        <w:t>限制</w:t>
      </w:r>
      <w:r>
        <w:rPr>
          <w:rFonts w:ascii="宋体" w:eastAsia="宋体" w:hAnsi="宋体" w:cs="宋体" w:hint="eastAsia"/>
          <w:color w:val="000000"/>
          <w:sz w:val="26"/>
        </w:rPr>
        <w:t>系统的</w:t>
      </w:r>
      <w:r>
        <w:rPr>
          <w:rFonts w:ascii="宋体" w:eastAsia="宋体" w:hAnsi="宋体" w:cs="宋体" w:hint="eastAsia"/>
          <w:color w:val="000000"/>
          <w:sz w:val="26"/>
        </w:rPr>
        <w:t>探讨</w:t>
      </w:r>
      <w:r>
        <w:rPr>
          <w:rFonts w:ascii="宋体" w:eastAsia="宋体" w:hAnsi="宋体" w:cs="宋体" w:hint="eastAsia"/>
          <w:color w:val="000000"/>
          <w:sz w:val="26"/>
        </w:rPr>
        <w:t xml:space="preserve">也达到了一个新的阶段， </w:t>
      </w:r>
    </w:p>
    <w:p w:rsidR="009F45DB">
      <w:pPr>
        <w:pStyle w:val="Heading3"/>
        <w:rPr>
          <w:rFonts w:hint="eastAsia"/>
        </w:rPr>
      </w:pPr>
      <w:r>
        <w:rPr>
          <w:rFonts w:ascii="宋体" w:eastAsia="宋体" w:hAnsi="宋体" w:cs="宋体" w:hint="eastAsia"/>
          <w:color w:val="000000"/>
          <w:sz w:val="26"/>
        </w:rPr>
        <w:t>1.2.1</w:t>
      </w:r>
      <w:r>
        <w:rPr>
          <w:rFonts w:ascii="宋体" w:eastAsia="宋体" w:hAnsi="宋体" w:cs="宋体" w:hint="eastAsia"/>
          <w:color w:val="000000"/>
          <w:sz w:val="26"/>
        </w:rPr>
        <w:t>干脆</w:t>
      </w:r>
      <w:r>
        <w:rPr>
          <w:rFonts w:ascii="宋体" w:eastAsia="宋体" w:hAnsi="宋体" w:cs="宋体" w:hint="eastAsia"/>
          <w:color w:val="000000"/>
          <w:sz w:val="26"/>
        </w:rPr>
        <w:t>能量平衡的广泛应用（DEB）</w:t>
      </w:r>
    </w:p>
    <w:p w:rsidR="009F45DB">
      <w:pPr>
        <w:spacing w:line="360" w:lineRule="auto"/>
        <w:ind w:firstLine="425"/>
        <w:rPr>
          <w:rFonts w:hint="eastAsia"/>
          <w:sz w:val="24"/>
        </w:rPr>
        <w:sectPr>
          <w:type w:val="nextPage"/>
          <w:pgSz w:w="11907" w:h="16840" w:code="9"/>
          <w:pgMar w:top="1440" w:right="1134" w:bottom="1440" w:left="1644" w:header="851" w:footer="992" w:gutter="0"/>
          <w:pgNumType w:start="2"/>
          <w:cols w:space="425"/>
          <w:titlePg w:val="0"/>
          <w:docGrid w:type="lines" w:linePitch="312"/>
        </w:sectPr>
      </w:pPr>
      <w:r>
        <w:rPr>
          <w:rFonts w:ascii="宋体" w:eastAsia="宋体" w:hAnsi="宋体" w:cs="宋体" w:hint="eastAsia"/>
          <w:color w:val="000000"/>
          <w:sz w:val="26"/>
        </w:rPr>
        <w:t>火力发电厂通过锅炉的燃烧把储存在煤或油中的化学能转换成蒸汽的热力势能；汽轮机将蒸汽的热力势能转变为旋转机械能，汽轮机带动发电机，将机械能转换成电能，</w:t>
      </w:r>
      <w:r>
        <w:rPr>
          <w:rFonts w:ascii="宋体" w:eastAsia="宋体" w:hAnsi="宋体" w:cs="宋体" w:hint="eastAsia"/>
          <w:color w:val="000000"/>
          <w:sz w:val="26"/>
        </w:rPr>
        <w:t>最终</w:t>
      </w:r>
    </w:p>
    <w:p w:rsidR="009F45DB">
      <w:pPr>
        <w:spacing w:line="360" w:lineRule="auto"/>
        <w:ind w:firstLine="425"/>
        <w:rPr>
          <w:rFonts w:hint="eastAsia"/>
          <w:sz w:val="24"/>
        </w:rPr>
      </w:pPr>
      <w:r>
        <w:rPr>
          <w:rFonts w:ascii="宋体" w:eastAsia="宋体" w:hAnsi="宋体" w:cs="宋体" w:hint="eastAsia"/>
          <w:color w:val="000000"/>
          <w:sz w:val="26"/>
        </w:rPr>
        <w:t>将电能输送给用户。我们可以看出整个生产过程是一系列的能量转换及平衡的过程。我们知道，整个电网中</w:t>
      </w:r>
      <w:r>
        <w:rPr>
          <w:rFonts w:ascii="宋体" w:eastAsia="宋体" w:hAnsi="宋体" w:cs="宋体" w:hint="eastAsia"/>
          <w:color w:val="000000"/>
          <w:sz w:val="26"/>
        </w:rPr>
        <w:t>全部</w:t>
      </w:r>
      <w:r>
        <w:rPr>
          <w:rFonts w:ascii="宋体" w:eastAsia="宋体" w:hAnsi="宋体" w:cs="宋体" w:hint="eastAsia"/>
          <w:color w:val="000000"/>
          <w:sz w:val="26"/>
        </w:rPr>
        <w:t>的机组的发电量要及电网中的负荷随时保持平衡，电站无法储存它所发出的电能，因此它也</w:t>
      </w:r>
      <w:r>
        <w:rPr>
          <w:rFonts w:ascii="宋体" w:eastAsia="宋体" w:hAnsi="宋体" w:cs="宋体" w:hint="eastAsia"/>
          <w:color w:val="000000"/>
          <w:sz w:val="26"/>
        </w:rPr>
        <w:t>应当</w:t>
      </w:r>
      <w:r>
        <w:rPr>
          <w:rFonts w:ascii="宋体" w:eastAsia="宋体" w:hAnsi="宋体" w:cs="宋体" w:hint="eastAsia"/>
          <w:color w:val="000000"/>
          <w:sz w:val="26"/>
        </w:rPr>
        <w:t>满意</w:t>
      </w:r>
      <w:r>
        <w:rPr>
          <w:rFonts w:ascii="宋体" w:eastAsia="宋体" w:hAnsi="宋体" w:cs="宋体" w:hint="eastAsia"/>
          <w:color w:val="000000"/>
          <w:sz w:val="26"/>
        </w:rPr>
        <w:t>输出能量及输入能量以及中间蓄能的动态平衡关系。</w:t>
      </w:r>
    </w:p>
    <w:p w:rsidR="009F45DB">
      <w:pPr>
        <w:spacing w:line="360" w:lineRule="auto"/>
        <w:ind w:firstLine="425"/>
        <w:rPr>
          <w:rFonts w:hint="eastAsia"/>
          <w:sz w:val="24"/>
        </w:rPr>
      </w:pPr>
      <w:r>
        <w:rPr>
          <w:rFonts w:ascii="宋体" w:eastAsia="宋体" w:hAnsi="宋体" w:cs="宋体" w:hint="eastAsia"/>
          <w:color w:val="000000"/>
          <w:sz w:val="26"/>
        </w:rPr>
        <w:t>通常</w:t>
      </w:r>
      <w:r>
        <w:rPr>
          <w:rFonts w:ascii="宋体" w:eastAsia="宋体" w:hAnsi="宋体" w:cs="宋体" w:hint="eastAsia"/>
          <w:color w:val="000000"/>
          <w:sz w:val="26"/>
        </w:rPr>
        <w:t>状况</w:t>
      </w:r>
      <w:r>
        <w:rPr>
          <w:rFonts w:ascii="宋体" w:eastAsia="宋体" w:hAnsi="宋体" w:cs="宋体" w:hint="eastAsia"/>
          <w:color w:val="000000"/>
          <w:sz w:val="26"/>
        </w:rPr>
        <w:t>下，汽轮发电机通过汽轮机</w:t>
      </w:r>
      <w:r>
        <w:rPr>
          <w:rFonts w:ascii="宋体" w:eastAsia="宋体" w:hAnsi="宋体" w:cs="宋体" w:hint="eastAsia"/>
          <w:color w:val="000000"/>
          <w:sz w:val="26"/>
        </w:rPr>
        <w:t>调整</w:t>
      </w:r>
      <w:r>
        <w:rPr>
          <w:rFonts w:ascii="宋体" w:eastAsia="宋体" w:hAnsi="宋体" w:cs="宋体" w:hint="eastAsia"/>
          <w:color w:val="000000"/>
          <w:sz w:val="26"/>
        </w:rPr>
        <w:t>系统，</w:t>
      </w:r>
      <w:r>
        <w:rPr>
          <w:rFonts w:ascii="宋体" w:eastAsia="宋体" w:hAnsi="宋体" w:cs="宋体" w:hint="eastAsia"/>
          <w:color w:val="000000"/>
          <w:sz w:val="26"/>
        </w:rPr>
        <w:t>限制</w:t>
      </w:r>
      <w:r>
        <w:rPr>
          <w:rFonts w:ascii="宋体" w:eastAsia="宋体" w:hAnsi="宋体" w:cs="宋体" w:hint="eastAsia"/>
          <w:color w:val="000000"/>
          <w:sz w:val="26"/>
        </w:rPr>
        <w:t>进入汽轮机的蒸汽量以达到蒸汽量及输出的电能相平衡。影响到主汽压力的参数后，锅炉调压系统为了维持压力参数的稳定，通过调整燃烧率指令</w:t>
      </w:r>
      <w:r>
        <w:rPr>
          <w:rFonts w:ascii="宋体" w:eastAsia="宋体" w:hAnsi="宋体" w:cs="宋体" w:hint="eastAsia"/>
          <w:color w:val="000000"/>
          <w:sz w:val="26"/>
        </w:rPr>
        <w:t>变更</w:t>
      </w:r>
      <w:r>
        <w:rPr>
          <w:rFonts w:ascii="宋体" w:eastAsia="宋体" w:hAnsi="宋体" w:cs="宋体" w:hint="eastAsia"/>
          <w:color w:val="000000"/>
          <w:sz w:val="26"/>
        </w:rPr>
        <w:t>输入的燃料量以维持输入的热量及汽轮机消耗的蒸汽能量相平衡。这种通过单独</w:t>
      </w:r>
      <w:r>
        <w:rPr>
          <w:rFonts w:ascii="宋体" w:eastAsia="宋体" w:hAnsi="宋体" w:cs="宋体" w:hint="eastAsia"/>
          <w:color w:val="000000"/>
          <w:sz w:val="26"/>
        </w:rPr>
        <w:t>限制</w:t>
      </w:r>
      <w:r>
        <w:rPr>
          <w:rFonts w:ascii="宋体" w:eastAsia="宋体" w:hAnsi="宋体" w:cs="宋体" w:hint="eastAsia"/>
          <w:color w:val="000000"/>
          <w:sz w:val="26"/>
        </w:rPr>
        <w:t>方式实现能量平衡的方式，可称为间接能量平衡</w:t>
      </w:r>
      <w:r>
        <w:rPr>
          <w:rFonts w:ascii="宋体" w:eastAsia="宋体" w:hAnsi="宋体" w:cs="宋体" w:hint="eastAsia"/>
          <w:color w:val="000000"/>
          <w:sz w:val="26"/>
          <w:vertAlign w:val="superscript"/>
        </w:rPr>
        <w:t>[2]</w:t>
      </w:r>
      <w:r>
        <w:rPr>
          <w:rFonts w:ascii="宋体" w:eastAsia="宋体" w:hAnsi="宋体" w:cs="宋体" w:hint="eastAsia"/>
          <w:color w:val="000000"/>
          <w:sz w:val="26"/>
        </w:rPr>
        <w:t>（IEB）。</w:t>
      </w:r>
      <w:r>
        <w:rPr>
          <w:rFonts w:ascii="宋体" w:eastAsia="宋体" w:hAnsi="宋体" w:cs="宋体" w:hint="eastAsia"/>
          <w:color w:val="000000"/>
          <w:sz w:val="26"/>
        </w:rPr>
        <w:t>明显</w:t>
      </w:r>
      <w:r>
        <w:rPr>
          <w:rFonts w:ascii="宋体" w:eastAsia="宋体" w:hAnsi="宋体" w:cs="宋体" w:hint="eastAsia"/>
          <w:color w:val="000000"/>
          <w:sz w:val="26"/>
        </w:rPr>
        <w:t>该平衡过程的动态响应较慢，而且及锅炉惯性和制粉系统的</w:t>
      </w:r>
      <w:r>
        <w:rPr>
          <w:rFonts w:ascii="宋体" w:eastAsia="宋体" w:hAnsi="宋体" w:cs="宋体" w:hint="eastAsia"/>
          <w:color w:val="000000"/>
          <w:sz w:val="26"/>
        </w:rPr>
        <w:t>拖延</w:t>
      </w:r>
      <w:r>
        <w:rPr>
          <w:rFonts w:ascii="宋体" w:eastAsia="宋体" w:hAnsi="宋体" w:cs="宋体" w:hint="eastAsia"/>
          <w:color w:val="000000"/>
          <w:sz w:val="26"/>
        </w:rPr>
        <w:t>有很大的关系，是一种被动适应的平衡方式。</w:t>
      </w:r>
    </w:p>
    <w:p w:rsidR="009F45DB">
      <w:pPr>
        <w:spacing w:line="360" w:lineRule="auto"/>
        <w:ind w:firstLine="425"/>
        <w:rPr>
          <w:rFonts w:hint="eastAsia"/>
          <w:sz w:val="24"/>
        </w:rPr>
      </w:pPr>
      <w:r>
        <w:rPr>
          <w:rFonts w:ascii="宋体" w:eastAsia="宋体" w:hAnsi="宋体" w:cs="宋体" w:hint="eastAsia"/>
          <w:color w:val="000000"/>
          <w:sz w:val="26"/>
        </w:rPr>
        <w:t>及间接能量平衡的方法不同，</w:t>
      </w:r>
      <w:r>
        <w:rPr>
          <w:rFonts w:ascii="宋体" w:eastAsia="宋体" w:hAnsi="宋体" w:cs="宋体" w:hint="eastAsia"/>
          <w:color w:val="000000"/>
          <w:sz w:val="26"/>
        </w:rPr>
        <w:t>干脆</w:t>
      </w:r>
      <w:r>
        <w:rPr>
          <w:rFonts w:ascii="宋体" w:eastAsia="宋体" w:hAnsi="宋体" w:cs="宋体" w:hint="eastAsia"/>
          <w:color w:val="000000"/>
          <w:sz w:val="26"/>
        </w:rPr>
        <w:t>能量平衡（Direct Energy Balance）的方法是基于物理意义上的一种协调</w:t>
      </w:r>
      <w:r>
        <w:rPr>
          <w:rFonts w:ascii="宋体" w:eastAsia="宋体" w:hAnsi="宋体" w:cs="宋体" w:hint="eastAsia"/>
          <w:color w:val="000000"/>
          <w:sz w:val="26"/>
        </w:rPr>
        <w:t>限制</w:t>
      </w:r>
      <w:r>
        <w:rPr>
          <w:rFonts w:ascii="宋体" w:eastAsia="宋体" w:hAnsi="宋体" w:cs="宋体" w:hint="eastAsia"/>
          <w:color w:val="000000"/>
          <w:sz w:val="26"/>
        </w:rPr>
        <w:t>方法，它</w:t>
      </w:r>
      <w:r>
        <w:rPr>
          <w:rFonts w:ascii="宋体" w:eastAsia="宋体" w:hAnsi="宋体" w:cs="宋体" w:hint="eastAsia"/>
          <w:color w:val="000000"/>
          <w:sz w:val="26"/>
        </w:rPr>
        <w:t>奇异</w:t>
      </w:r>
      <w:r>
        <w:rPr>
          <w:rFonts w:ascii="宋体" w:eastAsia="宋体" w:hAnsi="宋体" w:cs="宋体" w:hint="eastAsia"/>
          <w:color w:val="000000"/>
          <w:sz w:val="26"/>
        </w:rPr>
        <w:t>的解决了锅炉主汽压的稳定性和负荷的适应性的</w:t>
      </w:r>
      <w:r>
        <w:rPr>
          <w:rFonts w:ascii="宋体" w:eastAsia="宋体" w:hAnsi="宋体" w:cs="宋体" w:hint="eastAsia"/>
          <w:color w:val="000000"/>
          <w:sz w:val="26"/>
        </w:rPr>
        <w:t>冲突</w:t>
      </w:r>
      <w:r>
        <w:rPr>
          <w:rFonts w:ascii="宋体" w:eastAsia="宋体" w:hAnsi="宋体" w:cs="宋体" w:hint="eastAsia"/>
          <w:color w:val="000000"/>
          <w:sz w:val="26"/>
        </w:rPr>
        <w:t>。</w:t>
      </w:r>
    </w:p>
    <w:p w:rsidR="009F45DB">
      <w:pPr>
        <w:spacing w:line="360" w:lineRule="auto"/>
        <w:ind w:firstLine="425"/>
        <w:rPr>
          <w:rFonts w:hint="eastAsia"/>
          <w:sz w:val="24"/>
        </w:rPr>
        <w:sectPr>
          <w:type w:val="nextPage"/>
          <w:pgSz w:w="11907" w:h="16840" w:code="9"/>
          <w:pgMar w:top="1440" w:right="1134" w:bottom="1440" w:left="1644" w:header="851" w:footer="992" w:gutter="0"/>
          <w:pgNumType w:start="3"/>
          <w:cols w:space="425"/>
          <w:titlePg w:val="0"/>
          <w:docGrid w:type="lines" w:linePitch="312"/>
        </w:sectPr>
      </w:pPr>
      <w:r>
        <w:rPr>
          <w:rFonts w:ascii="宋体" w:eastAsia="宋体" w:hAnsi="宋体" w:cs="宋体" w:hint="eastAsia"/>
          <w:color w:val="000000"/>
          <w:sz w:val="26"/>
        </w:rPr>
        <w:t>汽机的第一级压力P</w:t>
      </w:r>
      <w:r>
        <w:rPr>
          <w:rFonts w:ascii="宋体" w:eastAsia="宋体" w:hAnsi="宋体" w:cs="宋体" w:hint="eastAsia"/>
          <w:color w:val="000000"/>
          <w:sz w:val="26"/>
          <w:vertAlign w:val="subscript"/>
        </w:rPr>
        <w:t>1</w:t>
      </w:r>
      <w:r>
        <w:rPr>
          <w:rFonts w:ascii="宋体" w:eastAsia="宋体" w:hAnsi="宋体" w:cs="宋体" w:hint="eastAsia"/>
          <w:color w:val="000000"/>
          <w:sz w:val="26"/>
        </w:rPr>
        <w:t>及主蒸汽压力P</w:t>
      </w:r>
      <w:r>
        <w:rPr>
          <w:rFonts w:ascii="宋体" w:eastAsia="宋体" w:hAnsi="宋体" w:cs="宋体" w:hint="eastAsia"/>
          <w:color w:val="000000"/>
          <w:sz w:val="26"/>
          <w:vertAlign w:val="subscript"/>
        </w:rPr>
        <w:t>T</w:t>
      </w:r>
      <w:r>
        <w:rPr>
          <w:rFonts w:ascii="宋体" w:eastAsia="宋体" w:hAnsi="宋体" w:cs="宋体" w:hint="eastAsia"/>
          <w:color w:val="000000"/>
          <w:sz w:val="26"/>
        </w:rPr>
        <w:t>的比值</w:t>
      </w:r>
      <w:r>
        <w:rPr>
          <w:position w:val="-26"/>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0pt" o:oleicon="f" o:ole="" filled="f" stroked="f">
            <v:fill o:detectmouseclick="f"/>
            <v:imagedata r:id="rId4" o:title=""/>
          </v:shape>
          <o:OLEObject Type="Embed" ProgID="Equation.3" ShapeID="_x0000_i1025" DrawAspect="Content" ObjectID="_1111497394" r:id="rId5"/>
        </w:object>
      </w:r>
      <w:r>
        <w:rPr>
          <w:rFonts w:ascii="宋体" w:eastAsia="宋体" w:hAnsi="宋体" w:cs="宋体" w:hint="eastAsia"/>
          <w:color w:val="000000"/>
          <w:sz w:val="26"/>
        </w:rPr>
        <w:t>线性的代表了汽轮机的有效阀位，能灵敏反映阀位的</w:t>
      </w:r>
      <w:r>
        <w:rPr>
          <w:rFonts w:ascii="宋体" w:eastAsia="宋体" w:hAnsi="宋体" w:cs="宋体" w:hint="eastAsia"/>
          <w:color w:val="000000"/>
          <w:sz w:val="26"/>
        </w:rPr>
        <w:t>微小</w:t>
      </w:r>
      <w:r>
        <w:rPr>
          <w:rFonts w:ascii="宋体" w:eastAsia="宋体" w:hAnsi="宋体" w:cs="宋体" w:hint="eastAsia"/>
          <w:color w:val="000000"/>
          <w:sz w:val="26"/>
        </w:rPr>
        <w:t>变更</w:t>
      </w:r>
      <w:r>
        <w:rPr>
          <w:rFonts w:ascii="宋体" w:eastAsia="宋体" w:hAnsi="宋体" w:cs="宋体" w:hint="eastAsia"/>
          <w:color w:val="000000"/>
          <w:sz w:val="26"/>
        </w:rPr>
        <w:t>，而且只对阀门的开度</w:t>
      </w:r>
      <w:r>
        <w:rPr>
          <w:rFonts w:ascii="宋体" w:eastAsia="宋体" w:hAnsi="宋体" w:cs="宋体" w:hint="eastAsia"/>
          <w:color w:val="000000"/>
          <w:sz w:val="26"/>
        </w:rPr>
        <w:t>变更</w:t>
      </w:r>
      <w:r>
        <w:rPr>
          <w:rFonts w:ascii="宋体" w:eastAsia="宋体" w:hAnsi="宋体" w:cs="宋体" w:hint="eastAsia"/>
          <w:color w:val="000000"/>
          <w:sz w:val="26"/>
        </w:rPr>
        <w:t>有反映，不受燃料量</w:t>
      </w:r>
      <w:r>
        <w:rPr>
          <w:rFonts w:ascii="宋体" w:eastAsia="宋体" w:hAnsi="宋体" w:cs="宋体" w:hint="eastAsia"/>
          <w:color w:val="000000"/>
          <w:sz w:val="26"/>
        </w:rPr>
        <w:t>变更</w:t>
      </w:r>
      <w:r>
        <w:rPr>
          <w:rFonts w:ascii="宋体" w:eastAsia="宋体" w:hAnsi="宋体" w:cs="宋体" w:hint="eastAsia"/>
          <w:color w:val="000000"/>
          <w:sz w:val="26"/>
        </w:rPr>
        <w:t>(内扰)的影响。将</w:t>
      </w:r>
      <w:r>
        <w:rPr>
          <w:position w:val="-26"/>
          <w:sz w:val="24"/>
        </w:rPr>
        <w:object>
          <v:shape id="_x0000_i1026" type="#_x0000_t75" style="width:16pt;height:30pt" o:oleicon="f" o:ole="" filled="f" stroked="f">
            <v:fill o:detectmouseclick="f"/>
            <v:imagedata r:id="rId4" o:title=""/>
          </v:shape>
          <o:OLEObject Type="Embed" ProgID="Equation.3" ShapeID="_x0000_i1026" DrawAspect="Content" ObjectID="_1111497445" r:id="rId6"/>
        </w:object>
      </w:r>
      <w:r>
        <w:rPr>
          <w:rFonts w:ascii="宋体" w:eastAsia="宋体" w:hAnsi="宋体" w:cs="宋体" w:hint="eastAsia"/>
          <w:color w:val="000000"/>
          <w:sz w:val="26"/>
        </w:rPr>
        <w:t xml:space="preserve"> 乘以主汽压力的给定值P</w:t>
      </w:r>
      <w:r>
        <w:rPr>
          <w:rFonts w:ascii="宋体" w:eastAsia="宋体" w:hAnsi="宋体" w:cs="宋体" w:hint="eastAsia"/>
          <w:color w:val="000000"/>
          <w:sz w:val="26"/>
          <w:vertAlign w:val="subscript"/>
        </w:rPr>
        <w:t>S</w:t>
      </w:r>
      <w:r>
        <w:rPr>
          <w:rFonts w:ascii="宋体" w:eastAsia="宋体" w:hAnsi="宋体" w:cs="宋体" w:hint="eastAsia"/>
          <w:color w:val="000000"/>
          <w:sz w:val="26"/>
        </w:rPr>
        <w:t>，即构成了汽机的能量需求信号</w:t>
      </w:r>
      <w:r>
        <w:rPr>
          <w:position w:val="-26"/>
          <w:sz w:val="24"/>
        </w:rPr>
        <w:object>
          <v:shape id="_x0000_i1027" type="#_x0000_t75" style="width:28pt;height:30pt" o:oleicon="f" o:ole="" filled="f" stroked="f">
            <v:fill o:detectmouseclick="f"/>
            <v:imagedata r:id="rId7" o:title=""/>
          </v:shape>
          <o:OLEObject Type="Embed" ProgID="Equation.3" ShapeID="_x0000_i1027" DrawAspect="Content" ObjectID="_1111497545" r:id="rId8"/>
        </w:object>
      </w:r>
      <w:r>
        <w:rPr>
          <w:rFonts w:ascii="宋体" w:eastAsia="宋体" w:hAnsi="宋体" w:cs="宋体" w:hint="eastAsia"/>
          <w:color w:val="000000"/>
          <w:sz w:val="26"/>
        </w:rPr>
        <w:t>。它</w:t>
      </w:r>
      <w:r>
        <w:rPr>
          <w:rFonts w:ascii="宋体" w:eastAsia="宋体" w:hAnsi="宋体" w:cs="宋体" w:hint="eastAsia"/>
          <w:color w:val="000000"/>
          <w:sz w:val="26"/>
        </w:rPr>
        <w:t>精确</w:t>
      </w:r>
      <w:r>
        <w:rPr>
          <w:rFonts w:ascii="宋体" w:eastAsia="宋体" w:hAnsi="宋体" w:cs="宋体" w:hint="eastAsia"/>
          <w:color w:val="000000"/>
          <w:sz w:val="26"/>
        </w:rPr>
        <w:t>反映了汽机对锅炉的能量需求，可以作为燃料</w:t>
      </w:r>
      <w:r>
        <w:rPr>
          <w:rFonts w:ascii="宋体" w:eastAsia="宋体" w:hAnsi="宋体" w:cs="宋体" w:hint="eastAsia"/>
          <w:color w:val="000000"/>
          <w:sz w:val="26"/>
        </w:rPr>
        <w:t>限制</w:t>
      </w:r>
      <w:r>
        <w:rPr>
          <w:rFonts w:ascii="宋体" w:eastAsia="宋体" w:hAnsi="宋体" w:cs="宋体" w:hint="eastAsia"/>
          <w:color w:val="000000"/>
          <w:sz w:val="26"/>
        </w:rPr>
        <w:t>器的给定值。用汽包压力P</w:t>
      </w:r>
      <w:r>
        <w:rPr>
          <w:rFonts w:ascii="宋体" w:eastAsia="宋体" w:hAnsi="宋体" w:cs="宋体" w:hint="eastAsia"/>
          <w:color w:val="000000"/>
          <w:sz w:val="26"/>
          <w:vertAlign w:val="subscript"/>
        </w:rPr>
        <w:t>d</w:t>
      </w:r>
      <w:r>
        <w:rPr>
          <w:rFonts w:ascii="宋体" w:eastAsia="宋体" w:hAnsi="宋体" w:cs="宋体" w:hint="eastAsia"/>
          <w:color w:val="000000"/>
          <w:sz w:val="26"/>
        </w:rPr>
        <w:t>的微分</w:t>
      </w:r>
      <w:r>
        <w:rPr>
          <w:position w:val="-22"/>
          <w:sz w:val="24"/>
        </w:rPr>
        <w:object>
          <v:shape id="_x0000_i1028" type="#_x0000_t75" style="width:21pt;height:28pt" o:oleicon="f" o:ole="" filled="f" stroked="f">
            <v:fill o:detectmouseclick="f"/>
            <v:imagedata r:id="rId9" o:title=""/>
          </v:shape>
          <o:OLEObject Type="Embed" ProgID="Equation.3" ShapeID="_x0000_i1028" DrawAspect="Content" ObjectID="_1111499052" r:id="rId10"/>
        </w:object>
      </w:r>
      <w:r>
        <w:rPr>
          <w:rFonts w:ascii="宋体" w:eastAsia="宋体" w:hAnsi="宋体" w:cs="宋体" w:hint="eastAsia"/>
          <w:color w:val="000000"/>
          <w:sz w:val="26"/>
        </w:rPr>
        <w:t>代表锅炉蓄能的</w:t>
      </w:r>
      <w:r>
        <w:rPr>
          <w:rFonts w:ascii="宋体" w:eastAsia="宋体" w:hAnsi="宋体" w:cs="宋体" w:hint="eastAsia"/>
          <w:color w:val="000000"/>
          <w:sz w:val="26"/>
        </w:rPr>
        <w:t>变更</w:t>
      </w:r>
      <w:r>
        <w:rPr>
          <w:rFonts w:ascii="宋体" w:eastAsia="宋体" w:hAnsi="宋体" w:cs="宋体" w:hint="eastAsia"/>
          <w:color w:val="000000"/>
          <w:sz w:val="26"/>
        </w:rPr>
        <w:t>，然后利用第一级汽压P</w:t>
      </w:r>
      <w:r>
        <w:rPr>
          <w:rFonts w:ascii="宋体" w:eastAsia="宋体" w:hAnsi="宋体" w:cs="宋体" w:hint="eastAsia"/>
          <w:color w:val="000000"/>
          <w:sz w:val="26"/>
          <w:vertAlign w:val="subscript"/>
        </w:rPr>
        <w:t>1</w:t>
      </w:r>
      <w:r>
        <w:rPr>
          <w:rFonts w:ascii="宋体" w:eastAsia="宋体" w:hAnsi="宋体" w:cs="宋体" w:hint="eastAsia"/>
          <w:color w:val="000000"/>
          <w:sz w:val="26"/>
        </w:rPr>
        <w:t>加上蓄能代表进入锅炉的燃料量。</w:t>
      </w:r>
      <w:r>
        <w:rPr>
          <w:rFonts w:ascii="宋体" w:eastAsia="宋体" w:hAnsi="宋体" w:cs="宋体" w:hint="eastAsia"/>
          <w:color w:val="000000"/>
          <w:sz w:val="26"/>
        </w:rPr>
        <w:t>最终</w:t>
      </w:r>
      <w:r>
        <w:rPr>
          <w:rFonts w:ascii="宋体" w:eastAsia="宋体" w:hAnsi="宋体" w:cs="宋体" w:hint="eastAsia"/>
          <w:color w:val="000000"/>
          <w:sz w:val="26"/>
        </w:rPr>
        <w:t>依据</w:t>
      </w:r>
      <w:r>
        <w:rPr>
          <w:rFonts w:ascii="宋体" w:eastAsia="宋体" w:hAnsi="宋体" w:cs="宋体" w:hint="eastAsia"/>
          <w:color w:val="000000"/>
          <w:sz w:val="26"/>
        </w:rPr>
        <w:t>进入锅炉的能量及汽机能量需求平衡得到关系。这一从实践中总结出来的规则，得到了理论上的认同，并且在实践中取得了良好的效果。</w:t>
      </w:r>
    </w:p>
    <w:p w:rsidR="009F45DB">
      <w:pPr>
        <w:pStyle w:val="Heading3"/>
        <w:rPr>
          <w:rFonts w:hint="eastAsia"/>
        </w:rPr>
      </w:pPr>
      <w:r>
        <w:rPr>
          <w:rFonts w:ascii="宋体" w:eastAsia="宋体" w:hAnsi="宋体" w:cs="宋体" w:hint="eastAsia"/>
          <w:color w:val="000000"/>
          <w:sz w:val="26"/>
        </w:rPr>
        <w:t>1.2.2 指令信号间接平衡的日趋应用（DIB）</w:t>
      </w:r>
    </w:p>
    <w:p w:rsidR="009F45DB">
      <w:pPr>
        <w:pStyle w:val="NormalIndent"/>
        <w:spacing w:line="360" w:lineRule="auto"/>
        <w:ind w:firstLine="480"/>
        <w:rPr>
          <w:rFonts w:hint="eastAsia"/>
          <w:sz w:val="24"/>
        </w:rPr>
      </w:pPr>
      <w:r>
        <w:rPr>
          <w:rFonts w:ascii="宋体" w:eastAsia="宋体" w:hAnsi="宋体" w:cs="宋体" w:hint="eastAsia"/>
          <w:color w:val="000000"/>
          <w:sz w:val="26"/>
        </w:rPr>
        <w:t>该系统的特点是用功率信号间接平衡机、炉之间的能量关系，当电网要求机组出力增加，先增大功率设定值Ng，它及发电机实际功率Ne的偏差信号</w:t>
      </w:r>
      <w:r>
        <w:rPr>
          <w:rFonts w:ascii="宋体" w:eastAsia="宋体" w:hAnsi="宋体" w:cs="宋体" w:hint="eastAsia"/>
          <w:color w:val="000000"/>
          <w:sz w:val="26"/>
        </w:rPr>
        <w:t>Δ</w:t>
      </w:r>
      <w:r>
        <w:rPr>
          <w:rFonts w:ascii="宋体" w:eastAsia="宋体" w:hAnsi="宋体" w:cs="宋体" w:hint="eastAsia"/>
          <w:color w:val="000000"/>
          <w:sz w:val="26"/>
        </w:rPr>
        <w:t>N，一方面经汽机主控系统，增大汽机调门开度，使汽轮机出力增加；另一方面通过前馈作用到锅炉主控系统，使燃料量增加，以增大锅炉出力。由于锅炉的热惯性及</w:t>
      </w:r>
      <w:r>
        <w:rPr>
          <w:rFonts w:ascii="宋体" w:eastAsia="宋体" w:hAnsi="宋体" w:cs="宋体" w:hint="eastAsia"/>
          <w:color w:val="000000"/>
          <w:sz w:val="26"/>
        </w:rPr>
        <w:t>拖延</w:t>
      </w:r>
      <w:r>
        <w:rPr>
          <w:rFonts w:ascii="宋体" w:eastAsia="宋体" w:hAnsi="宋体" w:cs="宋体" w:hint="eastAsia"/>
          <w:color w:val="000000"/>
          <w:sz w:val="26"/>
        </w:rPr>
        <w:t>，其出力增加的速度要比汽轮发电机慢的多，因此主汽压力Pt下降，及其设定值Pg之间出现偏差</w:t>
      </w:r>
      <w:r>
        <w:rPr>
          <w:rFonts w:ascii="宋体" w:eastAsia="宋体" w:hAnsi="宋体" w:cs="宋体" w:hint="eastAsia"/>
          <w:color w:val="000000"/>
          <w:sz w:val="26"/>
        </w:rPr>
        <w:t>Δ</w:t>
      </w:r>
      <w:r>
        <w:rPr>
          <w:rFonts w:ascii="宋体" w:eastAsia="宋体" w:hAnsi="宋体" w:cs="宋体" w:hint="eastAsia"/>
          <w:color w:val="000000"/>
          <w:sz w:val="26"/>
        </w:rPr>
        <w:t>P，一方面通过锅炉主控系统进一步加大燃料量，促使主汽压力回升；另一方面又经汽机主控系统关小调汽门，限制主汽压力下降。</w:t>
      </w:r>
    </w:p>
    <w:p w:rsidR="009F45DB">
      <w:pPr>
        <w:pStyle w:val="NormalIndent"/>
        <w:spacing w:line="360" w:lineRule="auto"/>
        <w:ind w:firstLine="480"/>
        <w:rPr>
          <w:rFonts w:hint="eastAsia"/>
          <w:sz w:val="24"/>
        </w:rPr>
      </w:pPr>
      <w:r>
        <w:rPr>
          <w:rFonts w:ascii="宋体" w:eastAsia="宋体" w:hAnsi="宋体" w:cs="宋体" w:hint="eastAsia"/>
          <w:color w:val="000000"/>
          <w:sz w:val="26"/>
        </w:rPr>
        <w:t>当锅炉本身出现干扰，如燃烧率自发增加时，主汽压力Pt将会上升，一方面通过锅炉主控系统减小燃料量；另一方面又经前馈到汽机主控系统开大调汽门，以减小主汽压力的波动。在这个过程中机组出力回</w:t>
      </w:r>
      <w:r>
        <w:rPr>
          <w:rFonts w:ascii="宋体" w:eastAsia="宋体" w:hAnsi="宋体" w:cs="宋体" w:hint="eastAsia"/>
          <w:color w:val="000000"/>
          <w:sz w:val="26"/>
        </w:rPr>
        <w:t>短暂</w:t>
      </w:r>
      <w:r>
        <w:rPr>
          <w:rFonts w:ascii="宋体" w:eastAsia="宋体" w:hAnsi="宋体" w:cs="宋体" w:hint="eastAsia"/>
          <w:color w:val="000000"/>
          <w:sz w:val="26"/>
        </w:rPr>
        <w:t>增加，但最终回稳定到设定值。</w:t>
      </w:r>
    </w:p>
    <w:p w:rsidR="009F45DB">
      <w:pPr>
        <w:pStyle w:val="NormalIndent"/>
        <w:spacing w:line="360" w:lineRule="auto"/>
        <w:ind w:firstLine="480"/>
        <w:rPr>
          <w:rFonts w:hint="eastAsia"/>
          <w:sz w:val="24"/>
        </w:rPr>
      </w:pPr>
      <w:r>
        <w:rPr>
          <w:rFonts w:ascii="宋体" w:eastAsia="宋体" w:hAnsi="宋体" w:cs="宋体" w:hint="eastAsia"/>
          <w:color w:val="000000"/>
          <w:sz w:val="26"/>
        </w:rPr>
        <w:t>由于这种</w:t>
      </w:r>
      <w:r>
        <w:rPr>
          <w:rFonts w:ascii="宋体" w:eastAsia="宋体" w:hAnsi="宋体" w:cs="宋体" w:hint="eastAsia"/>
          <w:color w:val="000000"/>
          <w:sz w:val="26"/>
        </w:rPr>
        <w:t>限制</w:t>
      </w:r>
      <w:r>
        <w:rPr>
          <w:rFonts w:ascii="宋体" w:eastAsia="宋体" w:hAnsi="宋体" w:cs="宋体" w:hint="eastAsia"/>
          <w:color w:val="000000"/>
          <w:sz w:val="26"/>
        </w:rPr>
        <w:t>方式具有机、炉兼顾，</w:t>
      </w:r>
      <w:r>
        <w:rPr>
          <w:rFonts w:ascii="宋体" w:eastAsia="宋体" w:hAnsi="宋体" w:cs="宋体" w:hint="eastAsia"/>
          <w:color w:val="000000"/>
          <w:sz w:val="26"/>
        </w:rPr>
        <w:t>相互</w:t>
      </w:r>
      <w:r>
        <w:rPr>
          <w:rFonts w:ascii="宋体" w:eastAsia="宋体" w:hAnsi="宋体" w:cs="宋体" w:hint="eastAsia"/>
          <w:color w:val="000000"/>
          <w:sz w:val="26"/>
        </w:rPr>
        <w:t>协调的特点，在大型单元机组中得到普遍应用。</w:t>
      </w:r>
    </w:p>
    <w:p w:rsidR="009F45DB">
      <w:pPr>
        <w:pStyle w:val="Heading3"/>
        <w:rPr>
          <w:rFonts w:hint="eastAsia"/>
        </w:rPr>
      </w:pPr>
      <w:r>
        <w:rPr>
          <w:rFonts w:ascii="宋体" w:eastAsia="宋体" w:hAnsi="宋体" w:cs="宋体" w:hint="eastAsia"/>
          <w:color w:val="000000"/>
          <w:sz w:val="26"/>
        </w:rPr>
        <w:t>1.2.3 DCS系统的日渐成熟和广泛的应用</w:t>
      </w:r>
    </w:p>
    <w:p w:rsidR="009F45DB">
      <w:pPr>
        <w:spacing w:line="360" w:lineRule="auto"/>
        <w:ind w:firstLine="425"/>
        <w:rPr>
          <w:rFonts w:hint="eastAsia"/>
          <w:sz w:val="24"/>
        </w:rPr>
        <w:sectPr>
          <w:type w:val="nextPage"/>
          <w:pgSz w:w="11907" w:h="16840" w:code="9"/>
          <w:pgMar w:top="1440" w:right="1134" w:bottom="1440" w:left="1644" w:header="851" w:footer="992" w:gutter="0"/>
          <w:pgNumType w:start="4"/>
          <w:cols w:space="425"/>
          <w:titlePg w:val="0"/>
          <w:docGrid w:type="lines" w:linePitch="312"/>
        </w:sectPr>
      </w:pPr>
      <w:r>
        <w:rPr>
          <w:rFonts w:ascii="宋体" w:eastAsia="宋体" w:hAnsi="宋体" w:cs="宋体" w:hint="eastAsia"/>
          <w:color w:val="000000"/>
          <w:sz w:val="26"/>
        </w:rPr>
        <w:t>DCS系统的日渐成熟和广泛的应用，为整个机组的自动化水平的提高打下了良好的硬件和软件基础，尤其是基于快速以太网的高速数据采集和传输，提高了整个系统的实时性。集中化的工艺画面参数显示给操作人员和运行人员带来了很大的</w:t>
      </w:r>
      <w:r>
        <w:rPr>
          <w:rFonts w:ascii="宋体" w:eastAsia="宋体" w:hAnsi="宋体" w:cs="宋体" w:hint="eastAsia"/>
          <w:color w:val="000000"/>
          <w:sz w:val="26"/>
        </w:rPr>
        <w:t>便利</w:t>
      </w:r>
      <w:r>
        <w:rPr>
          <w:rFonts w:ascii="宋体" w:eastAsia="宋体" w:hAnsi="宋体" w:cs="宋体" w:hint="eastAsia"/>
          <w:color w:val="000000"/>
          <w:sz w:val="26"/>
        </w:rPr>
        <w:t>；</w:t>
      </w:r>
      <w:r>
        <w:rPr>
          <w:rFonts w:ascii="宋体" w:eastAsia="宋体" w:hAnsi="宋体" w:cs="宋体" w:hint="eastAsia"/>
          <w:color w:val="000000"/>
          <w:sz w:val="26"/>
        </w:rPr>
        <w:t>紧急</w:t>
      </w:r>
      <w:r>
        <w:rPr>
          <w:rFonts w:ascii="宋体" w:eastAsia="宋体" w:hAnsi="宋体" w:cs="宋体" w:hint="eastAsia"/>
          <w:color w:val="000000"/>
          <w:sz w:val="26"/>
        </w:rPr>
        <w:t>分散的系统结构以及系统冗余大大提高了系统的</w:t>
      </w:r>
      <w:r>
        <w:rPr>
          <w:rFonts w:ascii="宋体" w:eastAsia="宋体" w:hAnsi="宋体" w:cs="宋体" w:hint="eastAsia"/>
          <w:color w:val="000000"/>
          <w:sz w:val="26"/>
        </w:rPr>
        <w:t>牢靠</w:t>
      </w:r>
      <w:r>
        <w:rPr>
          <w:rFonts w:ascii="宋体" w:eastAsia="宋体" w:hAnsi="宋体" w:cs="宋体" w:hint="eastAsia"/>
          <w:color w:val="000000"/>
          <w:sz w:val="26"/>
        </w:rPr>
        <w:t>性。同时基于计算机的数据处理使得一些新的</w:t>
      </w:r>
      <w:r>
        <w:rPr>
          <w:rFonts w:ascii="宋体" w:eastAsia="宋体" w:hAnsi="宋体" w:cs="宋体" w:hint="eastAsia"/>
          <w:color w:val="000000"/>
          <w:sz w:val="26"/>
        </w:rPr>
        <w:t>限制</w:t>
      </w:r>
      <w:r>
        <w:rPr>
          <w:rFonts w:ascii="宋体" w:eastAsia="宋体" w:hAnsi="宋体" w:cs="宋体" w:hint="eastAsia"/>
          <w:color w:val="000000"/>
          <w:sz w:val="26"/>
        </w:rPr>
        <w:t>理论和</w:t>
      </w:r>
      <w:r>
        <w:rPr>
          <w:rFonts w:ascii="宋体" w:eastAsia="宋体" w:hAnsi="宋体" w:cs="宋体" w:hint="eastAsia"/>
          <w:color w:val="000000"/>
          <w:sz w:val="26"/>
        </w:rPr>
        <w:t>限制</w:t>
      </w:r>
      <w:r>
        <w:rPr>
          <w:rFonts w:ascii="宋体" w:eastAsia="宋体" w:hAnsi="宋体" w:cs="宋体" w:hint="eastAsia"/>
          <w:color w:val="000000"/>
          <w:sz w:val="26"/>
        </w:rPr>
        <w:t>算法能够很</w:t>
      </w:r>
      <w:r>
        <w:rPr>
          <w:rFonts w:ascii="宋体" w:eastAsia="宋体" w:hAnsi="宋体" w:cs="宋体" w:hint="eastAsia"/>
          <w:color w:val="000000"/>
          <w:sz w:val="26"/>
        </w:rPr>
        <w:t>便利</w:t>
      </w:r>
      <w:r>
        <w:rPr>
          <w:rFonts w:ascii="宋体" w:eastAsia="宋体" w:hAnsi="宋体" w:cs="宋体" w:hint="eastAsia"/>
          <w:color w:val="000000"/>
          <w:sz w:val="26"/>
        </w:rPr>
        <w:t>的应用及生产实际中。</w:t>
      </w:r>
    </w:p>
    <w:p w:rsidR="009F45DB">
      <w:pPr>
        <w:pStyle w:val="Heading3"/>
        <w:rPr>
          <w:rFonts w:hint="eastAsia"/>
        </w:rPr>
      </w:pPr>
      <w:r>
        <w:rPr>
          <w:rFonts w:ascii="宋体" w:eastAsia="宋体" w:hAnsi="宋体" w:cs="宋体" w:hint="eastAsia"/>
          <w:color w:val="000000"/>
          <w:sz w:val="26"/>
        </w:rPr>
        <w:t>1.2.4 新的</w:t>
      </w:r>
      <w:r>
        <w:rPr>
          <w:rFonts w:ascii="宋体" w:eastAsia="宋体" w:hAnsi="宋体" w:cs="宋体" w:hint="eastAsia"/>
          <w:color w:val="000000"/>
          <w:sz w:val="26"/>
        </w:rPr>
        <w:t>限制</w:t>
      </w:r>
      <w:r>
        <w:rPr>
          <w:rFonts w:ascii="宋体" w:eastAsia="宋体" w:hAnsi="宋体" w:cs="宋体" w:hint="eastAsia"/>
          <w:color w:val="000000"/>
          <w:sz w:val="26"/>
        </w:rPr>
        <w:t>理论应用</w:t>
      </w:r>
    </w:p>
    <w:p w:rsidR="009F45DB">
      <w:pPr>
        <w:spacing w:line="360" w:lineRule="auto"/>
        <w:ind w:firstLine="460" w:firstLineChars="177"/>
        <w:rPr>
          <w:rFonts w:hint="eastAsia"/>
          <w:sz w:val="24"/>
        </w:rPr>
      </w:pPr>
      <w:r>
        <w:rPr>
          <w:rFonts w:ascii="宋体" w:eastAsia="宋体" w:hAnsi="宋体" w:cs="宋体" w:hint="eastAsia"/>
          <w:color w:val="000000"/>
          <w:sz w:val="26"/>
        </w:rPr>
        <w:t>早在上个世纪70</w:t>
      </w:r>
      <w:r>
        <w:rPr>
          <w:rFonts w:ascii="宋体" w:eastAsia="宋体" w:hAnsi="宋体" w:cs="宋体" w:hint="eastAsia"/>
          <w:color w:val="000000"/>
          <w:sz w:val="26"/>
        </w:rPr>
        <w:t>年头</w:t>
      </w:r>
      <w:r>
        <w:rPr>
          <w:rFonts w:ascii="宋体" w:eastAsia="宋体" w:hAnsi="宋体" w:cs="宋体" w:hint="eastAsia"/>
          <w:color w:val="000000"/>
          <w:sz w:val="26"/>
        </w:rPr>
        <w:t>国外的机组就突破了传统的炉跟机或机跟炉模式，在大型单元机组上</w:t>
      </w:r>
      <w:r>
        <w:rPr>
          <w:rFonts w:ascii="宋体" w:eastAsia="宋体" w:hAnsi="宋体" w:cs="宋体" w:hint="eastAsia"/>
          <w:color w:val="000000"/>
          <w:sz w:val="26"/>
        </w:rPr>
        <w:t>接受</w:t>
      </w:r>
      <w:r>
        <w:rPr>
          <w:rFonts w:ascii="宋体" w:eastAsia="宋体" w:hAnsi="宋体" w:cs="宋体" w:hint="eastAsia"/>
          <w:color w:val="000000"/>
          <w:sz w:val="26"/>
        </w:rPr>
        <w:t>了协调</w:t>
      </w:r>
      <w:r>
        <w:rPr>
          <w:rFonts w:ascii="宋体" w:eastAsia="宋体" w:hAnsi="宋体" w:cs="宋体" w:hint="eastAsia"/>
          <w:color w:val="000000"/>
          <w:sz w:val="26"/>
        </w:rPr>
        <w:t>限制</w:t>
      </w:r>
      <w:r>
        <w:rPr>
          <w:rFonts w:ascii="宋体" w:eastAsia="宋体" w:hAnsi="宋体" w:cs="宋体" w:hint="eastAsia"/>
          <w:color w:val="000000"/>
          <w:sz w:val="26"/>
        </w:rPr>
        <w:t>系统。</w:t>
      </w:r>
      <w:r>
        <w:rPr>
          <w:rFonts w:ascii="宋体" w:eastAsia="宋体" w:hAnsi="宋体" w:cs="宋体" w:hint="eastAsia"/>
          <w:color w:val="000000"/>
          <w:sz w:val="26"/>
        </w:rPr>
        <w:t>限制</w:t>
      </w:r>
      <w:r>
        <w:rPr>
          <w:rFonts w:ascii="宋体" w:eastAsia="宋体" w:hAnsi="宋体" w:cs="宋体" w:hint="eastAsia"/>
          <w:color w:val="000000"/>
          <w:sz w:val="26"/>
        </w:rPr>
        <w:t>理论也突破了经典PID算法，引入了现代</w:t>
      </w:r>
      <w:r>
        <w:rPr>
          <w:rFonts w:ascii="宋体" w:eastAsia="宋体" w:hAnsi="宋体" w:cs="宋体" w:hint="eastAsia"/>
          <w:color w:val="000000"/>
          <w:sz w:val="26"/>
        </w:rPr>
        <w:t>限制</w:t>
      </w:r>
      <w:r>
        <w:rPr>
          <w:rFonts w:ascii="宋体" w:eastAsia="宋体" w:hAnsi="宋体" w:cs="宋体" w:hint="eastAsia"/>
          <w:color w:val="000000"/>
          <w:sz w:val="26"/>
        </w:rPr>
        <w:t>理论和最优</w:t>
      </w:r>
      <w:r>
        <w:rPr>
          <w:rFonts w:ascii="宋体" w:eastAsia="宋体" w:hAnsi="宋体" w:cs="宋体" w:hint="eastAsia"/>
          <w:color w:val="000000"/>
          <w:sz w:val="26"/>
        </w:rPr>
        <w:t>限制</w:t>
      </w:r>
      <w:r>
        <w:rPr>
          <w:rFonts w:ascii="宋体" w:eastAsia="宋体" w:hAnsi="宋体" w:cs="宋体" w:hint="eastAsia"/>
          <w:color w:val="000000"/>
          <w:sz w:val="26"/>
        </w:rPr>
        <w:t>理论的内容。用最优线性</w:t>
      </w:r>
      <w:r>
        <w:rPr>
          <w:rFonts w:ascii="宋体" w:eastAsia="宋体" w:hAnsi="宋体" w:cs="宋体" w:hint="eastAsia"/>
          <w:color w:val="000000"/>
          <w:sz w:val="26"/>
        </w:rPr>
        <w:t>调整</w:t>
      </w:r>
      <w:r>
        <w:rPr>
          <w:rFonts w:ascii="宋体" w:eastAsia="宋体" w:hAnsi="宋体" w:cs="宋体" w:hint="eastAsia"/>
          <w:color w:val="000000"/>
          <w:sz w:val="26"/>
        </w:rPr>
        <w:t>理论分析和设计20万千瓦火力发电机组的</w:t>
      </w:r>
      <w:r>
        <w:rPr>
          <w:rFonts w:ascii="宋体" w:eastAsia="宋体" w:hAnsi="宋体" w:cs="宋体" w:hint="eastAsia"/>
          <w:color w:val="000000"/>
          <w:sz w:val="26"/>
        </w:rPr>
        <w:t>限制</w:t>
      </w:r>
      <w:r>
        <w:rPr>
          <w:rFonts w:ascii="宋体" w:eastAsia="宋体" w:hAnsi="宋体" w:cs="宋体" w:hint="eastAsia"/>
          <w:color w:val="000000"/>
          <w:sz w:val="26"/>
        </w:rPr>
        <w:t>系统，把状态空间描述为基础的时域法应用于火力发电机组的自动</w:t>
      </w:r>
      <w:r>
        <w:rPr>
          <w:rFonts w:ascii="宋体" w:eastAsia="宋体" w:hAnsi="宋体" w:cs="宋体" w:hint="eastAsia"/>
          <w:color w:val="000000"/>
          <w:sz w:val="26"/>
        </w:rPr>
        <w:t>限制</w:t>
      </w:r>
      <w:r>
        <w:rPr>
          <w:rFonts w:ascii="宋体" w:eastAsia="宋体" w:hAnsi="宋体" w:cs="宋体" w:hint="eastAsia"/>
          <w:color w:val="000000"/>
          <w:sz w:val="26"/>
        </w:rPr>
        <w:t>中；另外，</w:t>
      </w:r>
      <w:r>
        <w:rPr>
          <w:rFonts w:ascii="宋体" w:eastAsia="宋体" w:hAnsi="宋体" w:cs="宋体" w:hint="eastAsia"/>
          <w:color w:val="000000"/>
          <w:sz w:val="26"/>
        </w:rPr>
        <w:t>接受</w:t>
      </w:r>
      <w:r>
        <w:rPr>
          <w:rFonts w:ascii="宋体" w:eastAsia="宋体" w:hAnsi="宋体" w:cs="宋体" w:hint="eastAsia"/>
          <w:color w:val="000000"/>
          <w:sz w:val="26"/>
        </w:rPr>
        <w:t>现代频率法对火电厂协调</w:t>
      </w:r>
      <w:r>
        <w:rPr>
          <w:rFonts w:ascii="宋体" w:eastAsia="宋体" w:hAnsi="宋体" w:cs="宋体" w:hint="eastAsia"/>
          <w:color w:val="000000"/>
          <w:sz w:val="26"/>
        </w:rPr>
        <w:t>限制</w:t>
      </w:r>
      <w:r>
        <w:rPr>
          <w:rFonts w:ascii="宋体" w:eastAsia="宋体" w:hAnsi="宋体" w:cs="宋体" w:hint="eastAsia"/>
          <w:color w:val="000000"/>
          <w:sz w:val="26"/>
        </w:rPr>
        <w:t>中的应用</w:t>
      </w:r>
      <w:r>
        <w:rPr>
          <w:rFonts w:ascii="宋体" w:eastAsia="宋体" w:hAnsi="宋体" w:cs="宋体" w:hint="eastAsia"/>
          <w:color w:val="000000"/>
          <w:sz w:val="26"/>
        </w:rPr>
        <w:t>探讨</w:t>
      </w:r>
      <w:r>
        <w:rPr>
          <w:rFonts w:ascii="宋体" w:eastAsia="宋体" w:hAnsi="宋体" w:cs="宋体" w:hint="eastAsia"/>
          <w:color w:val="000000"/>
          <w:sz w:val="26"/>
        </w:rPr>
        <w:t>，也取得了有意义的成果。</w:t>
      </w:r>
    </w:p>
    <w:p w:rsidR="009F45DB">
      <w:pPr>
        <w:spacing w:line="360" w:lineRule="auto"/>
        <w:ind w:firstLine="460" w:firstLineChars="177"/>
        <w:rPr>
          <w:rFonts w:hint="eastAsia"/>
          <w:sz w:val="24"/>
        </w:rPr>
      </w:pPr>
      <w:r>
        <w:rPr>
          <w:rFonts w:ascii="宋体" w:eastAsia="宋体" w:hAnsi="宋体" w:cs="宋体" w:hint="eastAsia"/>
          <w:color w:val="000000"/>
          <w:sz w:val="26"/>
        </w:rPr>
        <w:t>由于协调</w:t>
      </w:r>
      <w:r>
        <w:rPr>
          <w:rFonts w:ascii="宋体" w:eastAsia="宋体" w:hAnsi="宋体" w:cs="宋体" w:hint="eastAsia"/>
          <w:color w:val="000000"/>
          <w:sz w:val="26"/>
        </w:rPr>
        <w:t>限制</w:t>
      </w:r>
      <w:r>
        <w:rPr>
          <w:rFonts w:ascii="宋体" w:eastAsia="宋体" w:hAnsi="宋体" w:cs="宋体" w:hint="eastAsia"/>
          <w:color w:val="000000"/>
          <w:sz w:val="26"/>
        </w:rPr>
        <w:t>系统是一个典型的多输入多输出系统，为了</w:t>
      </w:r>
      <w:r>
        <w:rPr>
          <w:rFonts w:ascii="宋体" w:eastAsia="宋体" w:hAnsi="宋体" w:cs="宋体" w:hint="eastAsia"/>
          <w:color w:val="000000"/>
          <w:sz w:val="26"/>
        </w:rPr>
        <w:t>消退</w:t>
      </w:r>
      <w:r>
        <w:rPr>
          <w:rFonts w:ascii="宋体" w:eastAsia="宋体" w:hAnsi="宋体" w:cs="宋体" w:hint="eastAsia"/>
          <w:color w:val="000000"/>
          <w:sz w:val="26"/>
        </w:rPr>
        <w:t>耦合作用对整个系统</w:t>
      </w:r>
      <w:r>
        <w:rPr>
          <w:rFonts w:ascii="宋体" w:eastAsia="宋体" w:hAnsi="宋体" w:cs="宋体" w:hint="eastAsia"/>
          <w:color w:val="000000"/>
          <w:sz w:val="26"/>
        </w:rPr>
        <w:t>限制</w:t>
      </w:r>
      <w:r>
        <w:rPr>
          <w:rFonts w:ascii="宋体" w:eastAsia="宋体" w:hAnsi="宋体" w:cs="宋体" w:hint="eastAsia"/>
          <w:color w:val="000000"/>
          <w:sz w:val="26"/>
        </w:rPr>
        <w:t>效果的影响，</w:t>
      </w:r>
      <w:r>
        <w:rPr>
          <w:rFonts w:ascii="宋体" w:eastAsia="宋体" w:hAnsi="宋体" w:cs="宋体" w:hint="eastAsia"/>
          <w:color w:val="000000"/>
          <w:sz w:val="26"/>
        </w:rPr>
        <w:t>依据</w:t>
      </w:r>
      <w:r>
        <w:rPr>
          <w:rFonts w:ascii="宋体" w:eastAsia="宋体" w:hAnsi="宋体" w:cs="宋体" w:hint="eastAsia"/>
          <w:color w:val="000000"/>
          <w:sz w:val="26"/>
        </w:rPr>
        <w:t>多变量过程</w:t>
      </w:r>
      <w:r>
        <w:rPr>
          <w:rFonts w:ascii="宋体" w:eastAsia="宋体" w:hAnsi="宋体" w:cs="宋体" w:hint="eastAsia"/>
          <w:color w:val="000000"/>
          <w:sz w:val="26"/>
        </w:rPr>
        <w:t>限制</w:t>
      </w:r>
      <w:r>
        <w:rPr>
          <w:rFonts w:ascii="宋体" w:eastAsia="宋体" w:hAnsi="宋体" w:cs="宋体" w:hint="eastAsia"/>
          <w:color w:val="000000"/>
          <w:sz w:val="26"/>
        </w:rPr>
        <w:t>系统解耦理论，首先要对</w:t>
      </w:r>
      <w:r>
        <w:rPr>
          <w:rFonts w:ascii="宋体" w:eastAsia="宋体" w:hAnsi="宋体" w:cs="宋体" w:hint="eastAsia"/>
          <w:color w:val="000000"/>
          <w:sz w:val="26"/>
        </w:rPr>
        <w:t>限制</w:t>
      </w:r>
      <w:r>
        <w:rPr>
          <w:rFonts w:ascii="宋体" w:eastAsia="宋体" w:hAnsi="宋体" w:cs="宋体" w:hint="eastAsia"/>
          <w:color w:val="000000"/>
          <w:sz w:val="26"/>
        </w:rPr>
        <w:t>系统进行解耦。因此</w:t>
      </w:r>
      <w:r>
        <w:rPr>
          <w:rFonts w:ascii="宋体" w:eastAsia="宋体" w:hAnsi="宋体" w:cs="宋体" w:hint="eastAsia"/>
          <w:color w:val="000000"/>
          <w:sz w:val="26"/>
        </w:rPr>
        <w:t>接受</w:t>
      </w:r>
      <w:r>
        <w:rPr>
          <w:rFonts w:ascii="宋体" w:eastAsia="宋体" w:hAnsi="宋体" w:cs="宋体" w:hint="eastAsia"/>
          <w:color w:val="000000"/>
          <w:sz w:val="26"/>
        </w:rPr>
        <w:t>解耦理论对单元机组协调</w:t>
      </w:r>
      <w:r>
        <w:rPr>
          <w:rFonts w:ascii="宋体" w:eastAsia="宋体" w:hAnsi="宋体" w:cs="宋体" w:hint="eastAsia"/>
          <w:color w:val="000000"/>
          <w:sz w:val="26"/>
        </w:rPr>
        <w:t>限制</w:t>
      </w:r>
      <w:r>
        <w:rPr>
          <w:rFonts w:ascii="宋体" w:eastAsia="宋体" w:hAnsi="宋体" w:cs="宋体" w:hint="eastAsia"/>
          <w:color w:val="000000"/>
          <w:sz w:val="26"/>
        </w:rPr>
        <w:t>系统进行分析和设计是一个很重要的方向。</w:t>
      </w:r>
      <w:r>
        <w:rPr>
          <w:rFonts w:ascii="宋体" w:eastAsia="宋体" w:hAnsi="宋体" w:cs="宋体" w:hint="eastAsia"/>
          <w:color w:val="000000"/>
          <w:sz w:val="26"/>
        </w:rPr>
        <w:t>依据</w:t>
      </w:r>
      <w:r>
        <w:rPr>
          <w:rFonts w:ascii="宋体" w:eastAsia="宋体" w:hAnsi="宋体" w:cs="宋体" w:hint="eastAsia"/>
          <w:color w:val="000000"/>
          <w:sz w:val="26"/>
        </w:rPr>
        <w:t>现代</w:t>
      </w:r>
      <w:r>
        <w:rPr>
          <w:rFonts w:ascii="宋体" w:eastAsia="宋体" w:hAnsi="宋体" w:cs="宋体" w:hint="eastAsia"/>
          <w:color w:val="000000"/>
          <w:sz w:val="26"/>
        </w:rPr>
        <w:t>限制</w:t>
      </w:r>
      <w:r>
        <w:rPr>
          <w:rFonts w:ascii="宋体" w:eastAsia="宋体" w:hAnsi="宋体" w:cs="宋体" w:hint="eastAsia"/>
          <w:color w:val="000000"/>
          <w:sz w:val="26"/>
        </w:rPr>
        <w:t>理论的解耦理论，利用状态方程解除</w:t>
      </w:r>
      <w:r>
        <w:rPr>
          <w:rFonts w:ascii="宋体" w:eastAsia="宋体" w:hAnsi="宋体" w:cs="宋体" w:hint="eastAsia"/>
          <w:color w:val="000000"/>
          <w:sz w:val="26"/>
        </w:rPr>
        <w:t>限制</w:t>
      </w:r>
      <w:r>
        <w:rPr>
          <w:rFonts w:ascii="宋体" w:eastAsia="宋体" w:hAnsi="宋体" w:cs="宋体" w:hint="eastAsia"/>
          <w:color w:val="000000"/>
          <w:sz w:val="26"/>
        </w:rPr>
        <w:t>系统中各对象之间的耦合关系，实现</w:t>
      </w:r>
      <w:r>
        <w:rPr>
          <w:rFonts w:ascii="宋体" w:eastAsia="宋体" w:hAnsi="宋体" w:cs="宋体" w:hint="eastAsia"/>
          <w:color w:val="000000"/>
          <w:sz w:val="26"/>
        </w:rPr>
        <w:t>限制</w:t>
      </w:r>
      <w:r>
        <w:rPr>
          <w:rFonts w:ascii="宋体" w:eastAsia="宋体" w:hAnsi="宋体" w:cs="宋体" w:hint="eastAsia"/>
          <w:color w:val="000000"/>
          <w:sz w:val="26"/>
        </w:rPr>
        <w:t>回路之间的相互独立。由于传统的解耦理论要求建立被控对象的精确数学模型，按动态解耦原理设计出的补偿环节可能会因在物理上</w:t>
      </w:r>
      <w:r>
        <w:rPr>
          <w:rFonts w:ascii="宋体" w:eastAsia="宋体" w:hAnsi="宋体" w:cs="宋体" w:hint="eastAsia"/>
          <w:color w:val="000000"/>
          <w:sz w:val="26"/>
        </w:rPr>
        <w:t>不行</w:t>
      </w:r>
      <w:r>
        <w:rPr>
          <w:rFonts w:ascii="宋体" w:eastAsia="宋体" w:hAnsi="宋体" w:cs="宋体" w:hint="eastAsia"/>
          <w:color w:val="000000"/>
          <w:sz w:val="26"/>
        </w:rPr>
        <w:t>能实现或实现过于</w:t>
      </w:r>
      <w:r>
        <w:rPr>
          <w:rFonts w:ascii="宋体" w:eastAsia="宋体" w:hAnsi="宋体" w:cs="宋体" w:hint="eastAsia"/>
          <w:color w:val="000000"/>
          <w:sz w:val="26"/>
        </w:rPr>
        <w:t>困难</w:t>
      </w:r>
      <w:r>
        <w:rPr>
          <w:rFonts w:ascii="宋体" w:eastAsia="宋体" w:hAnsi="宋体" w:cs="宋体" w:hint="eastAsia"/>
          <w:color w:val="000000"/>
          <w:sz w:val="26"/>
        </w:rPr>
        <w:t>而退求静态解耦。为克服这个问题一些新的解耦策略被提出来，应用BP神经网络对机炉协调</w:t>
      </w:r>
      <w:r>
        <w:rPr>
          <w:rFonts w:ascii="宋体" w:eastAsia="宋体" w:hAnsi="宋体" w:cs="宋体" w:hint="eastAsia"/>
          <w:color w:val="000000"/>
          <w:sz w:val="26"/>
        </w:rPr>
        <w:t>限制</w:t>
      </w:r>
      <w:r>
        <w:rPr>
          <w:rFonts w:ascii="宋体" w:eastAsia="宋体" w:hAnsi="宋体" w:cs="宋体" w:hint="eastAsia"/>
          <w:color w:val="000000"/>
          <w:sz w:val="26"/>
        </w:rPr>
        <w:t>系统进行动态解耦，使得</w:t>
      </w:r>
      <w:r>
        <w:rPr>
          <w:rFonts w:ascii="宋体" w:eastAsia="宋体" w:hAnsi="宋体" w:cs="宋体" w:hint="eastAsia"/>
          <w:color w:val="000000"/>
          <w:sz w:val="26"/>
        </w:rPr>
        <w:t>调整</w:t>
      </w:r>
      <w:r>
        <w:rPr>
          <w:rFonts w:ascii="宋体" w:eastAsia="宋体" w:hAnsi="宋体" w:cs="宋体" w:hint="eastAsia"/>
          <w:color w:val="000000"/>
          <w:sz w:val="26"/>
        </w:rPr>
        <w:t>器参数整定简便易行。由于解耦</w:t>
      </w:r>
      <w:r>
        <w:rPr>
          <w:rFonts w:ascii="宋体" w:eastAsia="宋体" w:hAnsi="宋体" w:cs="宋体" w:hint="eastAsia"/>
          <w:color w:val="000000"/>
          <w:sz w:val="26"/>
        </w:rPr>
        <w:t>限制</w:t>
      </w:r>
      <w:r>
        <w:rPr>
          <w:rFonts w:ascii="宋体" w:eastAsia="宋体" w:hAnsi="宋体" w:cs="宋体" w:hint="eastAsia"/>
          <w:color w:val="000000"/>
          <w:sz w:val="26"/>
        </w:rPr>
        <w:t>系统对参数</w:t>
      </w:r>
      <w:r>
        <w:rPr>
          <w:rFonts w:ascii="宋体" w:eastAsia="宋体" w:hAnsi="宋体" w:cs="宋体" w:hint="eastAsia"/>
          <w:color w:val="000000"/>
          <w:sz w:val="26"/>
        </w:rPr>
        <w:t>变更</w:t>
      </w:r>
      <w:r>
        <w:rPr>
          <w:rFonts w:ascii="宋体" w:eastAsia="宋体" w:hAnsi="宋体" w:cs="宋体" w:hint="eastAsia"/>
          <w:color w:val="000000"/>
          <w:sz w:val="26"/>
        </w:rPr>
        <w:t>特别</w:t>
      </w:r>
      <w:r>
        <w:rPr>
          <w:rFonts w:ascii="宋体" w:eastAsia="宋体" w:hAnsi="宋体" w:cs="宋体" w:hint="eastAsia"/>
          <w:color w:val="000000"/>
          <w:sz w:val="26"/>
        </w:rPr>
        <w:t>敏感，而模糊</w:t>
      </w:r>
      <w:r>
        <w:rPr>
          <w:rFonts w:ascii="宋体" w:eastAsia="宋体" w:hAnsi="宋体" w:cs="宋体" w:hint="eastAsia"/>
          <w:color w:val="000000"/>
          <w:sz w:val="26"/>
        </w:rPr>
        <w:t>限制</w:t>
      </w:r>
      <w:r>
        <w:rPr>
          <w:rFonts w:ascii="宋体" w:eastAsia="宋体" w:hAnsi="宋体" w:cs="宋体" w:hint="eastAsia"/>
          <w:color w:val="000000"/>
          <w:sz w:val="26"/>
        </w:rPr>
        <w:t>系统的突出特点之一就是其不敏感性，因此将模糊理论用于多变量系统的解耦</w:t>
      </w:r>
      <w:r>
        <w:rPr>
          <w:rFonts w:ascii="宋体" w:eastAsia="宋体" w:hAnsi="宋体" w:cs="宋体" w:hint="eastAsia"/>
          <w:color w:val="000000"/>
          <w:sz w:val="26"/>
        </w:rPr>
        <w:t>限制</w:t>
      </w:r>
      <w:r>
        <w:rPr>
          <w:rFonts w:ascii="宋体" w:eastAsia="宋体" w:hAnsi="宋体" w:cs="宋体" w:hint="eastAsia"/>
          <w:color w:val="000000"/>
          <w:sz w:val="26"/>
        </w:rPr>
        <w:t>成为一个重要</w:t>
      </w:r>
      <w:r>
        <w:rPr>
          <w:rFonts w:ascii="宋体" w:eastAsia="宋体" w:hAnsi="宋体" w:cs="宋体" w:hint="eastAsia"/>
          <w:color w:val="000000"/>
          <w:sz w:val="26"/>
        </w:rPr>
        <w:t>探讨</w:t>
      </w:r>
      <w:r>
        <w:rPr>
          <w:rFonts w:ascii="宋体" w:eastAsia="宋体" w:hAnsi="宋体" w:cs="宋体" w:hint="eastAsia"/>
          <w:color w:val="000000"/>
          <w:sz w:val="26"/>
        </w:rPr>
        <w:t>方向。</w:t>
      </w:r>
    </w:p>
    <w:p w:rsidR="009F45DB">
      <w:pPr>
        <w:pStyle w:val="Heading3"/>
        <w:rPr>
          <w:rFonts w:hint="eastAsia"/>
        </w:rPr>
      </w:pPr>
      <w:r>
        <w:rPr>
          <w:rFonts w:ascii="宋体" w:eastAsia="宋体" w:hAnsi="宋体" w:cs="宋体" w:hint="eastAsia"/>
          <w:color w:val="000000"/>
          <w:sz w:val="26"/>
        </w:rPr>
        <w:t>1.2.5智能协调</w:t>
      </w:r>
      <w:r>
        <w:rPr>
          <w:rFonts w:ascii="宋体" w:eastAsia="宋体" w:hAnsi="宋体" w:cs="宋体" w:hint="eastAsia"/>
          <w:color w:val="000000"/>
          <w:sz w:val="26"/>
        </w:rPr>
        <w:t>限制</w:t>
      </w:r>
      <w:r>
        <w:rPr>
          <w:rFonts w:ascii="宋体" w:eastAsia="宋体" w:hAnsi="宋体" w:cs="宋体" w:hint="eastAsia"/>
          <w:color w:val="000000"/>
          <w:sz w:val="26"/>
        </w:rPr>
        <w:t>系统</w:t>
      </w:r>
      <w:r>
        <w:rPr>
          <w:rFonts w:ascii="宋体" w:eastAsia="宋体" w:hAnsi="宋体" w:cs="宋体" w:hint="eastAsia"/>
          <w:color w:val="000000"/>
          <w:sz w:val="26"/>
        </w:rPr>
        <w:t>探讨</w:t>
      </w:r>
    </w:p>
    <w:p w:rsidR="009F45DB">
      <w:pPr>
        <w:spacing w:line="360" w:lineRule="auto"/>
        <w:ind w:firstLine="425"/>
        <w:rPr>
          <w:rFonts w:hint="eastAsia"/>
          <w:sz w:val="24"/>
        </w:rPr>
      </w:pPr>
      <w:r>
        <w:rPr>
          <w:rFonts w:ascii="宋体" w:eastAsia="宋体" w:hAnsi="宋体" w:cs="宋体" w:hint="eastAsia"/>
          <w:color w:val="000000"/>
          <w:sz w:val="26"/>
        </w:rPr>
        <w:t>还有一类是智能</w:t>
      </w:r>
      <w:r>
        <w:rPr>
          <w:rFonts w:ascii="宋体" w:eastAsia="宋体" w:hAnsi="宋体" w:cs="宋体" w:hint="eastAsia"/>
          <w:color w:val="000000"/>
          <w:sz w:val="26"/>
        </w:rPr>
        <w:t>限制</w:t>
      </w:r>
      <w:r>
        <w:rPr>
          <w:rFonts w:ascii="宋体" w:eastAsia="宋体" w:hAnsi="宋体" w:cs="宋体" w:hint="eastAsia"/>
          <w:color w:val="000000"/>
          <w:sz w:val="26"/>
        </w:rPr>
        <w:t>理论在协调</w:t>
      </w:r>
      <w:r>
        <w:rPr>
          <w:rFonts w:ascii="宋体" w:eastAsia="宋体" w:hAnsi="宋体" w:cs="宋体" w:hint="eastAsia"/>
          <w:color w:val="000000"/>
          <w:sz w:val="26"/>
        </w:rPr>
        <w:t>限制</w:t>
      </w:r>
      <w:r>
        <w:rPr>
          <w:rFonts w:ascii="宋体" w:eastAsia="宋体" w:hAnsi="宋体" w:cs="宋体" w:hint="eastAsia"/>
          <w:color w:val="000000"/>
          <w:sz w:val="26"/>
        </w:rPr>
        <w:t>系统中的应用，例如基于模糊</w:t>
      </w:r>
      <w:r>
        <w:rPr>
          <w:rFonts w:ascii="宋体" w:eastAsia="宋体" w:hAnsi="宋体" w:cs="宋体" w:hint="eastAsia"/>
          <w:color w:val="000000"/>
          <w:sz w:val="26"/>
        </w:rPr>
        <w:t>—</w:t>
      </w:r>
      <w:r>
        <w:rPr>
          <w:rFonts w:ascii="宋体" w:eastAsia="宋体" w:hAnsi="宋体" w:cs="宋体" w:hint="eastAsia"/>
          <w:color w:val="000000"/>
          <w:sz w:val="26"/>
        </w:rPr>
        <w:t>神经网络的单元机组协调</w:t>
      </w:r>
      <w:r>
        <w:rPr>
          <w:rFonts w:ascii="宋体" w:eastAsia="宋体" w:hAnsi="宋体" w:cs="宋体" w:hint="eastAsia"/>
          <w:color w:val="000000"/>
          <w:sz w:val="26"/>
        </w:rPr>
        <w:t>限制</w:t>
      </w:r>
      <w:r>
        <w:rPr>
          <w:rFonts w:ascii="宋体" w:eastAsia="宋体" w:hAnsi="宋体" w:cs="宋体" w:hint="eastAsia"/>
          <w:color w:val="000000"/>
          <w:sz w:val="26"/>
        </w:rPr>
        <w:t>系统方法的</w:t>
      </w:r>
      <w:r>
        <w:rPr>
          <w:rFonts w:ascii="宋体" w:eastAsia="宋体" w:hAnsi="宋体" w:cs="宋体" w:hint="eastAsia"/>
          <w:color w:val="000000"/>
          <w:sz w:val="26"/>
        </w:rPr>
        <w:t>探讨</w:t>
      </w:r>
      <w:r>
        <w:rPr>
          <w:rFonts w:ascii="宋体" w:eastAsia="宋体" w:hAnsi="宋体" w:cs="宋体" w:hint="eastAsia"/>
          <w:color w:val="000000"/>
          <w:sz w:val="26"/>
        </w:rPr>
        <w:t>，基于速率优化的智能协调</w:t>
      </w:r>
      <w:r>
        <w:rPr>
          <w:rFonts w:ascii="宋体" w:eastAsia="宋体" w:hAnsi="宋体" w:cs="宋体" w:hint="eastAsia"/>
          <w:color w:val="000000"/>
          <w:sz w:val="26"/>
        </w:rPr>
        <w:t>限制</w:t>
      </w:r>
      <w:r>
        <w:rPr>
          <w:rFonts w:ascii="宋体" w:eastAsia="宋体" w:hAnsi="宋体" w:cs="宋体" w:hint="eastAsia"/>
          <w:color w:val="000000"/>
          <w:sz w:val="26"/>
        </w:rPr>
        <w:t>系统的</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https://d.book118.com/067055033132006032</w:t>
        </w:r>
      </w:hyperlink>
    </w:p>
    <w:p w:rsidR="009F45DB">
      <w:pPr>
        <w:spacing w:line="360" w:lineRule="auto"/>
        <w:ind w:firstLine="425"/>
        <w:rPr>
          <w:rFonts w:hint="eastAsia"/>
          <w:sz w:val="24"/>
        </w:rPr>
      </w:pPr>
    </w:p>
    <w:sectPr>
      <w:type w:val="nextPage"/>
      <w:pgSz w:w="11907" w:h="16840" w:code="9"/>
      <w:pgMar w:top="1440" w:right="1134" w:bottom="1440" w:left="1644" w:header="851" w:footer="992" w:gutter="0"/>
      <w:pgNumType w:start="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51B0A"/>
    <w:multiLevelType w:val="singleLevel"/>
    <w:tmpl w:val="EE5009B4"/>
    <w:lvl w:ilvl="0">
      <w:start w:val="3"/>
      <w:numFmt w:val="japaneseCounting"/>
      <w:lvlText w:val="第%1章"/>
      <w:lvlJc w:val="left"/>
      <w:pPr>
        <w:tabs>
          <w:tab w:val="num" w:pos="720"/>
        </w:tabs>
        <w:ind w:left="720" w:hanging="720"/>
      </w:pPr>
      <w:rPr>
        <w:rFonts w:ascii="黑体" w:eastAsia="黑体" w:hint="eastAsia"/>
      </w:rPr>
    </w:lvl>
  </w:abstractNum>
  <w:abstractNum w:abstractNumId="1">
    <w:nsid w:val="04DE6AE4"/>
    <w:multiLevelType w:val="multilevel"/>
    <w:tmpl w:val="188063C2"/>
    <w:lvl w:ilvl="0">
      <w:start w:val="2"/>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5E96F9C"/>
    <w:multiLevelType w:val="singleLevel"/>
    <w:tmpl w:val="EEA826D4"/>
    <w:lvl w:ilvl="0">
      <w:start w:val="1"/>
      <w:numFmt w:val="decimal"/>
      <w:lvlText w:val="%1）"/>
      <w:lvlJc w:val="left"/>
      <w:pPr>
        <w:tabs>
          <w:tab w:val="num" w:pos="1055"/>
        </w:tabs>
        <w:ind w:left="1055" w:hanging="315"/>
      </w:pPr>
      <w:rPr>
        <w:rFonts w:hint="eastAsia"/>
      </w:rPr>
    </w:lvl>
  </w:abstractNum>
  <w:abstractNum w:abstractNumId="3">
    <w:nsid w:val="0AC67B50"/>
    <w:multiLevelType w:val="multilevel"/>
    <w:tmpl w:val="1EEA7ABE"/>
    <w:lvl w:ilvl="0">
      <w:start w:val="2"/>
      <w:numFmt w:val="decimal"/>
      <w:lvlText w:val="%1"/>
      <w:lvlJc w:val="left"/>
      <w:pPr>
        <w:tabs>
          <w:tab w:val="num" w:pos="480"/>
        </w:tabs>
        <w:ind w:left="480" w:hanging="480"/>
      </w:pPr>
      <w:rPr>
        <w:rFonts w:hint="eastAsia"/>
      </w:rPr>
    </w:lvl>
    <w:lvl w:ilvl="1">
      <w:start w:val="2"/>
      <w:numFmt w:val="decimal"/>
      <w:lvlText w:val="%1.%2"/>
      <w:lvlJc w:val="left"/>
      <w:pPr>
        <w:tabs>
          <w:tab w:val="num" w:pos="905"/>
        </w:tabs>
        <w:ind w:left="905" w:hanging="480"/>
      </w:pPr>
      <w:rPr>
        <w:rFonts w:hint="eastAsia"/>
      </w:rPr>
    </w:lvl>
    <w:lvl w:ilvl="2">
      <w:start w:val="1"/>
      <w:numFmt w:val="decimal"/>
      <w:lvlText w:val="%1.%2.%3"/>
      <w:lvlJc w:val="left"/>
      <w:pPr>
        <w:tabs>
          <w:tab w:val="num" w:pos="1330"/>
        </w:tabs>
        <w:ind w:left="1330" w:hanging="480"/>
      </w:pPr>
      <w:rPr>
        <w:rFonts w:hint="eastAsia"/>
      </w:rPr>
    </w:lvl>
    <w:lvl w:ilvl="3">
      <w:start w:val="1"/>
      <w:numFmt w:val="decimal"/>
      <w:lvlText w:val="%1.%2.%3.%4"/>
      <w:lvlJc w:val="left"/>
      <w:pPr>
        <w:tabs>
          <w:tab w:val="num" w:pos="1755"/>
        </w:tabs>
        <w:ind w:left="1755" w:hanging="480"/>
      </w:pPr>
      <w:rPr>
        <w:rFonts w:hint="eastAsia"/>
      </w:rPr>
    </w:lvl>
    <w:lvl w:ilvl="4">
      <w:start w:val="1"/>
      <w:numFmt w:val="decimal"/>
      <w:lvlText w:val="%1.%2.%3.%4.%5"/>
      <w:lvlJc w:val="left"/>
      <w:pPr>
        <w:tabs>
          <w:tab w:val="num" w:pos="2180"/>
        </w:tabs>
        <w:ind w:left="2180" w:hanging="480"/>
      </w:pPr>
      <w:rPr>
        <w:rFonts w:hint="eastAsia"/>
      </w:rPr>
    </w:lvl>
    <w:lvl w:ilvl="5">
      <w:start w:val="1"/>
      <w:numFmt w:val="decimal"/>
      <w:lvlText w:val="%1.%2.%3.%4.%5.%6"/>
      <w:lvlJc w:val="left"/>
      <w:pPr>
        <w:tabs>
          <w:tab w:val="num" w:pos="2605"/>
        </w:tabs>
        <w:ind w:left="2605" w:hanging="480"/>
      </w:pPr>
      <w:rPr>
        <w:rFonts w:hint="eastAsia"/>
      </w:rPr>
    </w:lvl>
    <w:lvl w:ilvl="6">
      <w:start w:val="1"/>
      <w:numFmt w:val="decimal"/>
      <w:lvlText w:val="%1.%2.%3.%4.%5.%6.%7"/>
      <w:lvlJc w:val="left"/>
      <w:pPr>
        <w:tabs>
          <w:tab w:val="num" w:pos="3030"/>
        </w:tabs>
        <w:ind w:left="3030" w:hanging="480"/>
      </w:pPr>
      <w:rPr>
        <w:rFonts w:hint="eastAsia"/>
      </w:rPr>
    </w:lvl>
    <w:lvl w:ilvl="7">
      <w:start w:val="1"/>
      <w:numFmt w:val="decimal"/>
      <w:lvlText w:val="%1.%2.%3.%4.%5.%6.%7.%8"/>
      <w:lvlJc w:val="left"/>
      <w:pPr>
        <w:tabs>
          <w:tab w:val="num" w:pos="3455"/>
        </w:tabs>
        <w:ind w:left="3455" w:hanging="480"/>
      </w:pPr>
      <w:rPr>
        <w:rFonts w:hint="eastAsia"/>
      </w:rPr>
    </w:lvl>
    <w:lvl w:ilvl="8">
      <w:start w:val="1"/>
      <w:numFmt w:val="decimal"/>
      <w:lvlText w:val="%1.%2.%3.%4.%5.%6.%7.%8.%9"/>
      <w:lvlJc w:val="left"/>
      <w:pPr>
        <w:tabs>
          <w:tab w:val="num" w:pos="3880"/>
        </w:tabs>
        <w:ind w:left="3880" w:hanging="480"/>
      </w:pPr>
      <w:rPr>
        <w:rFonts w:hint="eastAsia"/>
      </w:rPr>
    </w:lvl>
  </w:abstractNum>
  <w:abstractNum w:abstractNumId="4">
    <w:nsid w:val="0B197D70"/>
    <w:multiLevelType w:val="multilevel"/>
    <w:tmpl w:val="6BECC83A"/>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0EFF7A26"/>
    <w:multiLevelType w:val="singleLevel"/>
    <w:tmpl w:val="2CC62450"/>
    <w:lvl w:ilvl="0">
      <w:start w:val="1"/>
      <w:numFmt w:val="decimal"/>
      <w:lvlText w:val="%1"/>
      <w:lvlJc w:val="left"/>
      <w:pPr>
        <w:tabs>
          <w:tab w:val="num" w:pos="425"/>
        </w:tabs>
        <w:ind w:left="425" w:hanging="425"/>
      </w:pPr>
      <w:rPr>
        <w:rFonts w:hint="eastAsia"/>
      </w:rPr>
    </w:lvl>
  </w:abstractNum>
  <w:abstractNum w:abstractNumId="6">
    <w:nsid w:val="19CA0076"/>
    <w:multiLevelType w:val="hybridMultilevel"/>
    <w:tmpl w:val="C51E9DCA"/>
    <w:lvl w:ilvl="0">
      <w:start w:val="1"/>
      <w:numFmt w:val="decimal"/>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1BFB18F2"/>
    <w:multiLevelType w:val="hybridMultilevel"/>
    <w:tmpl w:val="777E8BF6"/>
    <w:lvl w:ilvl="0">
      <w:start w:val="3"/>
      <w:numFmt w:val="decimal"/>
      <w:lvlText w:val="(%1)"/>
      <w:lvlJc w:val="left"/>
      <w:pPr>
        <w:tabs>
          <w:tab w:val="num" w:pos="785"/>
        </w:tabs>
        <w:ind w:left="785" w:hanging="360"/>
      </w:pPr>
      <w:rPr>
        <w:rFonts w:hint="eastAsia"/>
      </w:rPr>
    </w:lvl>
    <w:lvl w:ilvl="1" w:tentative="1">
      <w:start w:val="1"/>
      <w:numFmt w:val="lowerLetter"/>
      <w:lvlText w:val="%2)"/>
      <w:lvlJc w:val="left"/>
      <w:pPr>
        <w:tabs>
          <w:tab w:val="num" w:pos="1265"/>
        </w:tabs>
        <w:ind w:left="1265" w:hanging="420"/>
      </w:pPr>
    </w:lvl>
    <w:lvl w:ilvl="2" w:tentative="1">
      <w:start w:val="1"/>
      <w:numFmt w:val="lowerRoman"/>
      <w:lvlText w:val="%3."/>
      <w:lvlJc w:val="right"/>
      <w:pPr>
        <w:tabs>
          <w:tab w:val="num" w:pos="1685"/>
        </w:tabs>
        <w:ind w:left="1685" w:hanging="420"/>
      </w:pPr>
    </w:lvl>
    <w:lvl w:ilvl="3" w:tentative="1">
      <w:start w:val="1"/>
      <w:numFmt w:val="decimal"/>
      <w:lvlText w:val="%4."/>
      <w:lvlJc w:val="left"/>
      <w:pPr>
        <w:tabs>
          <w:tab w:val="num" w:pos="2105"/>
        </w:tabs>
        <w:ind w:left="2105" w:hanging="420"/>
      </w:pPr>
    </w:lvl>
    <w:lvl w:ilvl="4" w:tentative="1">
      <w:start w:val="1"/>
      <w:numFmt w:val="lowerLetter"/>
      <w:lvlText w:val="%5)"/>
      <w:lvlJc w:val="left"/>
      <w:pPr>
        <w:tabs>
          <w:tab w:val="num" w:pos="2525"/>
        </w:tabs>
        <w:ind w:left="2525" w:hanging="420"/>
      </w:pPr>
    </w:lvl>
    <w:lvl w:ilvl="5" w:tentative="1">
      <w:start w:val="1"/>
      <w:numFmt w:val="lowerRoman"/>
      <w:lvlText w:val="%6."/>
      <w:lvlJc w:val="right"/>
      <w:pPr>
        <w:tabs>
          <w:tab w:val="num" w:pos="2945"/>
        </w:tabs>
        <w:ind w:left="2945" w:hanging="420"/>
      </w:pPr>
    </w:lvl>
    <w:lvl w:ilvl="6" w:tentative="1">
      <w:start w:val="1"/>
      <w:numFmt w:val="decimal"/>
      <w:lvlText w:val="%7."/>
      <w:lvlJc w:val="left"/>
      <w:pPr>
        <w:tabs>
          <w:tab w:val="num" w:pos="3365"/>
        </w:tabs>
        <w:ind w:left="3365" w:hanging="420"/>
      </w:pPr>
    </w:lvl>
    <w:lvl w:ilvl="7" w:tentative="1">
      <w:start w:val="1"/>
      <w:numFmt w:val="lowerLetter"/>
      <w:lvlText w:val="%8)"/>
      <w:lvlJc w:val="left"/>
      <w:pPr>
        <w:tabs>
          <w:tab w:val="num" w:pos="3785"/>
        </w:tabs>
        <w:ind w:left="3785" w:hanging="420"/>
      </w:pPr>
    </w:lvl>
    <w:lvl w:ilvl="8" w:tentative="1">
      <w:start w:val="1"/>
      <w:numFmt w:val="lowerRoman"/>
      <w:lvlText w:val="%9."/>
      <w:lvlJc w:val="right"/>
      <w:pPr>
        <w:tabs>
          <w:tab w:val="num" w:pos="4205"/>
        </w:tabs>
        <w:ind w:left="4205" w:hanging="420"/>
      </w:pPr>
    </w:lvl>
  </w:abstractNum>
  <w:abstractNum w:abstractNumId="8">
    <w:nsid w:val="1C034E77"/>
    <w:multiLevelType w:val="singleLevel"/>
    <w:tmpl w:val="ED8C9C9E"/>
    <w:lvl w:ilvl="0">
      <w:start w:val="1"/>
      <w:numFmt w:val="decimal"/>
      <w:lvlText w:val="（%1）"/>
      <w:lvlJc w:val="left"/>
      <w:pPr>
        <w:tabs>
          <w:tab w:val="num" w:pos="950"/>
        </w:tabs>
        <w:ind w:left="950" w:hanging="525"/>
      </w:pPr>
      <w:rPr>
        <w:rFonts w:hint="eastAsia"/>
      </w:rPr>
    </w:lvl>
  </w:abstractNum>
  <w:abstractNum w:abstractNumId="9">
    <w:nsid w:val="1F9005A5"/>
    <w:multiLevelType w:val="singleLevel"/>
    <w:tmpl w:val="687CC986"/>
    <w:lvl w:ilvl="0">
      <w:start w:val="1"/>
      <w:numFmt w:val="decimal"/>
      <w:lvlText w:val="%1．"/>
      <w:lvlJc w:val="left"/>
      <w:pPr>
        <w:tabs>
          <w:tab w:val="num" w:pos="315"/>
        </w:tabs>
        <w:ind w:left="315" w:hanging="315"/>
      </w:pPr>
      <w:rPr>
        <w:rFonts w:hint="eastAsia"/>
      </w:rPr>
    </w:lvl>
  </w:abstractNum>
  <w:abstractNum w:abstractNumId="10">
    <w:nsid w:val="22CE03B2"/>
    <w:multiLevelType w:val="hybridMultilevel"/>
    <w:tmpl w:val="E95E6936"/>
    <w:lvl w:ilvl="0">
      <w:start w:val="4"/>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24C96D92"/>
    <w:multiLevelType w:val="singleLevel"/>
    <w:tmpl w:val="959E4924"/>
    <w:lvl w:ilvl="0">
      <w:start w:val="2"/>
      <w:numFmt w:val="japaneseCounting"/>
      <w:lvlText w:val="第%1节"/>
      <w:lvlJc w:val="left"/>
      <w:pPr>
        <w:tabs>
          <w:tab w:val="num" w:pos="960"/>
        </w:tabs>
        <w:ind w:left="960" w:hanging="960"/>
      </w:pPr>
      <w:rPr>
        <w:rFonts w:hint="eastAsia"/>
      </w:rPr>
    </w:lvl>
  </w:abstractNum>
  <w:abstractNum w:abstractNumId="12">
    <w:nsid w:val="2D80415C"/>
    <w:multiLevelType w:val="singleLevel"/>
    <w:tmpl w:val="4D226F42"/>
    <w:lvl w:ilvl="0">
      <w:start w:val="1"/>
      <w:numFmt w:val="decimal"/>
      <w:lvlText w:val="（%1）"/>
      <w:lvlJc w:val="left"/>
      <w:pPr>
        <w:tabs>
          <w:tab w:val="num" w:pos="525"/>
        </w:tabs>
        <w:ind w:left="525" w:hanging="525"/>
      </w:pPr>
      <w:rPr>
        <w:rFonts w:hint="eastAsia"/>
      </w:rPr>
    </w:lvl>
  </w:abstractNum>
  <w:abstractNum w:abstractNumId="13">
    <w:nsid w:val="32B210F9"/>
    <w:multiLevelType w:val="hybridMultilevel"/>
    <w:tmpl w:val="DF2EAC24"/>
    <w:lvl w:ilvl="0">
      <w:start w:val="2"/>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4">
    <w:nsid w:val="33E64887"/>
    <w:multiLevelType w:val="singleLevel"/>
    <w:tmpl w:val="0409000F"/>
    <w:lvl w:ilvl="0">
      <w:start w:val="1"/>
      <w:numFmt w:val="decimal"/>
      <w:lvlText w:val="%1."/>
      <w:lvlJc w:val="left"/>
      <w:pPr>
        <w:tabs>
          <w:tab w:val="num" w:pos="425"/>
        </w:tabs>
        <w:ind w:left="425" w:hanging="425"/>
      </w:pPr>
    </w:lvl>
  </w:abstractNum>
  <w:abstractNum w:abstractNumId="15">
    <w:nsid w:val="3AEC3D0C"/>
    <w:multiLevelType w:val="hybridMultilevel"/>
    <w:tmpl w:val="FC1ED4FA"/>
    <w:lvl w:ilvl="0">
      <w:start w:val="0"/>
      <w:numFmt w:val="bullet"/>
      <w:lvlText w:val=""/>
      <w:lvlJc w:val="left"/>
      <w:pPr>
        <w:tabs>
          <w:tab w:val="num" w:pos="570"/>
        </w:tabs>
        <w:ind w:left="570" w:hanging="360"/>
      </w:pPr>
      <w:rPr>
        <w:rFonts w:ascii="Wingdings" w:eastAsia="宋体" w:hAnsi="Wingdings" w:cs="Times New Roman" w:hint="default"/>
      </w:rPr>
    </w:lvl>
    <w:lvl w:ilvl="1" w:tentative="1">
      <w:start w:val="1"/>
      <w:numFmt w:val="bullet"/>
      <w:lvlText w:val=""/>
      <w:lvlJc w:val="left"/>
      <w:pPr>
        <w:tabs>
          <w:tab w:val="num" w:pos="1050"/>
        </w:tabs>
        <w:ind w:left="1050" w:hanging="420"/>
      </w:pPr>
      <w:rPr>
        <w:rFonts w:ascii="Wingdings" w:hAnsi="Wingdings" w:hint="default"/>
      </w:rPr>
    </w:lvl>
    <w:lvl w:ilvl="2" w:tentative="1">
      <w:start w:val="1"/>
      <w:numFmt w:val="bullet"/>
      <w:lvlText w:val=""/>
      <w:lvlJc w:val="left"/>
      <w:pPr>
        <w:tabs>
          <w:tab w:val="num" w:pos="1470"/>
        </w:tabs>
        <w:ind w:left="1470" w:hanging="420"/>
      </w:pPr>
      <w:rPr>
        <w:rFonts w:ascii="Wingdings" w:hAnsi="Wingdings" w:hint="default"/>
      </w:rPr>
    </w:lvl>
    <w:lvl w:ilvl="3" w:tentative="1">
      <w:start w:val="1"/>
      <w:numFmt w:val="bullet"/>
      <w:lvlText w:val=""/>
      <w:lvlJc w:val="left"/>
      <w:pPr>
        <w:tabs>
          <w:tab w:val="num" w:pos="1890"/>
        </w:tabs>
        <w:ind w:left="1890" w:hanging="420"/>
      </w:pPr>
      <w:rPr>
        <w:rFonts w:ascii="Wingdings" w:hAnsi="Wingdings" w:hint="default"/>
      </w:rPr>
    </w:lvl>
    <w:lvl w:ilvl="4" w:tentative="1">
      <w:start w:val="1"/>
      <w:numFmt w:val="bullet"/>
      <w:lvlText w:val=""/>
      <w:lvlJc w:val="left"/>
      <w:pPr>
        <w:tabs>
          <w:tab w:val="num" w:pos="2310"/>
        </w:tabs>
        <w:ind w:left="2310" w:hanging="420"/>
      </w:pPr>
      <w:rPr>
        <w:rFonts w:ascii="Wingdings" w:hAnsi="Wingdings" w:hint="default"/>
      </w:rPr>
    </w:lvl>
    <w:lvl w:ilvl="5" w:tentative="1">
      <w:start w:val="1"/>
      <w:numFmt w:val="bullet"/>
      <w:lvlText w:val=""/>
      <w:lvlJc w:val="left"/>
      <w:pPr>
        <w:tabs>
          <w:tab w:val="num" w:pos="2730"/>
        </w:tabs>
        <w:ind w:left="2730" w:hanging="420"/>
      </w:pPr>
      <w:rPr>
        <w:rFonts w:ascii="Wingdings" w:hAnsi="Wingdings" w:hint="default"/>
      </w:rPr>
    </w:lvl>
    <w:lvl w:ilvl="6" w:tentative="1">
      <w:start w:val="1"/>
      <w:numFmt w:val="bullet"/>
      <w:lvlText w:val=""/>
      <w:lvlJc w:val="left"/>
      <w:pPr>
        <w:tabs>
          <w:tab w:val="num" w:pos="3150"/>
        </w:tabs>
        <w:ind w:left="3150" w:hanging="420"/>
      </w:pPr>
      <w:rPr>
        <w:rFonts w:ascii="Wingdings" w:hAnsi="Wingdings" w:hint="default"/>
      </w:rPr>
    </w:lvl>
    <w:lvl w:ilvl="7" w:tentative="1">
      <w:start w:val="1"/>
      <w:numFmt w:val="bullet"/>
      <w:lvlText w:val=""/>
      <w:lvlJc w:val="left"/>
      <w:pPr>
        <w:tabs>
          <w:tab w:val="num" w:pos="3570"/>
        </w:tabs>
        <w:ind w:left="3570" w:hanging="420"/>
      </w:pPr>
      <w:rPr>
        <w:rFonts w:ascii="Wingdings" w:hAnsi="Wingdings" w:hint="default"/>
      </w:rPr>
    </w:lvl>
    <w:lvl w:ilvl="8" w:tentative="1">
      <w:start w:val="1"/>
      <w:numFmt w:val="bullet"/>
      <w:lvlText w:val=""/>
      <w:lvlJc w:val="left"/>
      <w:pPr>
        <w:tabs>
          <w:tab w:val="num" w:pos="3990"/>
        </w:tabs>
        <w:ind w:left="3990" w:hanging="420"/>
      </w:pPr>
      <w:rPr>
        <w:rFonts w:ascii="Wingdings" w:hAnsi="Wingdings" w:hint="default"/>
      </w:rPr>
    </w:lvl>
  </w:abstractNum>
  <w:abstractNum w:abstractNumId="16">
    <w:nsid w:val="46903BB1"/>
    <w:multiLevelType w:val="singleLevel"/>
    <w:tmpl w:val="90E87758"/>
    <w:lvl w:ilvl="0">
      <w:start w:val="1"/>
      <w:numFmt w:val="decimal"/>
      <w:lvlText w:val="%1．"/>
      <w:lvlJc w:val="left"/>
      <w:pPr>
        <w:tabs>
          <w:tab w:val="num" w:pos="315"/>
        </w:tabs>
        <w:ind w:left="315" w:hanging="315"/>
      </w:pPr>
      <w:rPr>
        <w:rFonts w:hint="eastAsia"/>
      </w:rPr>
    </w:lvl>
  </w:abstractNum>
  <w:abstractNum w:abstractNumId="17">
    <w:nsid w:val="4C2F7409"/>
    <w:multiLevelType w:val="singleLevel"/>
    <w:tmpl w:val="C038D47A"/>
    <w:lvl w:ilvl="0">
      <w:start w:val="1"/>
      <w:numFmt w:val="decimal"/>
      <w:lvlText w:val="%1．"/>
      <w:lvlJc w:val="left"/>
      <w:pPr>
        <w:tabs>
          <w:tab w:val="num" w:pos="360"/>
        </w:tabs>
        <w:ind w:left="360" w:hanging="360"/>
      </w:pPr>
      <w:rPr>
        <w:rFonts w:hint="eastAsia"/>
      </w:rPr>
    </w:lvl>
  </w:abstractNum>
  <w:abstractNum w:abstractNumId="18">
    <w:nsid w:val="4D810AA6"/>
    <w:multiLevelType w:val="hybridMultilevel"/>
    <w:tmpl w:val="1E3E79C4"/>
    <w:lvl w:ilvl="0">
      <w:start w:val="1"/>
      <w:numFmt w:val="japaneseCounting"/>
      <w:lvlText w:val="第%1章"/>
      <w:lvlJc w:val="left"/>
      <w:pPr>
        <w:tabs>
          <w:tab w:val="num" w:pos="840"/>
        </w:tabs>
        <w:ind w:left="840" w:hanging="84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9">
    <w:nsid w:val="4E2B112F"/>
    <w:multiLevelType w:val="hybridMultilevel"/>
    <w:tmpl w:val="D56623A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80"/>
        </w:tabs>
        <w:ind w:left="780" w:hanging="360"/>
      </w:pPr>
      <w:rPr>
        <w:rFonts w:hint="default"/>
      </w:rPr>
    </w:lvl>
    <w:lvl w:ilvl="2">
      <w:start w:val="1"/>
      <w:numFmt w:val="decimal"/>
      <w:lvlText w:val="%3）"/>
      <w:lvlJc w:val="left"/>
      <w:pPr>
        <w:tabs>
          <w:tab w:val="num" w:pos="1200"/>
        </w:tabs>
        <w:ind w:left="1200" w:hanging="360"/>
      </w:pPr>
      <w:rPr>
        <w:rFonts w:hint="eastAsia"/>
      </w:rPr>
    </w:lvl>
    <w:lvl w:ilvl="3">
      <w:start w:val="3"/>
      <w:numFmt w:val="japaneseCounting"/>
      <w:lvlText w:val="第%4章"/>
      <w:lvlJc w:val="left"/>
      <w:pPr>
        <w:tabs>
          <w:tab w:val="num" w:pos="2385"/>
        </w:tabs>
        <w:ind w:left="2385" w:hanging="1125"/>
      </w:pPr>
      <w:rPr>
        <w:rFonts w:hint="eastAsia"/>
      </w:r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4E705B89"/>
    <w:multiLevelType w:val="singleLevel"/>
    <w:tmpl w:val="B52E55F2"/>
    <w:lvl w:ilvl="0">
      <w:start w:val="1"/>
      <w:numFmt w:val="japaneseCounting"/>
      <w:lvlText w:val="%1、"/>
      <w:lvlJc w:val="left"/>
      <w:pPr>
        <w:tabs>
          <w:tab w:val="num" w:pos="420"/>
        </w:tabs>
        <w:ind w:left="420" w:hanging="420"/>
      </w:pPr>
      <w:rPr>
        <w:rFonts w:hint="eastAsia"/>
      </w:rPr>
    </w:lvl>
  </w:abstractNum>
  <w:abstractNum w:abstractNumId="21">
    <w:nsid w:val="501D3B0E"/>
    <w:multiLevelType w:val="singleLevel"/>
    <w:tmpl w:val="6E869CC0"/>
    <w:lvl w:ilvl="0">
      <w:start w:val="1"/>
      <w:numFmt w:val="decimal"/>
      <w:lvlText w:val="%1．"/>
      <w:lvlJc w:val="left"/>
      <w:pPr>
        <w:tabs>
          <w:tab w:val="num" w:pos="315"/>
        </w:tabs>
        <w:ind w:left="315" w:hanging="315"/>
      </w:pPr>
      <w:rPr>
        <w:rFonts w:hint="eastAsia"/>
      </w:rPr>
    </w:lvl>
  </w:abstractNum>
  <w:abstractNum w:abstractNumId="22">
    <w:nsid w:val="527A4634"/>
    <w:multiLevelType w:val="singleLevel"/>
    <w:tmpl w:val="F976E040"/>
    <w:lvl w:ilvl="0">
      <w:start w:val="2"/>
      <w:numFmt w:val="decimal"/>
      <w:lvlText w:val="%1．"/>
      <w:lvlJc w:val="left"/>
      <w:pPr>
        <w:tabs>
          <w:tab w:val="num" w:pos="720"/>
        </w:tabs>
        <w:ind w:left="720" w:hanging="720"/>
      </w:pPr>
      <w:rPr>
        <w:rFonts w:hint="eastAsia"/>
      </w:rPr>
    </w:lvl>
  </w:abstractNum>
  <w:abstractNum w:abstractNumId="23">
    <w:nsid w:val="53000060"/>
    <w:multiLevelType w:val="hybridMultilevel"/>
    <w:tmpl w:val="9398AFF0"/>
    <w:lvl w:ilvl="0">
      <w:start w:val="1"/>
      <w:numFmt w:val="japaneseCounting"/>
      <w:lvlText w:val="第%1章"/>
      <w:lvlJc w:val="left"/>
      <w:pPr>
        <w:tabs>
          <w:tab w:val="num" w:pos="750"/>
        </w:tabs>
        <w:ind w:left="750" w:hanging="75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4">
    <w:nsid w:val="5303566D"/>
    <w:multiLevelType w:val="multilevel"/>
    <w:tmpl w:val="A54A83F6"/>
    <w:lvl w:ilvl="0">
      <w:start w:val="2"/>
      <w:numFmt w:val="decimal"/>
      <w:lvlText w:val="%1."/>
      <w:lvlJc w:val="left"/>
      <w:pPr>
        <w:tabs>
          <w:tab w:val="num" w:pos="555"/>
        </w:tabs>
        <w:ind w:left="555" w:hanging="555"/>
      </w:pPr>
      <w:rPr>
        <w:rFonts w:hint="default"/>
      </w:rPr>
    </w:lvl>
    <w:lvl w:ilvl="1">
      <w:start w:val="1"/>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534D6F7A"/>
    <w:multiLevelType w:val="singleLevel"/>
    <w:tmpl w:val="F1BEA4A4"/>
    <w:lvl w:ilvl="0">
      <w:start w:val="2"/>
      <w:numFmt w:val="japaneseCounting"/>
      <w:lvlText w:val="第%1章"/>
      <w:lvlJc w:val="left"/>
      <w:pPr>
        <w:tabs>
          <w:tab w:val="num" w:pos="960"/>
        </w:tabs>
        <w:ind w:left="960" w:hanging="960"/>
      </w:pPr>
      <w:rPr>
        <w:rFonts w:ascii="黑体" w:eastAsia="黑体" w:hint="eastAsia"/>
      </w:rPr>
    </w:lvl>
  </w:abstractNum>
  <w:abstractNum w:abstractNumId="26">
    <w:nsid w:val="538F59C5"/>
    <w:multiLevelType w:val="singleLevel"/>
    <w:tmpl w:val="4058E002"/>
    <w:lvl w:ilvl="0">
      <w:start w:val="1"/>
      <w:numFmt w:val="decimal"/>
      <w:lvlText w:val="（%1）"/>
      <w:lvlJc w:val="left"/>
      <w:pPr>
        <w:tabs>
          <w:tab w:val="num" w:pos="950"/>
        </w:tabs>
        <w:ind w:left="950" w:hanging="525"/>
      </w:pPr>
      <w:rPr>
        <w:rFonts w:hint="eastAsia"/>
      </w:rPr>
    </w:lvl>
  </w:abstractNum>
  <w:abstractNum w:abstractNumId="27">
    <w:nsid w:val="58910081"/>
    <w:multiLevelType w:val="multilevel"/>
    <w:tmpl w:val="5778F74A"/>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3.%2"/>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8">
    <w:nsid w:val="59B70203"/>
    <w:multiLevelType w:val="multilevel"/>
    <w:tmpl w:val="A3546546"/>
    <w:lvl w:ilvl="0">
      <w:start w:val="1"/>
      <w:numFmt w:val="decimal"/>
      <w:lvlText w:val="%1"/>
      <w:lvlJc w:val="left"/>
      <w:pPr>
        <w:tabs>
          <w:tab w:val="num" w:pos="425"/>
        </w:tabs>
        <w:ind w:left="425" w:hanging="425"/>
      </w:pPr>
      <w:rPr>
        <w:rFonts w:hint="eastAsia"/>
      </w:rPr>
    </w:lvl>
    <w:lvl w:ilvl="1">
      <w:start w:val="4"/>
      <w:numFmt w:val="decimal"/>
      <w:isLgl/>
      <w:lvlText w:val="%1.%2"/>
      <w:lvlJc w:val="left"/>
      <w:pPr>
        <w:tabs>
          <w:tab w:val="num" w:pos="570"/>
        </w:tabs>
        <w:ind w:left="570" w:hanging="570"/>
      </w:pPr>
      <w:rPr>
        <w:rFonts w:hint="default"/>
      </w:rPr>
    </w:lvl>
    <w:lvl w:ilvl="2">
      <w:start w:val="1"/>
      <w:numFmt w:val="decimal"/>
      <w:isLgl/>
      <w:lvlText w:val="%1.%2.%3"/>
      <w:lvlJc w:val="left"/>
      <w:pPr>
        <w:tabs>
          <w:tab w:val="num" w:pos="570"/>
        </w:tabs>
        <w:ind w:left="570" w:hanging="570"/>
      </w:pPr>
      <w:rPr>
        <w:rFonts w:hint="default"/>
      </w:rPr>
    </w:lvl>
    <w:lvl w:ilvl="3">
      <w:start w:val="1"/>
      <w:numFmt w:val="decimal"/>
      <w:isLgl/>
      <w:lvlText w:val="%1.%2.%3.%4"/>
      <w:lvlJc w:val="left"/>
      <w:pPr>
        <w:tabs>
          <w:tab w:val="num" w:pos="570"/>
        </w:tabs>
        <w:ind w:left="570" w:hanging="570"/>
      </w:pPr>
      <w:rPr>
        <w:rFonts w:hint="default"/>
      </w:rPr>
    </w:lvl>
    <w:lvl w:ilvl="4">
      <w:start w:val="1"/>
      <w:numFmt w:val="decimal"/>
      <w:isLgl/>
      <w:lvlText w:val="%1.%2.%3.%4.%5"/>
      <w:lvlJc w:val="left"/>
      <w:pPr>
        <w:tabs>
          <w:tab w:val="num" w:pos="570"/>
        </w:tabs>
        <w:ind w:left="570" w:hanging="570"/>
      </w:pPr>
      <w:rPr>
        <w:rFonts w:hint="default"/>
      </w:rPr>
    </w:lvl>
    <w:lvl w:ilvl="5">
      <w:start w:val="1"/>
      <w:numFmt w:val="decimal"/>
      <w:isLgl/>
      <w:lvlText w:val="%1.%2.%3.%4.%5.%6"/>
      <w:lvlJc w:val="left"/>
      <w:pPr>
        <w:tabs>
          <w:tab w:val="num" w:pos="570"/>
        </w:tabs>
        <w:ind w:left="570" w:hanging="570"/>
      </w:pPr>
      <w:rPr>
        <w:rFonts w:hint="default"/>
      </w:rPr>
    </w:lvl>
    <w:lvl w:ilvl="6">
      <w:start w:val="1"/>
      <w:numFmt w:val="decimal"/>
      <w:isLgl/>
      <w:lvlText w:val="%1.%2.%3.%4.%5.%6.%7"/>
      <w:lvlJc w:val="left"/>
      <w:pPr>
        <w:tabs>
          <w:tab w:val="num" w:pos="570"/>
        </w:tabs>
        <w:ind w:left="570" w:hanging="570"/>
      </w:pPr>
      <w:rPr>
        <w:rFonts w:hint="default"/>
      </w:rPr>
    </w:lvl>
    <w:lvl w:ilvl="7">
      <w:start w:val="1"/>
      <w:numFmt w:val="decimal"/>
      <w:isLgl/>
      <w:lvlText w:val="%1.%2.%3.%4.%5.%6.%7.%8"/>
      <w:lvlJc w:val="left"/>
      <w:pPr>
        <w:tabs>
          <w:tab w:val="num" w:pos="570"/>
        </w:tabs>
        <w:ind w:left="570" w:hanging="570"/>
      </w:pPr>
      <w:rPr>
        <w:rFonts w:hint="default"/>
      </w:rPr>
    </w:lvl>
    <w:lvl w:ilvl="8">
      <w:start w:val="1"/>
      <w:numFmt w:val="decimal"/>
      <w:isLgl/>
      <w:lvlText w:val="%1.%2.%3.%4.%5.%6.%7.%8.%9"/>
      <w:lvlJc w:val="left"/>
      <w:pPr>
        <w:tabs>
          <w:tab w:val="num" w:pos="570"/>
        </w:tabs>
        <w:ind w:left="570" w:hanging="570"/>
      </w:pPr>
      <w:rPr>
        <w:rFonts w:hint="default"/>
      </w:rPr>
    </w:lvl>
  </w:abstractNum>
  <w:abstractNum w:abstractNumId="29">
    <w:nsid w:val="5CB259B5"/>
    <w:multiLevelType w:val="hybridMultilevel"/>
    <w:tmpl w:val="440CE6F8"/>
    <w:lvl w:ilvl="0">
      <w:start w:val="1"/>
      <w:numFmt w:val="decimal"/>
      <w:lvlText w:val="%1）"/>
      <w:lvlJc w:val="left"/>
      <w:pPr>
        <w:tabs>
          <w:tab w:val="num" w:pos="780"/>
        </w:tabs>
        <w:ind w:left="780" w:hanging="36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30">
    <w:nsid w:val="5F6E54A2"/>
    <w:multiLevelType w:val="multilevel"/>
    <w:tmpl w:val="03DC68B4"/>
    <w:lvl w:ilvl="0">
      <w:start w:val="2"/>
      <w:numFmt w:val="decimal"/>
      <w:lvlText w:val="%1"/>
      <w:lvlJc w:val="left"/>
      <w:pPr>
        <w:tabs>
          <w:tab w:val="num" w:pos="645"/>
        </w:tabs>
        <w:ind w:left="645" w:hanging="645"/>
      </w:pPr>
      <w:rPr>
        <w:rFonts w:hint="eastAsia"/>
      </w:rPr>
    </w:lvl>
    <w:lvl w:ilvl="1">
      <w:start w:val="1"/>
      <w:numFmt w:val="decimal"/>
      <w:lvlText w:val="%1.%2"/>
      <w:lvlJc w:val="left"/>
      <w:pPr>
        <w:tabs>
          <w:tab w:val="num" w:pos="855"/>
        </w:tabs>
        <w:ind w:left="855" w:hanging="645"/>
      </w:pPr>
      <w:rPr>
        <w:rFonts w:hint="eastAsia"/>
      </w:rPr>
    </w:lvl>
    <w:lvl w:ilvl="2">
      <w:start w:val="2"/>
      <w:numFmt w:val="decimal"/>
      <w:lvlText w:val="%1.%2.%3"/>
      <w:lvlJc w:val="left"/>
      <w:pPr>
        <w:tabs>
          <w:tab w:val="num" w:pos="1065"/>
        </w:tabs>
        <w:ind w:left="1065" w:hanging="645"/>
      </w:pPr>
      <w:rPr>
        <w:rFonts w:hint="eastAsia"/>
      </w:rPr>
    </w:lvl>
    <w:lvl w:ilvl="3">
      <w:start w:val="1"/>
      <w:numFmt w:val="decimal"/>
      <w:lvlText w:val="%1.%2.%3.%4"/>
      <w:lvlJc w:val="left"/>
      <w:pPr>
        <w:tabs>
          <w:tab w:val="num" w:pos="1275"/>
        </w:tabs>
        <w:ind w:left="1275" w:hanging="645"/>
      </w:pPr>
      <w:rPr>
        <w:rFonts w:hint="eastAsia"/>
      </w:rPr>
    </w:lvl>
    <w:lvl w:ilvl="4">
      <w:start w:val="1"/>
      <w:numFmt w:val="decimal"/>
      <w:lvlText w:val="%1.%2.%3.%4.%5"/>
      <w:lvlJc w:val="left"/>
      <w:pPr>
        <w:tabs>
          <w:tab w:val="num" w:pos="1485"/>
        </w:tabs>
        <w:ind w:left="1485" w:hanging="645"/>
      </w:pPr>
      <w:rPr>
        <w:rFonts w:hint="eastAsia"/>
      </w:rPr>
    </w:lvl>
    <w:lvl w:ilvl="5">
      <w:start w:val="1"/>
      <w:numFmt w:val="decimal"/>
      <w:lvlText w:val="%1.%2.%3.%4.%5.%6"/>
      <w:lvlJc w:val="left"/>
      <w:pPr>
        <w:tabs>
          <w:tab w:val="num" w:pos="1695"/>
        </w:tabs>
        <w:ind w:left="1695" w:hanging="645"/>
      </w:pPr>
      <w:rPr>
        <w:rFonts w:hint="eastAsia"/>
      </w:rPr>
    </w:lvl>
    <w:lvl w:ilvl="6">
      <w:start w:val="1"/>
      <w:numFmt w:val="decimal"/>
      <w:lvlText w:val="%1.%2.%3.%4.%5.%6.%7"/>
      <w:lvlJc w:val="left"/>
      <w:pPr>
        <w:tabs>
          <w:tab w:val="num" w:pos="1905"/>
        </w:tabs>
        <w:ind w:left="1905" w:hanging="645"/>
      </w:pPr>
      <w:rPr>
        <w:rFonts w:hint="eastAsia"/>
      </w:rPr>
    </w:lvl>
    <w:lvl w:ilvl="7">
      <w:start w:val="1"/>
      <w:numFmt w:val="decimal"/>
      <w:lvlText w:val="%1.%2.%3.%4.%5.%6.%7.%8"/>
      <w:lvlJc w:val="left"/>
      <w:pPr>
        <w:tabs>
          <w:tab w:val="num" w:pos="2115"/>
        </w:tabs>
        <w:ind w:left="2115" w:hanging="645"/>
      </w:pPr>
      <w:rPr>
        <w:rFonts w:hint="eastAsia"/>
      </w:rPr>
    </w:lvl>
    <w:lvl w:ilvl="8">
      <w:start w:val="1"/>
      <w:numFmt w:val="decimal"/>
      <w:lvlText w:val="%1.%2.%3.%4.%5.%6.%7.%8.%9"/>
      <w:lvlJc w:val="left"/>
      <w:pPr>
        <w:tabs>
          <w:tab w:val="num" w:pos="2325"/>
        </w:tabs>
        <w:ind w:left="2325" w:hanging="645"/>
      </w:pPr>
      <w:rPr>
        <w:rFonts w:hint="eastAsia"/>
      </w:rPr>
    </w:lvl>
  </w:abstractNum>
  <w:abstractNum w:abstractNumId="31">
    <w:nsid w:val="625E068B"/>
    <w:multiLevelType w:val="multilevel"/>
    <w:tmpl w:val="DE24AFC0"/>
    <w:lvl w:ilvl="0">
      <w:start w:val="3"/>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1.%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6938441C"/>
    <w:multiLevelType w:val="singleLevel"/>
    <w:tmpl w:val="57724416"/>
    <w:lvl w:ilvl="0">
      <w:start w:val="1"/>
      <w:numFmt w:val="decimal"/>
      <w:lvlText w:val="%1."/>
      <w:lvlJc w:val="left"/>
      <w:pPr>
        <w:tabs>
          <w:tab w:val="num" w:pos="150"/>
        </w:tabs>
        <w:ind w:left="150" w:hanging="150"/>
      </w:pPr>
      <w:rPr>
        <w:rFonts w:hint="default"/>
      </w:rPr>
    </w:lvl>
  </w:abstractNum>
  <w:abstractNum w:abstractNumId="33">
    <w:nsid w:val="6BD10E97"/>
    <w:multiLevelType w:val="singleLevel"/>
    <w:tmpl w:val="F7F88A36"/>
    <w:lvl w:ilvl="0">
      <w:start w:val="1"/>
      <w:numFmt w:val="decimal"/>
      <w:lvlText w:val="%1．"/>
      <w:lvlJc w:val="left"/>
      <w:pPr>
        <w:tabs>
          <w:tab w:val="num" w:pos="720"/>
        </w:tabs>
        <w:ind w:left="720" w:hanging="720"/>
      </w:pPr>
      <w:rPr>
        <w:rFonts w:hint="eastAsia"/>
      </w:rPr>
    </w:lvl>
  </w:abstractNum>
  <w:abstractNum w:abstractNumId="34">
    <w:nsid w:val="721E3C15"/>
    <w:multiLevelType w:val="singleLevel"/>
    <w:tmpl w:val="7E8EAFCC"/>
    <w:lvl w:ilvl="0">
      <w:start w:val="2"/>
      <w:numFmt w:val="japaneseCounting"/>
      <w:lvlText w:val="第%1节"/>
      <w:lvlJc w:val="left"/>
      <w:pPr>
        <w:tabs>
          <w:tab w:val="num" w:pos="840"/>
        </w:tabs>
        <w:ind w:left="840" w:hanging="720"/>
      </w:pPr>
      <w:rPr>
        <w:rFonts w:hint="eastAsia"/>
      </w:rPr>
    </w:lvl>
  </w:abstractNum>
  <w:abstractNum w:abstractNumId="35">
    <w:nsid w:val="76131A43"/>
    <w:multiLevelType w:val="hybridMultilevel"/>
    <w:tmpl w:val="08F2AF5C"/>
    <w:lvl w:ilvl="0">
      <w:start w:val="1"/>
      <w:numFmt w:val="lowerLetter"/>
      <w:lvlText w:val="%1）"/>
      <w:lvlJc w:val="left"/>
      <w:pPr>
        <w:tabs>
          <w:tab w:val="num" w:pos="780"/>
        </w:tabs>
        <w:ind w:left="780" w:hanging="36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36">
    <w:nsid w:val="78FA72E6"/>
    <w:multiLevelType w:val="singleLevel"/>
    <w:tmpl w:val="805A9012"/>
    <w:lvl w:ilvl="0">
      <w:start w:val="1"/>
      <w:numFmt w:val="decimal"/>
      <w:lvlText w:val="%1．"/>
      <w:lvlJc w:val="left"/>
      <w:pPr>
        <w:tabs>
          <w:tab w:val="num" w:pos="315"/>
        </w:tabs>
        <w:ind w:left="315" w:hanging="315"/>
      </w:pPr>
      <w:rPr>
        <w:rFonts w:hint="eastAsia"/>
      </w:rPr>
    </w:lvl>
  </w:abstractNum>
  <w:abstractNum w:abstractNumId="37">
    <w:nsid w:val="7AFB42D0"/>
    <w:multiLevelType w:val="singleLevel"/>
    <w:tmpl w:val="ECCAAAC0"/>
    <w:lvl w:ilvl="0">
      <w:start w:val="1"/>
      <w:numFmt w:val="decimal"/>
      <w:lvlText w:val="(%1)"/>
      <w:lvlJc w:val="left"/>
      <w:pPr>
        <w:tabs>
          <w:tab w:val="num" w:pos="680"/>
        </w:tabs>
        <w:ind w:left="680" w:hanging="255"/>
      </w:pPr>
      <w:rPr>
        <w:rFonts w:hint="eastAsia"/>
      </w:rPr>
    </w:lvl>
  </w:abstractNum>
  <w:num w:numId="1">
    <w:abstractNumId w:val="18"/>
  </w:num>
  <w:num w:numId="2">
    <w:abstractNumId w:val="0"/>
  </w:num>
  <w:num w:numId="3">
    <w:abstractNumId w:val="25"/>
  </w:num>
  <w:num w:numId="4">
    <w:abstractNumId w:val="34"/>
  </w:num>
  <w:num w:numId="5">
    <w:abstractNumId w:val="14"/>
  </w:num>
  <w:num w:numId="6">
    <w:abstractNumId w:val="24"/>
  </w:num>
  <w:num w:numId="7">
    <w:abstractNumId w:val="11"/>
  </w:num>
  <w:num w:numId="8">
    <w:abstractNumId w:val="1"/>
  </w:num>
  <w:num w:numId="9">
    <w:abstractNumId w:val="31"/>
  </w:num>
  <w:num w:numId="10">
    <w:abstractNumId w:val="23"/>
  </w:num>
  <w:num w:numId="11">
    <w:abstractNumId w:val="20"/>
  </w:num>
  <w:num w:numId="12">
    <w:abstractNumId w:val="21"/>
  </w:num>
  <w:num w:numId="13">
    <w:abstractNumId w:val="36"/>
  </w:num>
  <w:num w:numId="14">
    <w:abstractNumId w:val="17"/>
  </w:num>
  <w:num w:numId="15">
    <w:abstractNumId w:val="33"/>
  </w:num>
  <w:num w:numId="16">
    <w:abstractNumId w:val="22"/>
  </w:num>
  <w:num w:numId="17">
    <w:abstractNumId w:val="8"/>
  </w:num>
  <w:num w:numId="18">
    <w:abstractNumId w:val="32"/>
  </w:num>
  <w:num w:numId="19">
    <w:abstractNumId w:val="16"/>
  </w:num>
  <w:num w:numId="20">
    <w:abstractNumId w:val="37"/>
  </w:num>
  <w:num w:numId="21">
    <w:abstractNumId w:val="2"/>
  </w:num>
  <w:num w:numId="22">
    <w:abstractNumId w:val="26"/>
  </w:num>
  <w:num w:numId="23">
    <w:abstractNumId w:val="12"/>
  </w:num>
  <w:num w:numId="24">
    <w:abstractNumId w:val="30"/>
  </w:num>
  <w:num w:numId="25">
    <w:abstractNumId w:val="3"/>
  </w:num>
  <w:num w:numId="26">
    <w:abstractNumId w:val="9"/>
  </w:num>
  <w:num w:numId="27">
    <w:abstractNumId w:val="28"/>
  </w:num>
  <w:num w:numId="28">
    <w:abstractNumId w:val="27"/>
  </w:num>
  <w:num w:numId="29">
    <w:abstractNumId w:val="4"/>
  </w:num>
  <w:num w:numId="30">
    <w:abstractNumId w:val="5"/>
  </w:num>
  <w:num w:numId="31">
    <w:abstractNumId w:val="15"/>
  </w:num>
  <w:num w:numId="32">
    <w:abstractNumId w:val="13"/>
  </w:num>
  <w:num w:numId="33">
    <w:abstractNumId w:val="19"/>
  </w:num>
  <w:num w:numId="34">
    <w:abstractNumId w:val="6"/>
  </w:num>
  <w:num w:numId="35">
    <w:abstractNumId w:val="7"/>
  </w:num>
  <w:num w:numId="36">
    <w:abstractNumId w:val="35"/>
  </w:num>
  <w:num w:numId="37">
    <w:abstractNumId w:val="10"/>
  </w:num>
  <w:num w:numId="38">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2"/>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9F45DB"/>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qFormat/>
    <w:pPr>
      <w:keepNext/>
      <w:keepLines/>
      <w:spacing w:before="120" w:after="120" w:line="360" w:lineRule="auto"/>
      <w:jc w:val="center"/>
      <w:outlineLvl w:val="0"/>
    </w:pPr>
    <w:rPr>
      <w:b/>
      <w:bCs/>
      <w:kern w:val="44"/>
      <w:sz w:val="24"/>
      <w:szCs w:val="44"/>
    </w:rPr>
  </w:style>
  <w:style w:type="paragraph" w:styleId="Heading2">
    <w:name w:val="heading 2"/>
    <w:basedOn w:val="Normal"/>
    <w:next w:val="Normal"/>
    <w:qFormat/>
    <w:pPr>
      <w:keepNext/>
      <w:keepLines/>
      <w:spacing w:before="50" w:beforeLines="50" w:after="50" w:afterLines="50" w:line="360" w:lineRule="auto"/>
      <w:outlineLvl w:val="1"/>
    </w:pPr>
    <w:rPr>
      <w:rFonts w:ascii="宋体" w:hAnsi="宋体"/>
      <w:sz w:val="24"/>
      <w:szCs w:val="32"/>
    </w:rPr>
  </w:style>
  <w:style w:type="paragraph" w:styleId="Heading3">
    <w:name w:val="heading 3"/>
    <w:basedOn w:val="Normal"/>
    <w:next w:val="NormalIndent"/>
    <w:qFormat/>
    <w:pPr>
      <w:keepNext/>
      <w:keepLines/>
      <w:spacing w:before="240" w:after="240" w:line="360" w:lineRule="auto"/>
      <w:outlineLvl w:val="2"/>
    </w:pPr>
    <w:rPr>
      <w:sz w:val="24"/>
      <w:szCs w:val="20"/>
    </w:rPr>
  </w:style>
  <w:style w:type="paragraph" w:styleId="Heading4">
    <w:name w:val="heading 4"/>
    <w:basedOn w:val="Normal"/>
    <w:next w:val="NormalIndent"/>
    <w:qFormat/>
    <w:pPr>
      <w:keepNext/>
      <w:keepLines/>
      <w:spacing w:before="50" w:beforeLines="50" w:after="50" w:afterLines="50"/>
      <w:outlineLvl w:val="3"/>
    </w:pPr>
    <w:rPr>
      <w:sz w:val="24"/>
      <w:szCs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semiHidden/>
    <w:pPr>
      <w:ind w:firstLine="420" w:firstLineChars="200"/>
    </w:pPr>
  </w:style>
  <w:style w:type="paragraph" w:styleId="EndnoteText">
    <w:name w:val="endnote text"/>
    <w:basedOn w:val="Normal"/>
    <w:semiHidden/>
    <w:pPr>
      <w:snapToGrid w:val="0"/>
      <w:jc w:val="left"/>
    </w:pPr>
    <w:rPr>
      <w:szCs w:val="20"/>
    </w:rPr>
  </w:style>
  <w:style w:type="character" w:styleId="EndnoteReference">
    <w:name w:val="endnote reference"/>
    <w:semiHidden/>
    <w:rPr>
      <w:vertAlign w:val="superscript"/>
    </w:rPr>
  </w:style>
  <w:style w:type="paragraph" w:styleId="DocumentMap">
    <w:name w:val="Document Map"/>
    <w:basedOn w:val="Normal"/>
    <w:semiHidden/>
    <w:pPr>
      <w:shd w:val="clear" w:color="auto" w:fill="000080"/>
    </w:pPr>
  </w:style>
  <w:style w:type="paragraph" w:styleId="BodyTextIndent">
    <w:name w:val="Body Text Indent"/>
    <w:basedOn w:val="Normal"/>
    <w:semiHidden/>
    <w:pPr>
      <w:spacing w:line="360" w:lineRule="auto"/>
      <w:ind w:firstLine="480" w:firstLineChars="200"/>
    </w:pPr>
    <w:rPr>
      <w:color w:val="FF0000"/>
      <w:sz w:val="24"/>
    </w:rPr>
  </w:style>
  <w:style w:type="paragraph" w:styleId="BodyTextIndent2">
    <w:name w:val="Body Text Indent 2"/>
    <w:basedOn w:val="Normal"/>
    <w:semiHidden/>
    <w:pPr>
      <w:spacing w:line="360" w:lineRule="auto"/>
      <w:ind w:firstLine="425"/>
    </w:pPr>
    <w:rPr>
      <w:iCs/>
      <w:sz w:val="24"/>
    </w:rPr>
  </w:style>
  <w:style w:type="paragraph" w:styleId="Header">
    <w:name w:val="header"/>
    <w:basedOn w:val="Normal"/>
    <w:link w:val="Char"/>
    <w:uiPriority w:val="99"/>
    <w:unhideWhenUsed/>
    <w:rsid w:val="001F1CE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uiPriority w:val="99"/>
    <w:rsid w:val="001F1CE1"/>
    <w:rPr>
      <w:kern w:val="2"/>
      <w:sz w:val="18"/>
      <w:szCs w:val="18"/>
    </w:rPr>
  </w:style>
  <w:style w:type="paragraph" w:styleId="Footer">
    <w:name w:val="footer"/>
    <w:basedOn w:val="Normal"/>
    <w:link w:val="Char0"/>
    <w:uiPriority w:val="99"/>
    <w:unhideWhenUsed/>
    <w:rsid w:val="001F1CE1"/>
    <w:pPr>
      <w:tabs>
        <w:tab w:val="center" w:pos="4153"/>
        <w:tab w:val="right" w:pos="8306"/>
      </w:tabs>
      <w:snapToGrid w:val="0"/>
      <w:jc w:val="left"/>
    </w:pPr>
    <w:rPr>
      <w:sz w:val="18"/>
      <w:szCs w:val="18"/>
    </w:rPr>
  </w:style>
  <w:style w:type="character" w:customStyle="1" w:styleId="Char0">
    <w:name w:val="页脚 Char"/>
    <w:link w:val="Footer"/>
    <w:uiPriority w:val="99"/>
    <w:rsid w:val="001F1CE1"/>
    <w:rPr>
      <w:kern w:val="2"/>
      <w:sz w:val="18"/>
      <w:szCs w:val="18"/>
    </w:rPr>
  </w:style>
</w:styles>
</file>

<file path=word/webSettings.xml><?xml version="1.0" encoding="utf-8"?>
<w:webSettings xmlns:r="http://schemas.openxmlformats.org/officeDocument/2006/relationships" xmlns:w="http://schemas.openxmlformats.org/wordprocessingml/2006/main">
  <w:allowPNG/>
  <w:targetScreenSz w:val="1024x768"/>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hyperlink" Target="https://d.book118.com/067055033132006032"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oleObject" Target="embeddings/oleObject2.bin" /><Relationship Id="rId7" Type="http://schemas.openxmlformats.org/officeDocument/2006/relationships/image" Target="media/image2.wmf" /><Relationship Id="rId8" Type="http://schemas.openxmlformats.org/officeDocument/2006/relationships/oleObject" Target="embeddings/oleObject3.bin" /><Relationship Id="rId9" Type="http://schemas.openxmlformats.org/officeDocument/2006/relationships/image" Target="media/image3.w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2212</Words>
  <Characters>12611</Characters>
  <Application>Microsoft Office Word</Application>
  <DocSecurity>0</DocSecurity>
  <Lines>105</Lines>
  <Paragraphs>29</Paragraphs>
  <ScaleCrop>false</ScaleCrop>
  <HeadingPairs>
    <vt:vector size="2" baseType="variant">
      <vt:variant>
        <vt:lpstr>题目</vt:lpstr>
      </vt:variant>
      <vt:variant>
        <vt:i4>1</vt:i4>
      </vt:variant>
    </vt:vector>
  </HeadingPairs>
  <TitlesOfParts>
    <vt:vector size="1" baseType="lpstr">
      <vt:lpstr>兰色代表谢刚论文中的内容</vt:lpstr>
    </vt:vector>
  </TitlesOfParts>
  <Company/>
  <LinksUpToDate>false</LinksUpToDate>
  <CharactersWithSpaces>14794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dcterms:created xsi:type="dcterms:W3CDTF">2019-10-30T16:29:00Z</dcterms:created>
  <dcterms:modified xsi:type="dcterms:W3CDTF">2019-10-30T16:29:00Z</dcterms:modified>
</cp:coreProperties>
</file>