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醋酐项目合作计划书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192" w:history="1">
        <w:r>
          <w:rPr>
            <w:rFonts w:ascii="仿宋" w:eastAsia="仿宋" w:hAnsi="仿宋" w:cs="仿宋" w:hint="eastAsia"/>
            <w:lang w:eastAsia="zh-CN"/>
          </w:rPr>
          <w:t>概论</w:t>
        </w:r>
        <w:r>
          <w:tab/>
        </w:r>
        <w:r>
          <w:fldChar w:fldCharType="begin"/>
        </w:r>
        <w:r>
          <w:instrText xml:space="preserve"> PAGEREF _Toc19192 \h </w:instrText>
        </w:r>
        <w:r>
          <w:fldChar w:fldCharType="separate"/>
        </w:r>
        <w:r>
          <w:t>3</w:t>
        </w:r>
        <w:r>
          <w:fldChar w:fldCharType="end"/>
        </w:r>
      </w:hyperlink>
    </w:p>
    <w:p>
      <w:pPr>
        <w:pStyle w:val="TOC1"/>
        <w:tabs>
          <w:tab w:val="right" w:leader="dot" w:pos="8306"/>
        </w:tabs>
      </w:pPr>
      <w:hyperlink w:anchor="_Toc1899" w:history="1">
        <w:r>
          <w:rPr>
            <w:rFonts w:ascii="仿宋" w:eastAsia="仿宋" w:hAnsi="仿宋" w:cs="仿宋" w:hint="eastAsia"/>
            <w:lang w:eastAsia="zh-CN"/>
          </w:rPr>
          <w:t>一、后期运营与管理</w:t>
        </w:r>
        <w:r>
          <w:tab/>
        </w:r>
        <w:r>
          <w:fldChar w:fldCharType="begin"/>
        </w:r>
        <w:r>
          <w:instrText xml:space="preserve"> PAGEREF _Toc1899 \h </w:instrText>
        </w:r>
        <w:r>
          <w:fldChar w:fldCharType="separate"/>
        </w:r>
        <w:r>
          <w:t>3</w:t>
        </w:r>
        <w:r>
          <w:fldChar w:fldCharType="end"/>
        </w:r>
      </w:hyperlink>
    </w:p>
    <w:p>
      <w:pPr>
        <w:pStyle w:val="TOC2"/>
        <w:tabs>
          <w:tab w:val="right" w:leader="dot" w:pos="8306"/>
        </w:tabs>
      </w:pPr>
      <w:hyperlink w:anchor="_Toc16717" w:history="1">
        <w:r>
          <w:rPr>
            <w:rFonts w:ascii="仿宋" w:eastAsia="仿宋" w:hAnsi="仿宋" w:cs="仿宋" w:hint="eastAsia"/>
            <w:lang w:eastAsia="zh-CN"/>
          </w:rPr>
          <w:t>(一)、醋酐项目运营管理机制</w:t>
        </w:r>
        <w:r>
          <w:tab/>
        </w:r>
        <w:r>
          <w:fldChar w:fldCharType="begin"/>
        </w:r>
        <w:r>
          <w:instrText xml:space="preserve"> PAGEREF _Toc16717 \h </w:instrText>
        </w:r>
        <w:r>
          <w:fldChar w:fldCharType="separate"/>
        </w:r>
        <w:r>
          <w:t>3</w:t>
        </w:r>
        <w:r>
          <w:fldChar w:fldCharType="end"/>
        </w:r>
      </w:hyperlink>
    </w:p>
    <w:p>
      <w:pPr>
        <w:pStyle w:val="TOC2"/>
        <w:tabs>
          <w:tab w:val="right" w:leader="dot" w:pos="8306"/>
        </w:tabs>
      </w:pPr>
      <w:hyperlink w:anchor="_Toc27173" w:history="1">
        <w:r>
          <w:rPr>
            <w:rFonts w:ascii="仿宋" w:eastAsia="仿宋" w:hAnsi="仿宋" w:cs="仿宋" w:hint="eastAsia"/>
            <w:lang w:eastAsia="zh-CN"/>
          </w:rPr>
          <w:t>(二)、人员培训与知识转移</w:t>
        </w:r>
        <w:r>
          <w:tab/>
        </w:r>
        <w:r>
          <w:fldChar w:fldCharType="begin"/>
        </w:r>
        <w:r>
          <w:instrText xml:space="preserve"> PAGEREF _Toc27173 \h </w:instrText>
        </w:r>
        <w:r>
          <w:fldChar w:fldCharType="separate"/>
        </w:r>
        <w:r>
          <w:t>4</w:t>
        </w:r>
        <w:r>
          <w:fldChar w:fldCharType="end"/>
        </w:r>
      </w:hyperlink>
    </w:p>
    <w:p>
      <w:pPr>
        <w:pStyle w:val="TOC2"/>
        <w:tabs>
          <w:tab w:val="right" w:leader="dot" w:pos="8306"/>
        </w:tabs>
      </w:pPr>
      <w:hyperlink w:anchor="_Toc16274" w:history="1">
        <w:r>
          <w:rPr>
            <w:rFonts w:ascii="仿宋" w:eastAsia="仿宋" w:hAnsi="仿宋" w:cs="仿宋" w:hint="eastAsia"/>
            <w:lang w:eastAsia="zh-CN"/>
          </w:rPr>
          <w:t>(三)、设备维护与保养</w:t>
        </w:r>
        <w:r>
          <w:tab/>
        </w:r>
        <w:r>
          <w:fldChar w:fldCharType="begin"/>
        </w:r>
        <w:r>
          <w:instrText xml:space="preserve"> PAGEREF _Toc16274 \h </w:instrText>
        </w:r>
        <w:r>
          <w:fldChar w:fldCharType="separate"/>
        </w:r>
        <w:r>
          <w:t>4</w:t>
        </w:r>
        <w:r>
          <w:fldChar w:fldCharType="end"/>
        </w:r>
      </w:hyperlink>
    </w:p>
    <w:p>
      <w:pPr>
        <w:pStyle w:val="TOC2"/>
        <w:tabs>
          <w:tab w:val="right" w:leader="dot" w:pos="8306"/>
        </w:tabs>
      </w:pPr>
      <w:hyperlink w:anchor="_Toc5403" w:history="1">
        <w:r>
          <w:rPr>
            <w:rFonts w:ascii="仿宋" w:eastAsia="仿宋" w:hAnsi="仿宋" w:cs="仿宋" w:hint="eastAsia"/>
            <w:lang w:eastAsia="zh-CN"/>
          </w:rPr>
          <w:t>(四)、定期检查与评估</w:t>
        </w:r>
        <w:r>
          <w:tab/>
        </w:r>
        <w:r>
          <w:fldChar w:fldCharType="begin"/>
        </w:r>
        <w:r>
          <w:instrText xml:space="preserve"> PAGEREF _Toc5403 \h </w:instrText>
        </w:r>
        <w:r>
          <w:fldChar w:fldCharType="separate"/>
        </w:r>
        <w:r>
          <w:t>5</w:t>
        </w:r>
        <w:r>
          <w:fldChar w:fldCharType="end"/>
        </w:r>
      </w:hyperlink>
    </w:p>
    <w:p>
      <w:pPr>
        <w:pStyle w:val="TOC1"/>
        <w:tabs>
          <w:tab w:val="right" w:leader="dot" w:pos="8306"/>
        </w:tabs>
      </w:pPr>
      <w:hyperlink w:anchor="_Toc516" w:history="1">
        <w:r>
          <w:rPr>
            <w:rFonts w:ascii="仿宋" w:eastAsia="仿宋" w:hAnsi="仿宋" w:cs="仿宋" w:hint="eastAsia"/>
            <w:lang w:eastAsia="zh-CN"/>
          </w:rPr>
          <w:t>二、工程设计说明</w:t>
        </w:r>
        <w:r>
          <w:tab/>
        </w:r>
        <w:r>
          <w:fldChar w:fldCharType="begin"/>
        </w:r>
        <w:r>
          <w:instrText xml:space="preserve"> PAGEREF _Toc516 \h </w:instrText>
        </w:r>
        <w:r>
          <w:fldChar w:fldCharType="separate"/>
        </w:r>
        <w:r>
          <w:t>6</w:t>
        </w:r>
        <w:r>
          <w:fldChar w:fldCharType="end"/>
        </w:r>
      </w:hyperlink>
    </w:p>
    <w:p>
      <w:pPr>
        <w:pStyle w:val="TOC2"/>
        <w:tabs>
          <w:tab w:val="right" w:leader="dot" w:pos="8306"/>
        </w:tabs>
      </w:pPr>
      <w:hyperlink w:anchor="_Toc26095" w:history="1">
        <w:r>
          <w:rPr>
            <w:rFonts w:ascii="仿宋" w:eastAsia="仿宋" w:hAnsi="仿宋" w:cs="仿宋" w:hint="eastAsia"/>
            <w:lang w:eastAsia="zh-CN"/>
          </w:rPr>
          <w:t>(一)、建筑工程设计原则</w:t>
        </w:r>
        <w:r>
          <w:tab/>
        </w:r>
        <w:r>
          <w:fldChar w:fldCharType="begin"/>
        </w:r>
        <w:r>
          <w:instrText xml:space="preserve"> PAGEREF _Toc26095 \h </w:instrText>
        </w:r>
        <w:r>
          <w:fldChar w:fldCharType="separate"/>
        </w:r>
        <w:r>
          <w:t>6</w:t>
        </w:r>
        <w:r>
          <w:fldChar w:fldCharType="end"/>
        </w:r>
      </w:hyperlink>
    </w:p>
    <w:p>
      <w:pPr>
        <w:pStyle w:val="TOC2"/>
        <w:tabs>
          <w:tab w:val="right" w:leader="dot" w:pos="8306"/>
        </w:tabs>
      </w:pPr>
      <w:hyperlink w:anchor="_Toc8362" w:history="1">
        <w:r>
          <w:rPr>
            <w:rFonts w:ascii="仿宋" w:eastAsia="仿宋" w:hAnsi="仿宋" w:cs="仿宋" w:hint="eastAsia"/>
            <w:lang w:eastAsia="zh-CN"/>
          </w:rPr>
          <w:t>(二)、醋酐项目工程建设标准规范</w:t>
        </w:r>
        <w:r>
          <w:tab/>
        </w:r>
        <w:r>
          <w:fldChar w:fldCharType="begin"/>
        </w:r>
        <w:r>
          <w:instrText xml:space="preserve"> PAGEREF _Toc8362 \h </w:instrText>
        </w:r>
        <w:r>
          <w:fldChar w:fldCharType="separate"/>
        </w:r>
        <w:r>
          <w:t>6</w:t>
        </w:r>
        <w:r>
          <w:fldChar w:fldCharType="end"/>
        </w:r>
      </w:hyperlink>
    </w:p>
    <w:p>
      <w:pPr>
        <w:pStyle w:val="TOC2"/>
        <w:tabs>
          <w:tab w:val="right" w:leader="dot" w:pos="8306"/>
        </w:tabs>
      </w:pPr>
      <w:hyperlink w:anchor="_Toc18870" w:history="1">
        <w:r>
          <w:rPr>
            <w:rFonts w:ascii="仿宋" w:eastAsia="仿宋" w:hAnsi="仿宋" w:cs="仿宋" w:hint="eastAsia"/>
            <w:lang w:eastAsia="zh-CN"/>
          </w:rPr>
          <w:t>(三)、醋酐项目总平面设计要求</w:t>
        </w:r>
        <w:r>
          <w:tab/>
        </w:r>
        <w:r>
          <w:fldChar w:fldCharType="begin"/>
        </w:r>
        <w:r>
          <w:instrText xml:space="preserve"> PAGEREF _Toc18870 \h </w:instrText>
        </w:r>
        <w:r>
          <w:fldChar w:fldCharType="separate"/>
        </w:r>
        <w:r>
          <w:t>6</w:t>
        </w:r>
        <w:r>
          <w:fldChar w:fldCharType="end"/>
        </w:r>
      </w:hyperlink>
    </w:p>
    <w:p>
      <w:pPr>
        <w:pStyle w:val="TOC2"/>
        <w:tabs>
          <w:tab w:val="right" w:leader="dot" w:pos="8306"/>
        </w:tabs>
      </w:pPr>
      <w:hyperlink w:anchor="_Toc23754" w:history="1">
        <w:r>
          <w:rPr>
            <w:rFonts w:ascii="仿宋" w:eastAsia="仿宋" w:hAnsi="仿宋" w:cs="仿宋" w:hint="eastAsia"/>
            <w:lang w:eastAsia="zh-CN"/>
          </w:rPr>
          <w:t>(四)、建筑设计规范和标准</w:t>
        </w:r>
        <w:r>
          <w:tab/>
        </w:r>
        <w:r>
          <w:fldChar w:fldCharType="begin"/>
        </w:r>
        <w:r>
          <w:instrText xml:space="preserve"> PAGEREF _Toc23754 \h </w:instrText>
        </w:r>
        <w:r>
          <w:fldChar w:fldCharType="separate"/>
        </w:r>
        <w:r>
          <w:t>6</w:t>
        </w:r>
        <w:r>
          <w:fldChar w:fldCharType="end"/>
        </w:r>
      </w:hyperlink>
    </w:p>
    <w:p>
      <w:pPr>
        <w:pStyle w:val="TOC2"/>
        <w:tabs>
          <w:tab w:val="right" w:leader="dot" w:pos="8306"/>
        </w:tabs>
      </w:pPr>
      <w:hyperlink w:anchor="_Toc27418" w:history="1">
        <w:r>
          <w:rPr>
            <w:rFonts w:ascii="仿宋" w:eastAsia="仿宋" w:hAnsi="仿宋" w:cs="仿宋" w:hint="eastAsia"/>
            <w:lang w:eastAsia="zh-CN"/>
          </w:rPr>
          <w:t>(五)、土建工程设计年限及安全等级</w:t>
        </w:r>
        <w:r>
          <w:tab/>
        </w:r>
        <w:r>
          <w:fldChar w:fldCharType="begin"/>
        </w:r>
        <w:r>
          <w:instrText xml:space="preserve"> PAGEREF _Toc27418 \h </w:instrText>
        </w:r>
        <w:r>
          <w:fldChar w:fldCharType="separate"/>
        </w:r>
        <w:r>
          <w:t>7</w:t>
        </w:r>
        <w:r>
          <w:fldChar w:fldCharType="end"/>
        </w:r>
      </w:hyperlink>
    </w:p>
    <w:p>
      <w:pPr>
        <w:pStyle w:val="TOC2"/>
        <w:tabs>
          <w:tab w:val="right" w:leader="dot" w:pos="8306"/>
        </w:tabs>
      </w:pPr>
      <w:hyperlink w:anchor="_Toc21239" w:history="1">
        <w:r>
          <w:rPr>
            <w:rFonts w:ascii="仿宋" w:eastAsia="仿宋" w:hAnsi="仿宋" w:cs="仿宋" w:hint="eastAsia"/>
            <w:lang w:eastAsia="zh-CN"/>
          </w:rPr>
          <w:t>(六)、建筑工程设计总体要求</w:t>
        </w:r>
        <w:r>
          <w:tab/>
        </w:r>
        <w:r>
          <w:fldChar w:fldCharType="begin"/>
        </w:r>
        <w:r>
          <w:instrText xml:space="preserve"> PAGEREF _Toc21239 \h </w:instrText>
        </w:r>
        <w:r>
          <w:fldChar w:fldCharType="separate"/>
        </w:r>
        <w:r>
          <w:t>7</w:t>
        </w:r>
        <w:r>
          <w:fldChar w:fldCharType="end"/>
        </w:r>
      </w:hyperlink>
    </w:p>
    <w:p>
      <w:pPr>
        <w:pStyle w:val="TOC1"/>
        <w:tabs>
          <w:tab w:val="right" w:leader="dot" w:pos="8306"/>
        </w:tabs>
      </w:pPr>
      <w:hyperlink w:anchor="_Toc26280" w:history="1">
        <w:r>
          <w:rPr>
            <w:rFonts w:ascii="仿宋" w:eastAsia="仿宋" w:hAnsi="仿宋" w:cs="仿宋" w:hint="eastAsia"/>
            <w:lang w:eastAsia="zh-CN"/>
          </w:rPr>
          <w:t>三、醋酐项目概论</w:t>
        </w:r>
        <w:r>
          <w:tab/>
        </w:r>
        <w:r>
          <w:fldChar w:fldCharType="begin"/>
        </w:r>
        <w:r>
          <w:instrText xml:space="preserve"> PAGEREF _Toc26280 \h </w:instrText>
        </w:r>
        <w:r>
          <w:fldChar w:fldCharType="separate"/>
        </w:r>
        <w:r>
          <w:t>7</w:t>
        </w:r>
        <w:r>
          <w:fldChar w:fldCharType="end"/>
        </w:r>
      </w:hyperlink>
    </w:p>
    <w:p>
      <w:pPr>
        <w:pStyle w:val="TOC2"/>
        <w:tabs>
          <w:tab w:val="right" w:leader="dot" w:pos="8306"/>
        </w:tabs>
      </w:pPr>
      <w:hyperlink w:anchor="_Toc32425" w:history="1">
        <w:r>
          <w:rPr>
            <w:rFonts w:ascii="仿宋" w:eastAsia="仿宋" w:hAnsi="仿宋" w:cs="仿宋" w:hint="eastAsia"/>
            <w:lang w:eastAsia="zh-CN"/>
          </w:rPr>
          <w:t>(一)、创新计划及醋酐项目性质</w:t>
        </w:r>
        <w:r>
          <w:tab/>
        </w:r>
        <w:r>
          <w:fldChar w:fldCharType="begin"/>
        </w:r>
        <w:r>
          <w:instrText xml:space="preserve"> PAGEREF _Toc32425 \h </w:instrText>
        </w:r>
        <w:r>
          <w:fldChar w:fldCharType="separate"/>
        </w:r>
        <w:r>
          <w:t>7</w:t>
        </w:r>
        <w:r>
          <w:fldChar w:fldCharType="end"/>
        </w:r>
      </w:hyperlink>
    </w:p>
    <w:p>
      <w:pPr>
        <w:pStyle w:val="TOC2"/>
        <w:tabs>
          <w:tab w:val="right" w:leader="dot" w:pos="8306"/>
        </w:tabs>
      </w:pPr>
      <w:hyperlink w:anchor="_Toc24211" w:history="1">
        <w:r>
          <w:rPr>
            <w:rFonts w:ascii="仿宋" w:eastAsia="仿宋" w:hAnsi="仿宋" w:cs="仿宋" w:hint="eastAsia"/>
            <w:lang w:eastAsia="zh-CN"/>
          </w:rPr>
          <w:t>(二)、主管单位与醋酐项目执行方</w:t>
        </w:r>
        <w:r>
          <w:tab/>
        </w:r>
        <w:r>
          <w:fldChar w:fldCharType="begin"/>
        </w:r>
        <w:r>
          <w:instrText xml:space="preserve"> PAGEREF _Toc24211 \h </w:instrText>
        </w:r>
        <w:r>
          <w:fldChar w:fldCharType="separate"/>
        </w:r>
        <w:r>
          <w:t>7</w:t>
        </w:r>
        <w:r>
          <w:fldChar w:fldCharType="end"/>
        </w:r>
      </w:hyperlink>
    </w:p>
    <w:p>
      <w:pPr>
        <w:pStyle w:val="TOC2"/>
        <w:tabs>
          <w:tab w:val="right" w:leader="dot" w:pos="8306"/>
        </w:tabs>
      </w:pPr>
      <w:hyperlink w:anchor="_Toc9089" w:history="1">
        <w:r>
          <w:rPr>
            <w:rFonts w:ascii="仿宋" w:eastAsia="仿宋" w:hAnsi="仿宋" w:cs="仿宋" w:hint="eastAsia"/>
            <w:lang w:eastAsia="zh-CN"/>
          </w:rPr>
          <w:t>(三)、战略协作伙伴</w:t>
        </w:r>
        <w:r>
          <w:tab/>
        </w:r>
        <w:r>
          <w:fldChar w:fldCharType="begin"/>
        </w:r>
        <w:r>
          <w:instrText xml:space="preserve"> PAGEREF _Toc9089 \h </w:instrText>
        </w:r>
        <w:r>
          <w:fldChar w:fldCharType="separate"/>
        </w:r>
        <w:r>
          <w:t>8</w:t>
        </w:r>
        <w:r>
          <w:fldChar w:fldCharType="end"/>
        </w:r>
      </w:hyperlink>
    </w:p>
    <w:p>
      <w:pPr>
        <w:pStyle w:val="TOC2"/>
        <w:tabs>
          <w:tab w:val="right" w:leader="dot" w:pos="8306"/>
        </w:tabs>
      </w:pPr>
      <w:hyperlink w:anchor="_Toc20837" w:history="1">
        <w:r>
          <w:rPr>
            <w:rFonts w:ascii="仿宋" w:eastAsia="仿宋" w:hAnsi="仿宋" w:cs="仿宋" w:hint="eastAsia"/>
            <w:lang w:eastAsia="zh-CN"/>
          </w:rPr>
          <w:t>(四)、醋酐项目提出背景和合理性</w:t>
        </w:r>
        <w:r>
          <w:tab/>
        </w:r>
        <w:r>
          <w:fldChar w:fldCharType="begin"/>
        </w:r>
        <w:r>
          <w:instrText xml:space="preserve"> PAGEREF _Toc20837 \h </w:instrText>
        </w:r>
        <w:r>
          <w:fldChar w:fldCharType="separate"/>
        </w:r>
        <w:r>
          <w:t>10</w:t>
        </w:r>
        <w:r>
          <w:fldChar w:fldCharType="end"/>
        </w:r>
      </w:hyperlink>
    </w:p>
    <w:p>
      <w:pPr>
        <w:pStyle w:val="TOC2"/>
        <w:tabs>
          <w:tab w:val="right" w:leader="dot" w:pos="8306"/>
        </w:tabs>
      </w:pPr>
      <w:hyperlink w:anchor="_Toc4508" w:history="1">
        <w:r>
          <w:rPr>
            <w:rFonts w:ascii="仿宋" w:eastAsia="仿宋" w:hAnsi="仿宋" w:cs="仿宋" w:hint="eastAsia"/>
            <w:lang w:eastAsia="zh-CN"/>
          </w:rPr>
          <w:t>(五)、醋酐项目选址和土地综合评估</w:t>
        </w:r>
        <w:r>
          <w:tab/>
        </w:r>
        <w:r>
          <w:fldChar w:fldCharType="begin"/>
        </w:r>
        <w:r>
          <w:instrText xml:space="preserve"> PAGEREF _Toc4508 \h </w:instrText>
        </w:r>
        <w:r>
          <w:fldChar w:fldCharType="separate"/>
        </w:r>
        <w:r>
          <w:t>11</w:t>
        </w:r>
        <w:r>
          <w:fldChar w:fldCharType="end"/>
        </w:r>
      </w:hyperlink>
    </w:p>
    <w:p>
      <w:pPr>
        <w:pStyle w:val="TOC2"/>
        <w:tabs>
          <w:tab w:val="right" w:leader="dot" w:pos="8306"/>
        </w:tabs>
      </w:pPr>
      <w:hyperlink w:anchor="_Toc29567" w:history="1">
        <w:r>
          <w:rPr>
            <w:rFonts w:ascii="仿宋" w:eastAsia="仿宋" w:hAnsi="仿宋" w:cs="仿宋" w:hint="eastAsia"/>
            <w:lang w:eastAsia="zh-CN"/>
          </w:rPr>
          <w:t>(六)、土木工程建设目标</w:t>
        </w:r>
        <w:r>
          <w:tab/>
        </w:r>
        <w:r>
          <w:fldChar w:fldCharType="begin"/>
        </w:r>
        <w:r>
          <w:instrText xml:space="preserve"> PAGEREF _Toc29567 \h </w:instrText>
        </w:r>
        <w:r>
          <w:fldChar w:fldCharType="separate"/>
        </w:r>
        <w:r>
          <w:t>12</w:t>
        </w:r>
        <w:r>
          <w:fldChar w:fldCharType="end"/>
        </w:r>
      </w:hyperlink>
    </w:p>
    <w:p>
      <w:pPr>
        <w:pStyle w:val="TOC2"/>
        <w:tabs>
          <w:tab w:val="right" w:leader="dot" w:pos="8306"/>
        </w:tabs>
      </w:pPr>
      <w:hyperlink w:anchor="_Toc9644" w:history="1">
        <w:r>
          <w:rPr>
            <w:rFonts w:ascii="仿宋" w:eastAsia="仿宋" w:hAnsi="仿宋" w:cs="仿宋" w:hint="eastAsia"/>
            <w:lang w:eastAsia="zh-CN"/>
          </w:rPr>
          <w:t>(七)、设备采购计划</w:t>
        </w:r>
        <w:r>
          <w:tab/>
        </w:r>
        <w:r>
          <w:fldChar w:fldCharType="begin"/>
        </w:r>
        <w:r>
          <w:instrText xml:space="preserve"> PAGEREF _Toc9644 \h </w:instrText>
        </w:r>
        <w:r>
          <w:fldChar w:fldCharType="separate"/>
        </w:r>
        <w:r>
          <w:t>12</w:t>
        </w:r>
        <w:r>
          <w:fldChar w:fldCharType="end"/>
        </w:r>
      </w:hyperlink>
    </w:p>
    <w:p>
      <w:pPr>
        <w:pStyle w:val="TOC2"/>
        <w:tabs>
          <w:tab w:val="right" w:leader="dot" w:pos="8306"/>
        </w:tabs>
      </w:pPr>
      <w:hyperlink w:anchor="_Toc2392" w:history="1">
        <w:r>
          <w:rPr>
            <w:rFonts w:ascii="仿宋" w:eastAsia="仿宋" w:hAnsi="仿宋" w:cs="仿宋" w:hint="eastAsia"/>
            <w:lang w:eastAsia="zh-CN"/>
          </w:rPr>
          <w:t>(八)、产品规划与开发方案</w:t>
        </w:r>
        <w:r>
          <w:tab/>
        </w:r>
        <w:r>
          <w:fldChar w:fldCharType="begin"/>
        </w:r>
        <w:r>
          <w:instrText xml:space="preserve"> PAGEREF _Toc2392 \h </w:instrText>
        </w:r>
        <w:r>
          <w:fldChar w:fldCharType="separate"/>
        </w:r>
        <w:r>
          <w:t>12</w:t>
        </w:r>
        <w:r>
          <w:fldChar w:fldCharType="end"/>
        </w:r>
      </w:hyperlink>
    </w:p>
    <w:p>
      <w:pPr>
        <w:pStyle w:val="TOC2"/>
        <w:tabs>
          <w:tab w:val="right" w:leader="dot" w:pos="8306"/>
        </w:tabs>
      </w:pPr>
      <w:hyperlink w:anchor="_Toc10925" w:history="1">
        <w:r>
          <w:rPr>
            <w:rFonts w:ascii="仿宋" w:eastAsia="仿宋" w:hAnsi="仿宋" w:cs="仿宋" w:hint="eastAsia"/>
            <w:lang w:eastAsia="zh-CN"/>
          </w:rPr>
          <w:t>(九)、原材料供应保障</w:t>
        </w:r>
        <w:r>
          <w:tab/>
        </w:r>
        <w:r>
          <w:fldChar w:fldCharType="begin"/>
        </w:r>
        <w:r>
          <w:instrText xml:space="preserve"> PAGEREF _Toc10925 \h </w:instrText>
        </w:r>
        <w:r>
          <w:fldChar w:fldCharType="separate"/>
        </w:r>
        <w:r>
          <w:t>13</w:t>
        </w:r>
        <w:r>
          <w:fldChar w:fldCharType="end"/>
        </w:r>
      </w:hyperlink>
    </w:p>
    <w:p>
      <w:pPr>
        <w:pStyle w:val="TOC2"/>
        <w:tabs>
          <w:tab w:val="right" w:leader="dot" w:pos="8306"/>
        </w:tabs>
      </w:pPr>
      <w:hyperlink w:anchor="_Toc28880" w:history="1">
        <w:r>
          <w:rPr>
            <w:rFonts w:ascii="仿宋" w:eastAsia="仿宋" w:hAnsi="仿宋" w:cs="仿宋" w:hint="eastAsia"/>
            <w:lang w:eastAsia="zh-CN"/>
          </w:rPr>
          <w:t>(十)、醋酐项目能源消耗分析</w:t>
        </w:r>
        <w:r>
          <w:tab/>
        </w:r>
        <w:r>
          <w:fldChar w:fldCharType="begin"/>
        </w:r>
        <w:r>
          <w:instrText xml:space="preserve"> PAGEREF _Toc28880 \h </w:instrText>
        </w:r>
        <w:r>
          <w:fldChar w:fldCharType="separate"/>
        </w:r>
        <w:r>
          <w:t>14</w:t>
        </w:r>
        <w:r>
          <w:fldChar w:fldCharType="end"/>
        </w:r>
      </w:hyperlink>
    </w:p>
    <w:p>
      <w:pPr>
        <w:pStyle w:val="TOC2"/>
        <w:tabs>
          <w:tab w:val="right" w:leader="dot" w:pos="8306"/>
        </w:tabs>
      </w:pPr>
      <w:hyperlink w:anchor="_Toc12914" w:history="1">
        <w:r>
          <w:rPr>
            <w:rFonts w:ascii="仿宋" w:eastAsia="仿宋" w:hAnsi="仿宋" w:cs="仿宋" w:hint="eastAsia"/>
            <w:lang w:eastAsia="zh-CN"/>
          </w:rPr>
          <w:t>(十一)、环境保护</w:t>
        </w:r>
        <w:r>
          <w:tab/>
        </w:r>
        <w:r>
          <w:fldChar w:fldCharType="begin"/>
        </w:r>
        <w:r>
          <w:instrText xml:space="preserve"> PAGEREF _Toc12914 \h </w:instrText>
        </w:r>
        <w:r>
          <w:fldChar w:fldCharType="separate"/>
        </w:r>
        <w:r>
          <w:t>15</w:t>
        </w:r>
        <w:r>
          <w:fldChar w:fldCharType="end"/>
        </w:r>
      </w:hyperlink>
    </w:p>
    <w:p>
      <w:pPr>
        <w:pStyle w:val="TOC2"/>
        <w:tabs>
          <w:tab w:val="right" w:leader="dot" w:pos="8306"/>
        </w:tabs>
      </w:pPr>
      <w:hyperlink w:anchor="_Toc14876" w:history="1">
        <w:r>
          <w:rPr>
            <w:rFonts w:ascii="仿宋" w:eastAsia="仿宋" w:hAnsi="仿宋" w:cs="仿宋" w:hint="eastAsia"/>
            <w:lang w:eastAsia="zh-CN"/>
          </w:rPr>
          <w:t>(十二)、醋酐项目进度规划与执行</w:t>
        </w:r>
        <w:r>
          <w:tab/>
        </w:r>
        <w:r>
          <w:fldChar w:fldCharType="begin"/>
        </w:r>
        <w:r>
          <w:instrText xml:space="preserve"> PAGEREF _Toc14876 \h </w:instrText>
        </w:r>
        <w:r>
          <w:fldChar w:fldCharType="separate"/>
        </w:r>
        <w:r>
          <w:t>15</w:t>
        </w:r>
        <w:r>
          <w:fldChar w:fldCharType="end"/>
        </w:r>
      </w:hyperlink>
    </w:p>
    <w:p>
      <w:pPr>
        <w:pStyle w:val="TOC2"/>
        <w:tabs>
          <w:tab w:val="right" w:leader="dot" w:pos="8306"/>
        </w:tabs>
      </w:pPr>
      <w:hyperlink w:anchor="_Toc25435" w:history="1">
        <w:r>
          <w:rPr>
            <w:rFonts w:ascii="仿宋" w:eastAsia="仿宋" w:hAnsi="仿宋" w:cs="仿宋" w:hint="eastAsia"/>
            <w:lang w:eastAsia="zh-CN"/>
          </w:rPr>
          <w:t>(十三)、经济效益分析与投资预估</w:t>
        </w:r>
        <w:r>
          <w:tab/>
        </w:r>
        <w:r>
          <w:fldChar w:fldCharType="begin"/>
        </w:r>
        <w:r>
          <w:instrText xml:space="preserve"> PAGEREF _Toc25435 \h </w:instrText>
        </w:r>
        <w:r>
          <w:fldChar w:fldCharType="separate"/>
        </w:r>
        <w:r>
          <w:t>15</w:t>
        </w:r>
        <w:r>
          <w:fldChar w:fldCharType="end"/>
        </w:r>
      </w:hyperlink>
    </w:p>
    <w:p>
      <w:pPr>
        <w:pStyle w:val="TOC2"/>
        <w:tabs>
          <w:tab w:val="right" w:leader="dot" w:pos="8306"/>
        </w:tabs>
      </w:pPr>
      <w:hyperlink w:anchor="_Toc29974" w:history="1">
        <w:r>
          <w:rPr>
            <w:rFonts w:ascii="仿宋" w:eastAsia="仿宋" w:hAnsi="仿宋" w:cs="仿宋" w:hint="eastAsia"/>
            <w:lang w:eastAsia="zh-CN"/>
          </w:rPr>
          <w:t>(十四)、报告详解与解释</w:t>
        </w:r>
        <w:r>
          <w:tab/>
        </w:r>
        <w:r>
          <w:fldChar w:fldCharType="begin"/>
        </w:r>
        <w:r>
          <w:instrText xml:space="preserve"> PAGEREF _Toc29974 \h </w:instrText>
        </w:r>
        <w:r>
          <w:fldChar w:fldCharType="separate"/>
        </w:r>
        <w:r>
          <w:t>16</w:t>
        </w:r>
        <w:r>
          <w:fldChar w:fldCharType="end"/>
        </w:r>
      </w:hyperlink>
    </w:p>
    <w:p>
      <w:pPr>
        <w:pStyle w:val="TOC1"/>
        <w:tabs>
          <w:tab w:val="right" w:leader="dot" w:pos="8306"/>
        </w:tabs>
      </w:pPr>
      <w:hyperlink w:anchor="_Toc27888" w:history="1">
        <w:r>
          <w:rPr>
            <w:rFonts w:ascii="仿宋" w:eastAsia="仿宋" w:hAnsi="仿宋" w:cs="仿宋" w:hint="eastAsia"/>
            <w:lang w:eastAsia="zh-CN"/>
          </w:rPr>
          <w:t>四、背景和必要性研究</w:t>
        </w:r>
        <w:r>
          <w:tab/>
        </w:r>
        <w:r>
          <w:fldChar w:fldCharType="begin"/>
        </w:r>
        <w:r>
          <w:instrText xml:space="preserve"> PAGEREF _Toc27888 \h </w:instrText>
        </w:r>
        <w:r>
          <w:fldChar w:fldCharType="separate"/>
        </w:r>
        <w:r>
          <w:t>18</w:t>
        </w:r>
        <w:r>
          <w:fldChar w:fldCharType="end"/>
        </w:r>
      </w:hyperlink>
    </w:p>
    <w:p>
      <w:pPr>
        <w:pStyle w:val="TOC2"/>
        <w:tabs>
          <w:tab w:val="right" w:leader="dot" w:pos="8306"/>
        </w:tabs>
      </w:pPr>
      <w:hyperlink w:anchor="_Toc15855" w:history="1">
        <w:r>
          <w:rPr>
            <w:rFonts w:ascii="仿宋" w:eastAsia="仿宋" w:hAnsi="仿宋" w:cs="仿宋" w:hint="eastAsia"/>
            <w:lang w:eastAsia="zh-CN"/>
          </w:rPr>
          <w:t>(一)、醋酐项目承办单位背景分析</w:t>
        </w:r>
        <w:r>
          <w:tab/>
        </w:r>
        <w:r>
          <w:fldChar w:fldCharType="begin"/>
        </w:r>
        <w:r>
          <w:instrText xml:space="preserve"> PAGEREF _Toc15855 \h </w:instrText>
        </w:r>
        <w:r>
          <w:fldChar w:fldCharType="separate"/>
        </w:r>
        <w:r>
          <w:t>18</w:t>
        </w:r>
        <w:r>
          <w:fldChar w:fldCharType="end"/>
        </w:r>
      </w:hyperlink>
    </w:p>
    <w:p>
      <w:pPr>
        <w:pStyle w:val="TOC2"/>
        <w:tabs>
          <w:tab w:val="right" w:leader="dot" w:pos="8306"/>
        </w:tabs>
      </w:pPr>
      <w:hyperlink w:anchor="_Toc8766" w:history="1">
        <w:r>
          <w:rPr>
            <w:rFonts w:ascii="仿宋" w:eastAsia="仿宋" w:hAnsi="仿宋" w:cs="仿宋" w:hint="eastAsia"/>
            <w:lang w:eastAsia="zh-CN"/>
          </w:rPr>
          <w:t>(二)、醋酐项目背景分析</w:t>
        </w:r>
        <w:r>
          <w:tab/>
        </w:r>
        <w:r>
          <w:fldChar w:fldCharType="begin"/>
        </w:r>
        <w:r>
          <w:instrText xml:space="preserve"> PAGEREF _Toc8766 \h </w:instrText>
        </w:r>
        <w:r>
          <w:fldChar w:fldCharType="separate"/>
        </w:r>
        <w:r>
          <w:t>19</w:t>
        </w:r>
        <w:r>
          <w:fldChar w:fldCharType="end"/>
        </w:r>
      </w:hyperlink>
    </w:p>
    <w:p>
      <w:pPr>
        <w:pStyle w:val="TOC1"/>
        <w:tabs>
          <w:tab w:val="right" w:leader="dot" w:pos="8306"/>
        </w:tabs>
      </w:pPr>
      <w:hyperlink w:anchor="_Toc11416" w:history="1">
        <w:r>
          <w:rPr>
            <w:rFonts w:ascii="仿宋" w:eastAsia="仿宋" w:hAnsi="仿宋" w:cs="仿宋" w:hint="eastAsia"/>
            <w:lang w:eastAsia="zh-CN"/>
          </w:rPr>
          <w:t>五、质量管理与监督</w:t>
        </w:r>
        <w:r>
          <w:tab/>
        </w:r>
        <w:r>
          <w:fldChar w:fldCharType="begin"/>
        </w:r>
        <w:r>
          <w:instrText xml:space="preserve"> PAGEREF _Toc11416 \h </w:instrText>
        </w:r>
        <w:r>
          <w:fldChar w:fldCharType="separate"/>
        </w:r>
        <w:r>
          <w:t>20</w:t>
        </w:r>
        <w:r>
          <w:fldChar w:fldCharType="end"/>
        </w:r>
      </w:hyperlink>
    </w:p>
    <w:p>
      <w:pPr>
        <w:pStyle w:val="TOC2"/>
        <w:tabs>
          <w:tab w:val="right" w:leader="dot" w:pos="8306"/>
        </w:tabs>
      </w:pPr>
      <w:hyperlink w:anchor="_Toc28708" w:history="1">
        <w:r>
          <w:rPr>
            <w:rFonts w:ascii="仿宋" w:eastAsia="仿宋" w:hAnsi="仿宋" w:cs="仿宋" w:hint="eastAsia"/>
            <w:lang w:eastAsia="zh-CN"/>
          </w:rPr>
          <w:t>(一)、质量管理原则</w:t>
        </w:r>
        <w:r>
          <w:tab/>
        </w:r>
        <w:r>
          <w:fldChar w:fldCharType="begin"/>
        </w:r>
        <w:r>
          <w:instrText xml:space="preserve"> PAGEREF _Toc28708 \h </w:instrText>
        </w:r>
        <w:r>
          <w:fldChar w:fldCharType="separate"/>
        </w:r>
        <w:r>
          <w:t>20</w:t>
        </w:r>
        <w:r>
          <w:fldChar w:fldCharType="end"/>
        </w:r>
      </w:hyperlink>
    </w:p>
    <w:p>
      <w:pPr>
        <w:pStyle w:val="TOC2"/>
        <w:tabs>
          <w:tab w:val="right" w:leader="dot" w:pos="8306"/>
        </w:tabs>
      </w:pPr>
      <w:hyperlink w:anchor="_Toc9316" w:history="1">
        <w:r>
          <w:rPr>
            <w:rFonts w:ascii="仿宋" w:eastAsia="仿宋" w:hAnsi="仿宋" w:cs="仿宋" w:hint="eastAsia"/>
            <w:lang w:eastAsia="zh-CN"/>
          </w:rPr>
          <w:t>(二)、质量控制措施</w:t>
        </w:r>
        <w:r>
          <w:tab/>
        </w:r>
        <w:r>
          <w:fldChar w:fldCharType="begin"/>
        </w:r>
        <w:r>
          <w:instrText xml:space="preserve"> PAGEREF _Toc9316 \h </w:instrText>
        </w:r>
        <w:r>
          <w:fldChar w:fldCharType="separate"/>
        </w:r>
        <w:r>
          <w:t>21</w:t>
        </w:r>
        <w:r>
          <w:fldChar w:fldCharType="end"/>
        </w:r>
      </w:hyperlink>
    </w:p>
    <w:p>
      <w:pPr>
        <w:pStyle w:val="TOC2"/>
        <w:tabs>
          <w:tab w:val="right" w:leader="dot" w:pos="8306"/>
        </w:tabs>
      </w:pPr>
      <w:hyperlink w:anchor="_Toc22254" w:history="1">
        <w:r>
          <w:rPr>
            <w:rFonts w:ascii="仿宋" w:eastAsia="仿宋" w:hAnsi="仿宋" w:cs="仿宋" w:hint="eastAsia"/>
            <w:lang w:eastAsia="zh-CN"/>
          </w:rPr>
          <w:t>(三)、监督与评估机制</w:t>
        </w:r>
        <w:r>
          <w:tab/>
        </w:r>
        <w:r>
          <w:fldChar w:fldCharType="begin"/>
        </w:r>
        <w:r>
          <w:instrText xml:space="preserve"> PAGEREF _Toc22254 \h </w:instrText>
        </w:r>
        <w:r>
          <w:fldChar w:fldCharType="separate"/>
        </w:r>
        <w:r>
          <w:t>23</w:t>
        </w:r>
        <w:r>
          <w:fldChar w:fldCharType="end"/>
        </w:r>
      </w:hyperlink>
    </w:p>
    <w:p>
      <w:pPr>
        <w:pStyle w:val="TOC2"/>
        <w:tabs>
          <w:tab w:val="right" w:leader="dot" w:pos="8306"/>
        </w:tabs>
      </w:pPr>
      <w:hyperlink w:anchor="_Toc11684" w:history="1">
        <w:r>
          <w:rPr>
            <w:rFonts w:ascii="仿宋" w:eastAsia="仿宋" w:hAnsi="仿宋" w:cs="仿宋" w:hint="eastAsia"/>
            <w:lang w:eastAsia="zh-CN"/>
          </w:rPr>
          <w:t>(四)、持续改进与反馈</w:t>
        </w:r>
        <w:r>
          <w:tab/>
        </w:r>
        <w:r>
          <w:fldChar w:fldCharType="begin"/>
        </w:r>
        <w:r>
          <w:instrText xml:space="preserve"> PAGEREF _Toc11684 \h </w:instrText>
        </w:r>
        <w:r>
          <w:fldChar w:fldCharType="separate"/>
        </w:r>
        <w:r>
          <w:t>24</w:t>
        </w:r>
        <w:r>
          <w:fldChar w:fldCharType="end"/>
        </w:r>
      </w:hyperlink>
    </w:p>
    <w:p>
      <w:pPr>
        <w:pStyle w:val="TOC1"/>
        <w:tabs>
          <w:tab w:val="right" w:leader="dot" w:pos="8306"/>
        </w:tabs>
      </w:pPr>
      <w:hyperlink w:anchor="_Toc2549" w:history="1">
        <w:r>
          <w:rPr>
            <w:rFonts w:ascii="仿宋" w:eastAsia="仿宋" w:hAnsi="仿宋" w:cs="仿宋" w:hint="eastAsia"/>
            <w:lang w:eastAsia="zh-CN"/>
          </w:rPr>
          <w:t>六、醋酐项目收尾与总结</w:t>
        </w:r>
        <w:r>
          <w:tab/>
        </w:r>
        <w:r>
          <w:fldChar w:fldCharType="begin"/>
        </w:r>
        <w:r>
          <w:instrText xml:space="preserve"> PAGEREF _Toc2549 \h </w:instrText>
        </w:r>
        <w:r>
          <w:fldChar w:fldCharType="separate"/>
        </w:r>
        <w:r>
          <w:t>27</w:t>
        </w:r>
        <w:r>
          <w:fldChar w:fldCharType="end"/>
        </w:r>
      </w:hyperlink>
    </w:p>
    <w:p>
      <w:pPr>
        <w:pStyle w:val="TOC2"/>
        <w:tabs>
          <w:tab w:val="right" w:leader="dot" w:pos="8306"/>
        </w:tabs>
      </w:pPr>
      <w:hyperlink w:anchor="_Toc4440" w:history="1">
        <w:r>
          <w:rPr>
            <w:rFonts w:ascii="仿宋" w:eastAsia="仿宋" w:hAnsi="仿宋" w:cs="仿宋" w:hint="eastAsia"/>
            <w:lang w:eastAsia="zh-CN"/>
          </w:rPr>
          <w:t>(一)、醋酐项目总结与经验分享</w:t>
        </w:r>
        <w:r>
          <w:tab/>
        </w:r>
        <w:r>
          <w:fldChar w:fldCharType="begin"/>
        </w:r>
        <w:r>
          <w:instrText xml:space="preserve"> PAGEREF _Toc4440 \h </w:instrText>
        </w:r>
        <w:r>
          <w:fldChar w:fldCharType="separate"/>
        </w:r>
        <w:r>
          <w:t>27</w:t>
        </w:r>
        <w:r>
          <w:fldChar w:fldCharType="end"/>
        </w:r>
      </w:hyperlink>
    </w:p>
    <w:p>
      <w:pPr>
        <w:pStyle w:val="TOC2"/>
        <w:tabs>
          <w:tab w:val="right" w:leader="dot" w:pos="8306"/>
        </w:tabs>
      </w:pPr>
      <w:hyperlink w:anchor="_Toc11552" w:history="1">
        <w:r>
          <w:rPr>
            <w:rFonts w:ascii="仿宋" w:eastAsia="仿宋" w:hAnsi="仿宋" w:cs="仿宋" w:hint="eastAsia"/>
            <w:lang w:eastAsia="zh-CN"/>
          </w:rPr>
          <w:t>(二)、醋酐项目报告与归档</w:t>
        </w:r>
        <w:r>
          <w:tab/>
        </w:r>
        <w:r>
          <w:fldChar w:fldCharType="begin"/>
        </w:r>
        <w:r>
          <w:instrText xml:space="preserve"> PAGEREF _Toc11552 \h </w:instrText>
        </w:r>
        <w:r>
          <w:fldChar w:fldCharType="separate"/>
        </w:r>
        <w:r>
          <w:t>30</w:t>
        </w:r>
        <w:r>
          <w:fldChar w:fldCharType="end"/>
        </w:r>
      </w:hyperlink>
    </w:p>
    <w:p>
      <w:pPr>
        <w:pStyle w:val="TOC2"/>
        <w:tabs>
          <w:tab w:val="right" w:leader="dot" w:pos="8306"/>
        </w:tabs>
      </w:pPr>
      <w:hyperlink w:anchor="_Toc28451" w:history="1">
        <w:r>
          <w:rPr>
            <w:rFonts w:ascii="仿宋" w:eastAsia="仿宋" w:hAnsi="仿宋" w:cs="仿宋" w:hint="eastAsia"/>
            <w:lang w:eastAsia="zh-CN"/>
          </w:rPr>
          <w:t>(三)、醋酐项目收尾与结算</w:t>
        </w:r>
        <w:r>
          <w:tab/>
        </w:r>
        <w:r>
          <w:fldChar w:fldCharType="begin"/>
        </w:r>
        <w:r>
          <w:instrText xml:space="preserve"> PAGEREF _Toc28451 \h </w:instrText>
        </w:r>
        <w:r>
          <w:fldChar w:fldCharType="separate"/>
        </w:r>
        <w:r>
          <w:t>32</w:t>
        </w:r>
        <w:r>
          <w:fldChar w:fldCharType="end"/>
        </w:r>
      </w:hyperlink>
    </w:p>
    <w:p>
      <w:pPr>
        <w:pStyle w:val="TOC2"/>
        <w:tabs>
          <w:tab w:val="right" w:leader="dot" w:pos="8306"/>
        </w:tabs>
      </w:pPr>
      <w:hyperlink w:anchor="_Toc10099" w:history="1">
        <w:r>
          <w:rPr>
            <w:rFonts w:ascii="仿宋" w:eastAsia="仿宋" w:hAnsi="仿宋" w:cs="仿宋" w:hint="eastAsia"/>
            <w:lang w:eastAsia="zh-CN"/>
          </w:rPr>
          <w:t>(四)、团队人员调整与反馈</w:t>
        </w:r>
        <w:r>
          <w:tab/>
        </w:r>
        <w:r>
          <w:fldChar w:fldCharType="begin"/>
        </w:r>
        <w:r>
          <w:instrText xml:space="preserve"> PAGEREF _Toc10099 \h </w:instrText>
        </w:r>
        <w:r>
          <w:fldChar w:fldCharType="separate"/>
        </w:r>
        <w:r>
          <w:t>33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86" w:history="1">
        <w:r>
          <w:rPr>
            <w:rFonts w:ascii="仿宋" w:eastAsia="仿宋" w:hAnsi="仿宋" w:cs="仿宋" w:hint="eastAsia"/>
            <w:lang w:eastAsia="zh-CN"/>
          </w:rPr>
          <w:t>七、科技创新与研发</w:t>
        </w:r>
        <w:r>
          <w:tab/>
        </w:r>
        <w:r>
          <w:fldChar w:fldCharType="begin"/>
        </w:r>
        <w:r>
          <w:instrText xml:space="preserve"> PAGEREF _Toc2086 \h </w:instrText>
        </w:r>
        <w:r>
          <w:fldChar w:fldCharType="separate"/>
        </w:r>
        <w:r>
          <w:t>34</w:t>
        </w:r>
        <w:r>
          <w:fldChar w:fldCharType="end"/>
        </w:r>
      </w:hyperlink>
    </w:p>
    <w:p>
      <w:pPr>
        <w:pStyle w:val="TOC2"/>
        <w:tabs>
          <w:tab w:val="right" w:leader="dot" w:pos="8306"/>
        </w:tabs>
      </w:pPr>
      <w:hyperlink w:anchor="_Toc31506" w:history="1">
        <w:r>
          <w:rPr>
            <w:rFonts w:ascii="仿宋" w:eastAsia="仿宋" w:hAnsi="仿宋" w:cs="仿宋" w:hint="eastAsia"/>
            <w:lang w:eastAsia="zh-CN"/>
          </w:rPr>
          <w:t>(一)、科技创新战略规划</w:t>
        </w:r>
        <w:r>
          <w:tab/>
        </w:r>
        <w:r>
          <w:fldChar w:fldCharType="begin"/>
        </w:r>
        <w:r>
          <w:instrText xml:space="preserve"> PAGEREF _Toc31506 \h </w:instrText>
        </w:r>
        <w:r>
          <w:fldChar w:fldCharType="separate"/>
        </w:r>
        <w:r>
          <w:t>34</w:t>
        </w:r>
        <w:r>
          <w:fldChar w:fldCharType="end"/>
        </w:r>
      </w:hyperlink>
    </w:p>
    <w:p>
      <w:pPr>
        <w:pStyle w:val="TOC2"/>
        <w:tabs>
          <w:tab w:val="right" w:leader="dot" w:pos="8306"/>
        </w:tabs>
      </w:pPr>
      <w:hyperlink w:anchor="_Toc3440" w:history="1">
        <w:r>
          <w:rPr>
            <w:rFonts w:ascii="仿宋" w:eastAsia="仿宋" w:hAnsi="仿宋" w:cs="仿宋" w:hint="eastAsia"/>
            <w:lang w:eastAsia="zh-CN"/>
          </w:rPr>
          <w:t>(二)、研发团队建设</w:t>
        </w:r>
        <w:r>
          <w:tab/>
        </w:r>
        <w:r>
          <w:fldChar w:fldCharType="begin"/>
        </w:r>
        <w:r>
          <w:instrText xml:space="preserve"> PAGEREF _Toc3440 \h </w:instrText>
        </w:r>
        <w:r>
          <w:fldChar w:fldCharType="separate"/>
        </w:r>
        <w:r>
          <w:t>35</w:t>
        </w:r>
        <w:r>
          <w:fldChar w:fldCharType="end"/>
        </w:r>
      </w:hyperlink>
    </w:p>
    <w:p>
      <w:pPr>
        <w:pStyle w:val="TOC2"/>
        <w:tabs>
          <w:tab w:val="right" w:leader="dot" w:pos="8306"/>
        </w:tabs>
      </w:pPr>
      <w:hyperlink w:anchor="_Toc22113" w:history="1">
        <w:r>
          <w:rPr>
            <w:rFonts w:ascii="仿宋" w:eastAsia="仿宋" w:hAnsi="仿宋" w:cs="仿宋" w:hint="eastAsia"/>
            <w:lang w:eastAsia="zh-CN"/>
          </w:rPr>
          <w:t>(三)、知识产权保护机制</w:t>
        </w:r>
        <w:r>
          <w:tab/>
        </w:r>
        <w:r>
          <w:fldChar w:fldCharType="begin"/>
        </w:r>
        <w:r>
          <w:instrText xml:space="preserve"> PAGEREF _Toc22113 \h </w:instrText>
        </w:r>
        <w:r>
          <w:fldChar w:fldCharType="separate"/>
        </w:r>
        <w:r>
          <w:t>36</w:t>
        </w:r>
        <w:r>
          <w:fldChar w:fldCharType="end"/>
        </w:r>
      </w:hyperlink>
    </w:p>
    <w:p>
      <w:pPr>
        <w:pStyle w:val="TOC2"/>
        <w:tabs>
          <w:tab w:val="right" w:leader="dot" w:pos="8306"/>
        </w:tabs>
      </w:pPr>
      <w:hyperlink w:anchor="_Toc30495" w:history="1">
        <w:r>
          <w:rPr>
            <w:rFonts w:ascii="仿宋" w:eastAsia="仿宋" w:hAnsi="仿宋" w:cs="仿宋" w:hint="eastAsia"/>
            <w:lang w:eastAsia="zh-CN"/>
          </w:rPr>
          <w:t>(四)、技术引进与应用</w:t>
        </w:r>
        <w:r>
          <w:tab/>
        </w:r>
        <w:r>
          <w:fldChar w:fldCharType="begin"/>
        </w:r>
        <w:r>
          <w:instrText xml:space="preserve"> PAGEREF _Toc30495 \h </w:instrText>
        </w:r>
        <w:r>
          <w:fldChar w:fldCharType="separate"/>
        </w:r>
        <w:r>
          <w:t>38</w:t>
        </w:r>
        <w:r>
          <w:fldChar w:fldCharType="end"/>
        </w:r>
      </w:hyperlink>
    </w:p>
    <w:p>
      <w:pPr>
        <w:pStyle w:val="TOC1"/>
        <w:tabs>
          <w:tab w:val="right" w:leader="dot" w:pos="8306"/>
        </w:tabs>
      </w:pPr>
      <w:hyperlink w:anchor="_Toc28458" w:history="1">
        <w:r>
          <w:rPr>
            <w:rFonts w:ascii="仿宋" w:eastAsia="仿宋" w:hAnsi="仿宋" w:cs="仿宋" w:hint="eastAsia"/>
            <w:lang w:eastAsia="zh-CN"/>
          </w:rPr>
          <w:t>八、人员培训与发展</w:t>
        </w:r>
        <w:r>
          <w:tab/>
        </w:r>
        <w:r>
          <w:fldChar w:fldCharType="begin"/>
        </w:r>
        <w:r>
          <w:instrText xml:space="preserve"> PAGEREF _Toc28458 \h </w:instrText>
        </w:r>
        <w:r>
          <w:fldChar w:fldCharType="separate"/>
        </w:r>
        <w:r>
          <w:t>39</w:t>
        </w:r>
        <w:r>
          <w:fldChar w:fldCharType="end"/>
        </w:r>
      </w:hyperlink>
    </w:p>
    <w:p>
      <w:pPr>
        <w:pStyle w:val="TOC2"/>
        <w:tabs>
          <w:tab w:val="right" w:leader="dot" w:pos="8306"/>
        </w:tabs>
      </w:pPr>
      <w:hyperlink w:anchor="_Toc20843" w:history="1">
        <w:r>
          <w:rPr>
            <w:rFonts w:ascii="仿宋" w:eastAsia="仿宋" w:hAnsi="仿宋" w:cs="仿宋" w:hint="eastAsia"/>
            <w:lang w:eastAsia="zh-CN"/>
          </w:rPr>
          <w:t>(一)、培训需求分析</w:t>
        </w:r>
        <w:r>
          <w:tab/>
        </w:r>
        <w:r>
          <w:fldChar w:fldCharType="begin"/>
        </w:r>
        <w:r>
          <w:instrText xml:space="preserve"> PAGEREF _Toc20843 \h </w:instrText>
        </w:r>
        <w:r>
          <w:fldChar w:fldCharType="separate"/>
        </w:r>
        <w:r>
          <w:t>39</w:t>
        </w:r>
        <w:r>
          <w:fldChar w:fldCharType="end"/>
        </w:r>
      </w:hyperlink>
    </w:p>
    <w:p>
      <w:pPr>
        <w:pStyle w:val="TOC2"/>
        <w:tabs>
          <w:tab w:val="right" w:leader="dot" w:pos="8306"/>
        </w:tabs>
      </w:pPr>
      <w:hyperlink w:anchor="_Toc32753" w:history="1">
        <w:r>
          <w:rPr>
            <w:rFonts w:ascii="仿宋" w:eastAsia="仿宋" w:hAnsi="仿宋" w:cs="仿宋" w:hint="eastAsia"/>
            <w:lang w:eastAsia="zh-CN"/>
          </w:rPr>
          <w:t>(二)、培训计划制定</w:t>
        </w:r>
        <w:r>
          <w:tab/>
        </w:r>
        <w:r>
          <w:fldChar w:fldCharType="begin"/>
        </w:r>
        <w:r>
          <w:instrText xml:space="preserve"> PAGEREF _Toc32753 \h </w:instrText>
        </w:r>
        <w:r>
          <w:fldChar w:fldCharType="separate"/>
        </w:r>
        <w:r>
          <w:t>40</w:t>
        </w:r>
        <w:r>
          <w:fldChar w:fldCharType="end"/>
        </w:r>
      </w:hyperlink>
    </w:p>
    <w:p>
      <w:pPr>
        <w:pStyle w:val="TOC2"/>
        <w:tabs>
          <w:tab w:val="right" w:leader="dot" w:pos="8306"/>
        </w:tabs>
      </w:pPr>
      <w:hyperlink w:anchor="_Toc5940" w:history="1">
        <w:r>
          <w:rPr>
            <w:rFonts w:ascii="仿宋" w:eastAsia="仿宋" w:hAnsi="仿宋" w:cs="仿宋" w:hint="eastAsia"/>
            <w:lang w:eastAsia="zh-CN"/>
          </w:rPr>
          <w:t>(三)、培训执行与评估</w:t>
        </w:r>
        <w:r>
          <w:tab/>
        </w:r>
        <w:r>
          <w:fldChar w:fldCharType="begin"/>
        </w:r>
        <w:r>
          <w:instrText xml:space="preserve"> PAGEREF _Toc5940 \h </w:instrText>
        </w:r>
        <w:r>
          <w:fldChar w:fldCharType="separate"/>
        </w:r>
        <w:r>
          <w:t>41</w:t>
        </w:r>
        <w:r>
          <w:fldChar w:fldCharType="end"/>
        </w:r>
      </w:hyperlink>
    </w:p>
    <w:p>
      <w:pPr>
        <w:pStyle w:val="TOC2"/>
        <w:tabs>
          <w:tab w:val="right" w:leader="dot" w:pos="8306"/>
        </w:tabs>
      </w:pPr>
      <w:hyperlink w:anchor="_Toc16602" w:history="1">
        <w:r>
          <w:rPr>
            <w:rFonts w:ascii="仿宋" w:eastAsia="仿宋" w:hAnsi="仿宋" w:cs="仿宋" w:hint="eastAsia"/>
            <w:lang w:eastAsia="zh-CN"/>
          </w:rPr>
          <w:t>(四)、员工职业发展规划</w:t>
        </w:r>
        <w:r>
          <w:tab/>
        </w:r>
        <w:r>
          <w:fldChar w:fldCharType="begin"/>
        </w:r>
        <w:r>
          <w:instrText xml:space="preserve"> PAGEREF _Toc16602 \h </w:instrText>
        </w:r>
        <w:r>
          <w:fldChar w:fldCharType="separate"/>
        </w:r>
        <w:r>
          <w:t>42</w:t>
        </w:r>
        <w:r>
          <w:fldChar w:fldCharType="end"/>
        </w:r>
      </w:hyperlink>
    </w:p>
    <w:p>
      <w:pPr>
        <w:pStyle w:val="TOC1"/>
        <w:tabs>
          <w:tab w:val="right" w:leader="dot" w:pos="8306"/>
        </w:tabs>
      </w:pPr>
      <w:hyperlink w:anchor="_Toc11721" w:history="1">
        <w:r>
          <w:rPr>
            <w:rFonts w:ascii="仿宋" w:eastAsia="仿宋" w:hAnsi="仿宋" w:cs="仿宋" w:hint="eastAsia"/>
            <w:lang w:eastAsia="zh-CN"/>
          </w:rPr>
          <w:t>九、资源有效利用与节能减排</w:t>
        </w:r>
        <w:r>
          <w:tab/>
        </w:r>
        <w:r>
          <w:fldChar w:fldCharType="begin"/>
        </w:r>
        <w:r>
          <w:instrText xml:space="preserve"> PAGEREF _Toc11721 \h </w:instrText>
        </w:r>
        <w:r>
          <w:fldChar w:fldCharType="separate"/>
        </w:r>
        <w:r>
          <w:t>44</w:t>
        </w:r>
        <w:r>
          <w:fldChar w:fldCharType="end"/>
        </w:r>
      </w:hyperlink>
    </w:p>
    <w:p>
      <w:pPr>
        <w:pStyle w:val="TOC2"/>
        <w:tabs>
          <w:tab w:val="right" w:leader="dot" w:pos="8306"/>
        </w:tabs>
      </w:pPr>
      <w:hyperlink w:anchor="_Toc16590" w:history="1">
        <w:r>
          <w:rPr>
            <w:rFonts w:ascii="仿宋" w:eastAsia="仿宋" w:hAnsi="仿宋" w:cs="仿宋" w:hint="eastAsia"/>
            <w:lang w:eastAsia="zh-CN"/>
          </w:rPr>
          <w:t>(一)、资源有效利用策略</w:t>
        </w:r>
        <w:r>
          <w:tab/>
        </w:r>
        <w:r>
          <w:fldChar w:fldCharType="begin"/>
        </w:r>
        <w:r>
          <w:instrText xml:space="preserve"> PAGEREF _Toc16590 \h </w:instrText>
        </w:r>
        <w:r>
          <w:fldChar w:fldCharType="separate"/>
        </w:r>
        <w:r>
          <w:t>44</w:t>
        </w:r>
        <w:r>
          <w:fldChar w:fldCharType="end"/>
        </w:r>
      </w:hyperlink>
    </w:p>
    <w:p>
      <w:pPr>
        <w:pStyle w:val="TOC2"/>
        <w:tabs>
          <w:tab w:val="right" w:leader="dot" w:pos="8306"/>
        </w:tabs>
      </w:pPr>
      <w:hyperlink w:anchor="_Toc29686" w:history="1">
        <w:r>
          <w:rPr>
            <w:rFonts w:ascii="仿宋" w:eastAsia="仿宋" w:hAnsi="仿宋" w:cs="仿宋" w:hint="eastAsia"/>
            <w:lang w:eastAsia="zh-CN"/>
          </w:rPr>
          <w:t>(二)、节能措施与技术应用</w:t>
        </w:r>
        <w:r>
          <w:tab/>
        </w:r>
        <w:r>
          <w:fldChar w:fldCharType="begin"/>
        </w:r>
        <w:r>
          <w:instrText xml:space="preserve"> PAGEREF _Toc29686 \h </w:instrText>
        </w:r>
        <w:r>
          <w:fldChar w:fldCharType="separate"/>
        </w:r>
        <w:r>
          <w:t>44</w:t>
        </w:r>
        <w:r>
          <w:fldChar w:fldCharType="end"/>
        </w:r>
      </w:hyperlink>
    </w:p>
    <w:p>
      <w:pPr>
        <w:pStyle w:val="TOC2"/>
        <w:tabs>
          <w:tab w:val="right" w:leader="dot" w:pos="8306"/>
        </w:tabs>
      </w:pPr>
      <w:hyperlink w:anchor="_Toc26822" w:history="1">
        <w:r>
          <w:rPr>
            <w:rFonts w:ascii="仿宋" w:eastAsia="仿宋" w:hAnsi="仿宋" w:cs="仿宋" w:hint="eastAsia"/>
            <w:lang w:eastAsia="zh-CN"/>
          </w:rPr>
          <w:t>(三)、减少排放与废弃物管理</w:t>
        </w:r>
        <w:r>
          <w:tab/>
        </w:r>
        <w:r>
          <w:fldChar w:fldCharType="begin"/>
        </w:r>
        <w:r>
          <w:instrText xml:space="preserve"> PAGEREF _Toc26822 \h </w:instrText>
        </w:r>
        <w:r>
          <w:fldChar w:fldCharType="separate"/>
        </w:r>
        <w:r>
          <w:t>45</w:t>
        </w:r>
        <w:r>
          <w:fldChar w:fldCharType="end"/>
        </w:r>
      </w:hyperlink>
    </w:p>
    <w:p>
      <w:pPr>
        <w:pStyle w:val="TOC1"/>
        <w:tabs>
          <w:tab w:val="right" w:leader="dot" w:pos="8306"/>
        </w:tabs>
      </w:pPr>
      <w:hyperlink w:anchor="_Toc9902" w:history="1">
        <w:r>
          <w:rPr>
            <w:rFonts w:ascii="仿宋" w:eastAsia="仿宋" w:hAnsi="仿宋" w:cs="仿宋" w:hint="eastAsia"/>
            <w:lang w:eastAsia="zh-CN"/>
          </w:rPr>
          <w:t>十、员工福利与团队建设</w:t>
        </w:r>
        <w:r>
          <w:tab/>
        </w:r>
        <w:r>
          <w:fldChar w:fldCharType="begin"/>
        </w:r>
        <w:r>
          <w:instrText xml:space="preserve"> PAGEREF _Toc9902 \h </w:instrText>
        </w:r>
        <w:r>
          <w:fldChar w:fldCharType="separate"/>
        </w:r>
        <w:r>
          <w:t>45</w:t>
        </w:r>
        <w:r>
          <w:fldChar w:fldCharType="end"/>
        </w:r>
      </w:hyperlink>
    </w:p>
    <w:p>
      <w:pPr>
        <w:pStyle w:val="TOC2"/>
        <w:tabs>
          <w:tab w:val="right" w:leader="dot" w:pos="8306"/>
        </w:tabs>
      </w:pPr>
      <w:hyperlink w:anchor="_Toc607" w:history="1">
        <w:r>
          <w:rPr>
            <w:rFonts w:ascii="仿宋" w:eastAsia="仿宋" w:hAnsi="仿宋" w:cs="仿宋" w:hint="eastAsia"/>
            <w:lang w:eastAsia="zh-CN"/>
          </w:rPr>
          <w:t>(一)、员工福利政策制定</w:t>
        </w:r>
        <w:r>
          <w:tab/>
        </w:r>
        <w:r>
          <w:fldChar w:fldCharType="begin"/>
        </w:r>
        <w:r>
          <w:instrText xml:space="preserve"> PAGEREF _Toc607 \h </w:instrText>
        </w:r>
        <w:r>
          <w:fldChar w:fldCharType="separate"/>
        </w:r>
        <w:r>
          <w:t>45</w:t>
        </w:r>
        <w:r>
          <w:fldChar w:fldCharType="end"/>
        </w:r>
      </w:hyperlink>
    </w:p>
    <w:p>
      <w:pPr>
        <w:pStyle w:val="TOC2"/>
        <w:tabs>
          <w:tab w:val="right" w:leader="dot" w:pos="8306"/>
        </w:tabs>
      </w:pPr>
      <w:hyperlink w:anchor="_Toc12225" w:history="1">
        <w:r>
          <w:rPr>
            <w:rFonts w:ascii="仿宋" w:eastAsia="仿宋" w:hAnsi="仿宋" w:cs="仿宋" w:hint="eastAsia"/>
            <w:lang w:eastAsia="zh-CN"/>
          </w:rPr>
          <w:t>(二)、团队建设活动规划</w:t>
        </w:r>
        <w:r>
          <w:tab/>
        </w:r>
        <w:r>
          <w:fldChar w:fldCharType="begin"/>
        </w:r>
        <w:r>
          <w:instrText xml:space="preserve"> PAGEREF _Toc12225 \h </w:instrText>
        </w:r>
        <w:r>
          <w:fldChar w:fldCharType="separate"/>
        </w:r>
        <w:r>
          <w:t>47</w:t>
        </w:r>
        <w:r>
          <w:fldChar w:fldCharType="end"/>
        </w:r>
      </w:hyperlink>
    </w:p>
    <w:p>
      <w:pPr>
        <w:pStyle w:val="TOC2"/>
        <w:tabs>
          <w:tab w:val="right" w:leader="dot" w:pos="8306"/>
        </w:tabs>
      </w:pPr>
      <w:hyperlink w:anchor="_Toc9257" w:history="1">
        <w:r>
          <w:rPr>
            <w:rFonts w:ascii="仿宋" w:eastAsia="仿宋" w:hAnsi="仿宋" w:cs="仿宋" w:hint="eastAsia"/>
            <w:lang w:eastAsia="zh-CN"/>
          </w:rPr>
          <w:t>(三)、员工关怀与激励措施</w:t>
        </w:r>
        <w:r>
          <w:tab/>
        </w:r>
        <w:r>
          <w:fldChar w:fldCharType="begin"/>
        </w:r>
        <w:r>
          <w:instrText xml:space="preserve"> PAGEREF _Toc9257 \h </w:instrText>
        </w:r>
        <w:r>
          <w:fldChar w:fldCharType="separate"/>
        </w:r>
        <w:r>
          <w:t>47</w:t>
        </w:r>
        <w:r>
          <w:fldChar w:fldCharType="end"/>
        </w:r>
      </w:hyperlink>
    </w:p>
    <w:p>
      <w:pPr>
        <w:pStyle w:val="TOC2"/>
        <w:tabs>
          <w:tab w:val="right" w:leader="dot" w:pos="8306"/>
        </w:tabs>
      </w:pPr>
      <w:hyperlink w:anchor="_Toc22397" w:history="1">
        <w:r>
          <w:rPr>
            <w:rFonts w:ascii="仿宋" w:eastAsia="仿宋" w:hAnsi="仿宋" w:cs="仿宋" w:hint="eastAsia"/>
            <w:lang w:eastAsia="zh-CN"/>
          </w:rPr>
          <w:t>(四)、团队文化与价值观塑造</w:t>
        </w:r>
        <w:r>
          <w:tab/>
        </w:r>
        <w:r>
          <w:fldChar w:fldCharType="begin"/>
        </w:r>
        <w:r>
          <w:instrText xml:space="preserve"> PAGEREF _Toc22397 \h </w:instrText>
        </w:r>
        <w:r>
          <w:fldChar w:fldCharType="separate"/>
        </w:r>
        <w:r>
          <w:t>49</w:t>
        </w:r>
        <w:r>
          <w:fldChar w:fldCharType="end"/>
        </w:r>
      </w:hyperlink>
    </w:p>
    <w:p>
      <w:pPr>
        <w:pStyle w:val="TOC1"/>
        <w:tabs>
          <w:tab w:val="right" w:leader="dot" w:pos="8306"/>
        </w:tabs>
      </w:pPr>
      <w:hyperlink w:anchor="_Toc14667" w:history="1">
        <w:r>
          <w:rPr>
            <w:rFonts w:ascii="仿宋" w:eastAsia="仿宋" w:hAnsi="仿宋" w:cs="仿宋" w:hint="eastAsia"/>
            <w:lang w:eastAsia="zh-CN"/>
          </w:rPr>
          <w:t>十一、供应链管理</w:t>
        </w:r>
        <w:r>
          <w:tab/>
        </w:r>
        <w:r>
          <w:fldChar w:fldCharType="begin"/>
        </w:r>
        <w:r>
          <w:instrText xml:space="preserve"> PAGEREF _Toc14667 \h </w:instrText>
        </w:r>
        <w:r>
          <w:fldChar w:fldCharType="separate"/>
        </w:r>
        <w:r>
          <w:t>50</w:t>
        </w:r>
        <w:r>
          <w:fldChar w:fldCharType="end"/>
        </w:r>
      </w:hyperlink>
    </w:p>
    <w:p>
      <w:pPr>
        <w:pStyle w:val="TOC2"/>
        <w:tabs>
          <w:tab w:val="right" w:leader="dot" w:pos="8306"/>
        </w:tabs>
      </w:pPr>
      <w:hyperlink w:anchor="_Toc22579" w:history="1">
        <w:r>
          <w:rPr>
            <w:rFonts w:ascii="仿宋" w:eastAsia="仿宋" w:hAnsi="仿宋" w:cs="仿宋" w:hint="eastAsia"/>
            <w:lang w:eastAsia="zh-CN"/>
          </w:rPr>
          <w:t>(一)、供应链战略规划</w:t>
        </w:r>
        <w:r>
          <w:tab/>
        </w:r>
        <w:r>
          <w:fldChar w:fldCharType="begin"/>
        </w:r>
        <w:r>
          <w:instrText xml:space="preserve"> PAGEREF _Toc22579 \h </w:instrText>
        </w:r>
        <w:r>
          <w:fldChar w:fldCharType="separate"/>
        </w:r>
        <w:r>
          <w:t>50</w:t>
        </w:r>
        <w:r>
          <w:fldChar w:fldCharType="end"/>
        </w:r>
      </w:hyperlink>
    </w:p>
    <w:p>
      <w:pPr>
        <w:pStyle w:val="TOC2"/>
        <w:tabs>
          <w:tab w:val="right" w:leader="dot" w:pos="8306"/>
        </w:tabs>
      </w:pPr>
      <w:hyperlink w:anchor="_Toc18292" w:history="1">
        <w:r>
          <w:rPr>
            <w:rFonts w:ascii="仿宋" w:eastAsia="仿宋" w:hAnsi="仿宋" w:cs="仿宋" w:hint="eastAsia"/>
            <w:lang w:eastAsia="zh-CN"/>
          </w:rPr>
          <w:t>(二)、供应商选择与评估</w:t>
        </w:r>
        <w:r>
          <w:tab/>
        </w:r>
        <w:r>
          <w:fldChar w:fldCharType="begin"/>
        </w:r>
        <w:r>
          <w:instrText xml:space="preserve"> PAGEREF _Toc18292 \h </w:instrText>
        </w:r>
        <w:r>
          <w:fldChar w:fldCharType="separate"/>
        </w:r>
        <w:r>
          <w:t>51</w:t>
        </w:r>
        <w:r>
          <w:fldChar w:fldCharType="end"/>
        </w:r>
      </w:hyperlink>
    </w:p>
    <w:p>
      <w:pPr>
        <w:pStyle w:val="TOC2"/>
        <w:tabs>
          <w:tab w:val="right" w:leader="dot" w:pos="8306"/>
        </w:tabs>
      </w:pPr>
      <w:hyperlink w:anchor="_Toc2799" w:history="1">
        <w:r>
          <w:rPr>
            <w:rFonts w:ascii="仿宋" w:eastAsia="仿宋" w:hAnsi="仿宋" w:cs="仿宋" w:hint="eastAsia"/>
            <w:lang w:eastAsia="zh-CN"/>
          </w:rPr>
          <w:t>(三)、物流与库存管理</w:t>
        </w:r>
        <w:r>
          <w:tab/>
        </w:r>
        <w:r>
          <w:fldChar w:fldCharType="begin"/>
        </w:r>
        <w:r>
          <w:instrText xml:space="preserve"> PAGEREF _Toc2799 \h </w:instrText>
        </w:r>
        <w:r>
          <w:fldChar w:fldCharType="separate"/>
        </w:r>
        <w:r>
          <w:t>52</w:t>
        </w:r>
        <w:r>
          <w:fldChar w:fldCharType="end"/>
        </w:r>
      </w:hyperlink>
    </w:p>
    <w:p>
      <w:pPr>
        <w:pStyle w:val="TOC2"/>
        <w:tabs>
          <w:tab w:val="right" w:leader="dot" w:pos="8306"/>
        </w:tabs>
      </w:pPr>
      <w:hyperlink w:anchor="_Toc27960" w:history="1">
        <w:r>
          <w:rPr>
            <w:rFonts w:ascii="仿宋" w:eastAsia="仿宋" w:hAnsi="仿宋" w:cs="仿宋" w:hint="eastAsia"/>
            <w:lang w:eastAsia="zh-CN"/>
          </w:rPr>
          <w:t>(四)、供应链风险管理</w:t>
        </w:r>
        <w:r>
          <w:tab/>
        </w:r>
        <w:r>
          <w:fldChar w:fldCharType="begin"/>
        </w:r>
        <w:r>
          <w:instrText xml:space="preserve"> PAGEREF _Toc27960 \h </w:instrText>
        </w:r>
        <w:r>
          <w:fldChar w:fldCharType="separate"/>
        </w:r>
        <w:r>
          <w:t>53</w:t>
        </w:r>
        <w:r>
          <w:fldChar w:fldCharType="end"/>
        </w:r>
      </w:hyperlink>
    </w:p>
    <w:p>
      <w:pPr>
        <w:pStyle w:val="TOC1"/>
        <w:tabs>
          <w:tab w:val="right" w:leader="dot" w:pos="8306"/>
        </w:tabs>
      </w:pPr>
      <w:hyperlink w:anchor="_Toc24291" w:history="1">
        <w:r>
          <w:rPr>
            <w:rFonts w:ascii="仿宋" w:eastAsia="仿宋" w:hAnsi="仿宋" w:cs="仿宋" w:hint="eastAsia"/>
            <w:lang w:eastAsia="zh-CN"/>
          </w:rPr>
          <w:t>十二、成本控制与效益提升</w:t>
        </w:r>
        <w:r>
          <w:tab/>
        </w:r>
        <w:r>
          <w:fldChar w:fldCharType="begin"/>
        </w:r>
        <w:r>
          <w:instrText xml:space="preserve"> PAGEREF _Toc24291 \h </w:instrText>
        </w:r>
        <w:r>
          <w:fldChar w:fldCharType="separate"/>
        </w:r>
        <w:r>
          <w:t>54</w:t>
        </w:r>
        <w:r>
          <w:fldChar w:fldCharType="end"/>
        </w:r>
      </w:hyperlink>
    </w:p>
    <w:p>
      <w:pPr>
        <w:pStyle w:val="TOC2"/>
        <w:tabs>
          <w:tab w:val="right" w:leader="dot" w:pos="8306"/>
        </w:tabs>
      </w:pPr>
      <w:hyperlink w:anchor="_Toc9273" w:history="1">
        <w:r>
          <w:rPr>
            <w:rFonts w:ascii="仿宋" w:eastAsia="仿宋" w:hAnsi="仿宋" w:cs="仿宋" w:hint="eastAsia"/>
            <w:lang w:eastAsia="zh-CN"/>
          </w:rPr>
          <w:t>(一)、成本核算与预算管理</w:t>
        </w:r>
        <w:r>
          <w:tab/>
        </w:r>
        <w:r>
          <w:fldChar w:fldCharType="begin"/>
        </w:r>
        <w:r>
          <w:instrText xml:space="preserve"> PAGEREF _Toc9273 \h </w:instrText>
        </w:r>
        <w:r>
          <w:fldChar w:fldCharType="separate"/>
        </w:r>
        <w:r>
          <w:t>54</w:t>
        </w:r>
        <w:r>
          <w:fldChar w:fldCharType="end"/>
        </w:r>
      </w:hyperlink>
    </w:p>
    <w:p>
      <w:pPr>
        <w:pStyle w:val="TOC2"/>
        <w:tabs>
          <w:tab w:val="right" w:leader="dot" w:pos="8306"/>
        </w:tabs>
      </w:pPr>
      <w:hyperlink w:anchor="_Toc6498" w:history="1">
        <w:r>
          <w:rPr>
            <w:rFonts w:ascii="仿宋" w:eastAsia="仿宋" w:hAnsi="仿宋" w:cs="仿宋" w:hint="eastAsia"/>
            <w:lang w:eastAsia="zh-CN"/>
          </w:rPr>
          <w:t>(二)、资源利用效率评估</w:t>
        </w:r>
        <w:r>
          <w:tab/>
        </w:r>
        <w:r>
          <w:fldChar w:fldCharType="begin"/>
        </w:r>
        <w:r>
          <w:instrText xml:space="preserve"> PAGEREF _Toc6498 \h </w:instrText>
        </w:r>
        <w:r>
          <w:fldChar w:fldCharType="separate"/>
        </w:r>
        <w:r>
          <w:t>56</w:t>
        </w:r>
        <w:r>
          <w:fldChar w:fldCharType="end"/>
        </w:r>
      </w:hyperlink>
    </w:p>
    <w:p>
      <w:pPr>
        <w:pStyle w:val="TOC2"/>
        <w:tabs>
          <w:tab w:val="right" w:leader="dot" w:pos="8306"/>
        </w:tabs>
      </w:pPr>
      <w:hyperlink w:anchor="_Toc28121" w:history="1">
        <w:r>
          <w:rPr>
            <w:rFonts w:ascii="仿宋" w:eastAsia="仿宋" w:hAnsi="仿宋" w:cs="仿宋" w:hint="eastAsia"/>
            <w:lang w:eastAsia="zh-CN"/>
          </w:rPr>
          <w:t>(三)、降本增效的具体措施</w:t>
        </w:r>
        <w:r>
          <w:tab/>
        </w:r>
        <w:r>
          <w:fldChar w:fldCharType="begin"/>
        </w:r>
        <w:r>
          <w:instrText xml:space="preserve"> PAGEREF _Toc28121 \h </w:instrText>
        </w:r>
        <w:r>
          <w:fldChar w:fldCharType="separate"/>
        </w:r>
        <w:r>
          <w:t>58</w:t>
        </w:r>
        <w:r>
          <w:fldChar w:fldCharType="end"/>
        </w:r>
      </w:hyperlink>
    </w:p>
    <w:p>
      <w:pPr>
        <w:pStyle w:val="TOC2"/>
        <w:tabs>
          <w:tab w:val="right" w:leader="dot" w:pos="8306"/>
        </w:tabs>
      </w:pPr>
      <w:hyperlink w:anchor="_Toc2640" w:history="1">
        <w:r>
          <w:rPr>
            <w:rFonts w:ascii="仿宋" w:eastAsia="仿宋" w:hAnsi="仿宋" w:cs="仿宋" w:hint="eastAsia"/>
            <w:lang w:eastAsia="zh-CN"/>
          </w:rPr>
          <w:t>(四)、成本与效益的平衡策略</w:t>
        </w:r>
        <w:r>
          <w:tab/>
        </w:r>
        <w:r>
          <w:fldChar w:fldCharType="begin"/>
        </w:r>
        <w:r>
          <w:instrText xml:space="preserve"> PAGEREF _Toc2640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19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醋酐企业要想保持竞争力和持续增长，就必须进行战略层面的思考和规划。本方案提供了一个框架，帮助醋酐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1899"/>
      <w:r>
        <w:rPr>
          <w:rFonts w:ascii="仿宋" w:eastAsia="仿宋" w:hAnsi="仿宋" w:cs="仿宋" w:hint="eastAsia"/>
          <w:sz w:val="28"/>
          <w:lang w:eastAsia="zh-CN"/>
        </w:rPr>
        <w:t>一、后期运营与管理</w:t>
      </w:r>
      <w:bookmarkEnd w:id="2"/>
    </w:p>
    <w:p>
      <w:pPr>
        <w:pStyle w:val="Heading2"/>
        <w:rPr>
          <w:rFonts w:ascii="仿宋" w:eastAsia="仿宋" w:hAnsi="仿宋" w:cs="仿宋" w:hint="eastAsia"/>
          <w:lang w:eastAsia="zh-CN"/>
        </w:rPr>
      </w:pPr>
      <w:bookmarkStart w:id="3" w:name="_Toc16717"/>
      <w:r>
        <w:rPr>
          <w:rFonts w:ascii="仿宋" w:eastAsia="仿宋" w:hAnsi="仿宋" w:cs="仿宋" w:hint="eastAsia"/>
          <w:lang w:eastAsia="zh-CN"/>
        </w:rPr>
        <w:t>(一)、醋酐项目运营管理机制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在醋酐项目运营阶段，我们将建立完善的运营管理机制，以确保醋酐项目稳健运行和高效管理。关键要点包括：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成立专业化的运营团队，囊括各领域专业人才，确保对醋酐项目各方面进行全面管理。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4" w:name="_Toc27173"/>
      <w:r>
        <w:rPr>
          <w:rFonts w:ascii="仿宋" w:eastAsia="仿宋" w:hAnsi="仿宋" w:cs="仿宋" w:hint="eastAsia"/>
          <w:sz w:val="28"/>
          <w:lang w:eastAsia="zh-CN"/>
        </w:rPr>
        <w:t>(二)、人员培训与知识转移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5" w:name="_Toc16274"/>
      <w:r>
        <w:rPr>
          <w:rFonts w:ascii="仿宋" w:eastAsia="仿宋" w:hAnsi="仿宋" w:cs="仿宋" w:hint="eastAsia"/>
          <w:sz w:val="28"/>
          <w:lang w:eastAsia="zh-CN"/>
        </w:rPr>
        <w:t>(三)、设备维护与保养</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6" w:name="_Toc5403"/>
      <w:r>
        <w:rPr>
          <w:rFonts w:ascii="仿宋" w:eastAsia="仿宋" w:hAnsi="仿宋" w:cs="仿宋" w:hint="eastAsia"/>
          <w:sz w:val="28"/>
          <w:lang w:eastAsia="zh-CN"/>
        </w:rPr>
        <w:t>(四)、定期检查与评估</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为保持醋酐项目的高效运行和不断改进，我们将定期进行检查与评估：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7" w:name="_Toc516"/>
      <w:r>
        <w:rPr>
          <w:rFonts w:ascii="仿宋" w:eastAsia="仿宋" w:hAnsi="仿宋" w:cs="仿宋" w:hint="eastAsia"/>
          <w:sz w:val="28"/>
          <w:lang w:eastAsia="zh-CN"/>
        </w:rPr>
        <w:t>二、工程设计说明</w:t>
      </w:r>
      <w:bookmarkEnd w:id="7"/>
    </w:p>
    <w:p>
      <w:pPr>
        <w:pStyle w:val="Heading2"/>
        <w:rPr>
          <w:rFonts w:ascii="仿宋" w:eastAsia="仿宋" w:hAnsi="仿宋" w:cs="仿宋" w:hint="eastAsia"/>
          <w:lang w:eastAsia="zh-CN"/>
        </w:rPr>
      </w:pPr>
      <w:bookmarkStart w:id="8" w:name="_Toc26095"/>
      <w:r>
        <w:rPr>
          <w:rFonts w:ascii="仿宋" w:eastAsia="仿宋" w:hAnsi="仿宋" w:cs="仿宋" w:hint="eastAsia"/>
          <w:lang w:eastAsia="zh-CN"/>
        </w:rPr>
        <w:t>(一)、建筑工程设计原则</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9" w:name="_Toc8362"/>
      <w:r>
        <w:rPr>
          <w:rFonts w:ascii="仿宋" w:eastAsia="仿宋" w:hAnsi="仿宋" w:cs="仿宋" w:hint="eastAsia"/>
          <w:sz w:val="28"/>
          <w:lang w:eastAsia="zh-CN"/>
        </w:rPr>
        <w:t>(二)、醋酐项目工程建设标准规范</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醋酐项目的建设需要符合国家和地方的相关标准规范，确保施工过程和建成后的设施符合安全、环保、质量等方面的要求。各项建设标准规范将在设计中得到充分考虑和遵循。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10" w:name="_Toc18870"/>
      <w:r>
        <w:rPr>
          <w:rFonts w:ascii="仿宋" w:eastAsia="仿宋" w:hAnsi="仿宋" w:cs="仿宋" w:hint="eastAsia"/>
          <w:sz w:val="28"/>
          <w:lang w:eastAsia="zh-CN"/>
        </w:rPr>
        <w:t>(三)、醋酐项目总平面设计要求</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醋酐项目总平面设计要求将包括对醋酐项目用地的科学规划，确保合理的场地利用和各功能区域的合理布局。这涉及到交通流线、景观绿化、建筑分布等方面的综合考虑。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11" w:name="_Toc23754"/>
      <w:r>
        <w:rPr>
          <w:rFonts w:ascii="仿宋" w:eastAsia="仿宋" w:hAnsi="仿宋" w:cs="仿宋" w:hint="eastAsia"/>
          <w:sz w:val="28"/>
          <w:lang w:eastAsia="zh-CN"/>
        </w:rPr>
        <w:t>(四)、建筑设计规范和标准</w:t>
      </w:r>
      <w:bookmarkEnd w:id="11"/>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12" w:name="_Toc27418"/>
      <w:r>
        <w:rPr>
          <w:rFonts w:ascii="仿宋" w:eastAsia="仿宋" w:hAnsi="仿宋" w:cs="仿宋" w:hint="eastAsia"/>
          <w:sz w:val="28"/>
          <w:lang w:eastAsia="zh-CN"/>
        </w:rPr>
        <w:t>(五)、土建工程设计年限及安全等级</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13" w:name="_Toc21239"/>
      <w:r>
        <w:rPr>
          <w:rFonts w:ascii="仿宋" w:eastAsia="仿宋" w:hAnsi="仿宋" w:cs="仿宋" w:hint="eastAsia"/>
          <w:sz w:val="28"/>
          <w:lang w:eastAsia="zh-CN"/>
        </w:rPr>
        <w:t>(六)、建筑工程设计总体要求</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14" w:name="_Toc26280"/>
      <w:r>
        <w:rPr>
          <w:rFonts w:ascii="仿宋" w:eastAsia="仿宋" w:hAnsi="仿宋" w:cs="仿宋" w:hint="eastAsia"/>
          <w:sz w:val="28"/>
          <w:lang w:eastAsia="zh-CN"/>
        </w:rPr>
        <w:t>三、醋酐项目概论</w:t>
      </w:r>
      <w:bookmarkEnd w:id="14"/>
    </w:p>
    <w:p>
      <w:pPr>
        <w:pStyle w:val="Heading2"/>
        <w:rPr>
          <w:rFonts w:ascii="仿宋" w:eastAsia="仿宋" w:hAnsi="仿宋" w:cs="仿宋" w:hint="eastAsia"/>
          <w:lang w:eastAsia="zh-CN"/>
        </w:rPr>
      </w:pPr>
      <w:bookmarkStart w:id="15" w:name="_Toc32425"/>
      <w:r>
        <w:rPr>
          <w:rFonts w:ascii="仿宋" w:eastAsia="仿宋" w:hAnsi="仿宋" w:cs="仿宋" w:hint="eastAsia"/>
          <w:lang w:eastAsia="zh-CN"/>
        </w:rPr>
        <w:t>(一)、创新计划及醋酐项目性质</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XX醋酐项目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醋酐项目建设性质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醋酐项目为新建醋酐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16" w:name="_Toc24211"/>
      <w:r>
        <w:rPr>
          <w:rFonts w:ascii="仿宋" w:eastAsia="仿宋" w:hAnsi="仿宋" w:cs="仿宋" w:hint="eastAsia"/>
          <w:sz w:val="28"/>
          <w:lang w:eastAsia="zh-CN"/>
        </w:rPr>
        <w:t>(二)、主管单位与醋酐项目执行方</w:t>
      </w:r>
      <w:bookmarkEnd w:id="1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17" w:name="_Toc9089"/>
      <w:r>
        <w:rPr>
          <w:rFonts w:ascii="仿宋" w:eastAsia="仿宋" w:hAnsi="仿宋" w:cs="仿宋" w:hint="eastAsia"/>
          <w:sz w:val="28"/>
          <w:lang w:eastAsia="zh-CN"/>
        </w:rPr>
        <w:t>(三)、战略协作伙伴</w:t>
      </w:r>
      <w:bookmarkEnd w:id="1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18" w:name="_Toc20837"/>
      <w:r>
        <w:rPr>
          <w:rFonts w:ascii="仿宋" w:eastAsia="仿宋" w:hAnsi="仿宋" w:cs="仿宋" w:hint="eastAsia"/>
          <w:sz w:val="28"/>
          <w:lang w:eastAsia="zh-CN"/>
        </w:rPr>
        <w:t>(四)、醋酐项目提出背景和合理性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醋酐项目背景分析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醋酐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醋酐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醋酐项目中取得显著的业绩。醋酐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醋酐项目提出之前，公司进行了全面的市场调研和前期验证工作。这包括对潜在市场的需求分析、竞争对手的情报搜集、潜在客户的反馈等。通过这些工作，我们确信醋酐项目有望在市场上取得成功，能够有效满足客户需求，赢得市场份额。</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公司的战略规划和业务布局对醋酐项目提出起到了指导作用。醋酐项目的提出是为了实现公司更广泛的战略目标，强化在特定领域的竞争实力，实现战略的有序推进和全面实施。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19" w:name="_Toc4508"/>
      <w:r>
        <w:rPr>
          <w:rFonts w:ascii="仿宋" w:eastAsia="仿宋" w:hAnsi="仿宋" w:cs="仿宋" w:hint="eastAsia"/>
          <w:sz w:val="28"/>
          <w:lang w:eastAsia="zh-CN"/>
        </w:rPr>
        <w:t>(五)、醋酐项目选址和土地综合评估</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醋酐项目选址于xxx区，该区地理位置优越，便于物流和人员流动。地处交通枢纽，对于物资运输和市场覆盖都有明显的优势。同时，该区自然环境优美，有利于醋酐项目的可持续发展。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xxx区具备繁荣的经济环境，市场需求旺盛，为醋酐项目提供了广阔的发展空间。区域内产业结构合理，对相关产业的支持和引导政策积极，为醋酐项目的发展提供了有力支持。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醋酐项目选址用地面积为XXXX平方米，用地状况平整且面积充足，为醋酐项目建设提供了良好的条件。规划布局合理，充分考虑了未来的扩展和发展需求，确保醋酐项目具备可持续经营的空间。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选址过程中，醋酐项目充分考虑生态环保和社会责任。通过采取现代化的环保技术和管理手段，确保醋酐项目对周边生态环境的影响最小。醋酐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考虑到xxx区的地理位置、区域经济环境、用地状况等因素，该用地选址为醋酐项目提供了得天独厚的优势。用地规模适中，布局合理，有望成为醋酐项目长期稳健发展的有力支持。</w:t>
      </w:r>
    </w:p>
    <w:p>
      <w:pPr>
        <w:pStyle w:val="Heading2"/>
        <w:ind w:firstLine="560" w:firstLineChars="200"/>
        <w:rPr>
          <w:rFonts w:ascii="仿宋" w:eastAsia="仿宋" w:hAnsi="仿宋" w:cs="仿宋" w:hint="eastAsia"/>
          <w:sz w:val="28"/>
          <w:lang w:eastAsia="zh-CN"/>
        </w:rPr>
      </w:pPr>
      <w:bookmarkStart w:id="20" w:name="_Toc29567"/>
      <w:r>
        <w:rPr>
          <w:rFonts w:ascii="仿宋" w:eastAsia="仿宋" w:hAnsi="仿宋" w:cs="仿宋" w:hint="eastAsia"/>
          <w:sz w:val="28"/>
          <w:lang w:eastAsia="zh-CN"/>
        </w:rPr>
        <w:t>(六)、土木工程建设目标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醋酐项目净用地面积为XXX平方米，建筑物基底占地面积XXX平方米，总建筑面积达到XXX平方米。其中，规划建设主体工程占地XXXX平方米，为醋酐项目的核心建设区域。此外，醋酐项目规划绿化面积为XXX平方米，通过合理规划和设计，将注重打造绿色、生态友好的醋酐项目环境。</w:t>
      </w:r>
    </w:p>
    <w:p>
      <w:pPr>
        <w:pStyle w:val="Heading2"/>
        <w:ind w:firstLine="560" w:firstLineChars="200"/>
        <w:rPr>
          <w:rFonts w:ascii="仿宋" w:eastAsia="仿宋" w:hAnsi="仿宋" w:cs="仿宋" w:hint="eastAsia"/>
          <w:sz w:val="28"/>
          <w:lang w:eastAsia="zh-CN"/>
        </w:rPr>
      </w:pPr>
      <w:bookmarkStart w:id="21" w:name="_Toc9644"/>
      <w:r>
        <w:rPr>
          <w:rFonts w:ascii="仿宋" w:eastAsia="仿宋" w:hAnsi="仿宋" w:cs="仿宋" w:hint="eastAsia"/>
          <w:sz w:val="28"/>
          <w:lang w:eastAsia="zh-CN"/>
        </w:rPr>
        <w:t>(七)、设备采购计划</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醋酐项目计划购置设备共计XXX台（套），主要包括：XXX生产线、XX设备、XX机、XX机、XXX仪等。设备购置费用为XXX万元，这些设备将在醋酐项目实施中发挥重要作用，支持醋酐项目的正常运营和生产。</w:t>
      </w:r>
    </w:p>
    <w:p>
      <w:pPr>
        <w:pStyle w:val="Heading2"/>
        <w:ind w:firstLine="560" w:firstLineChars="200"/>
        <w:rPr>
          <w:rFonts w:ascii="仿宋" w:eastAsia="仿宋" w:hAnsi="仿宋" w:cs="仿宋" w:hint="eastAsia"/>
          <w:sz w:val="28"/>
          <w:lang w:eastAsia="zh-CN"/>
        </w:rPr>
      </w:pPr>
      <w:bookmarkStart w:id="22" w:name="_Toc2392"/>
      <w:r>
        <w:rPr>
          <w:rFonts w:ascii="仿宋" w:eastAsia="仿宋" w:hAnsi="仿宋" w:cs="仿宋" w:hint="eastAsia"/>
          <w:sz w:val="28"/>
          <w:lang w:eastAsia="zh-CN"/>
        </w:rPr>
        <w:t>(八)、产品规划与开发方案</w:t>
      </w:r>
      <w:bookmarkEnd w:id="22"/>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根据醋酐项目建设规划，达产年产品规划设计方案为XXX单位/年。这一方案综合考虑了XXX集团企业的发展战略、产品市场定位、资金筹措能力、产能发展需求、技术条件、销售渠道和策略、管理经验，以及相应的配套设备、人员素质，以及醋酐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醋酐项目采用规模化、流水线生产方式进行布局，秉持“循序渐进、量入而出”的原则。这样的布局有助于提高生产效率，优化生产流程，确保产品质量，同时也有利于实现醋酐项目的可持续发展。</w:t>
      </w:r>
    </w:p>
    <w:p>
      <w:pPr>
        <w:pStyle w:val="Heading2"/>
        <w:ind w:firstLine="560" w:firstLineChars="200"/>
        <w:rPr>
          <w:rFonts w:ascii="仿宋" w:eastAsia="仿宋" w:hAnsi="仿宋" w:cs="仿宋" w:hint="eastAsia"/>
          <w:sz w:val="28"/>
          <w:lang w:eastAsia="zh-CN"/>
        </w:rPr>
      </w:pPr>
      <w:bookmarkStart w:id="23" w:name="_Toc10925"/>
      <w:r>
        <w:rPr>
          <w:rFonts w:ascii="仿宋" w:eastAsia="仿宋" w:hAnsi="仿宋" w:cs="仿宋" w:hint="eastAsia"/>
          <w:sz w:val="28"/>
          <w:lang w:eastAsia="zh-CN"/>
        </w:rPr>
        <w:t>(九)、原材料供应保障</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醋酐项目的基础依赖于一系列主要原材料及辅助材料，其中包括Xxx、xxx、xx、xxx、xx等关键成分。为了确保醋酐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醋酐项目对原辅材料高标准的要求。他们拥有强大的生产能力和供应链体系，能够灵活应对市场变化，确保在醋酐项目运营过程中不会出现原材料短缺或质量波动的情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醋酐项目未来扩大生产规模的需求。通过与这些供货商的密切合作，Xxx集团将确保醋酐项目在原材料供应方面具有高度的稳定性和可持续性，为醋酐项目的长期发展打下坚实的基础。这一战略性选择有助于提升醋酐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24" w:name="_Toc28880"/>
      <w:r>
        <w:rPr>
          <w:rFonts w:ascii="仿宋" w:eastAsia="仿宋" w:hAnsi="仿宋" w:cs="仿宋" w:hint="eastAsia"/>
          <w:sz w:val="28"/>
          <w:lang w:eastAsia="zh-CN"/>
        </w:rPr>
        <w:t>(十)、醋酐项目能源消耗分析</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1. 醋酐项目能耗概况：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醋酐项目年用电量达到XXX千瓦时，相当于消耗了XX吨标准煤。这一电力需求覆盖了XX醋酐项目的生产、办公以及公用设施等各方面的用电需求。通过合理的电力规划，确保醋酐项目的正常运转。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醋酐项目用水情况：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醋酐项目年总用水量达到XXX立方米，相当于消耗了XX吨标准煤。主要用水包括生产补给水和办公及生活用水。醋酐项目通过连接到xxx产业示范园区的市政管网，实现了对可靠水源的充分利用。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醋酐项目年用电量和总用水量的综合总耗能量（当量值）为XX吨标准煤/年。在达产年，醋酐项目实现了XX吨标准煤/年的综合节能，总节能率达到了XX%。这意味着醋酐项目在能源利用方面取得了显著的效果，通过采取综合性的节能措施，为企业节省了大量能源成本。</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这些数据不仅反映了醋酐项目的能源需求和使用情况，还凸显了醋酐项目在能源管理和节能方面所取得的显著成就。通过细致的能耗统计和全面的节能措施，醋酐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25" w:name="_Toc12914"/>
      <w:r>
        <w:rPr>
          <w:rFonts w:ascii="仿宋" w:eastAsia="仿宋" w:hAnsi="仿宋" w:cs="仿宋" w:hint="eastAsia"/>
          <w:sz w:val="28"/>
          <w:lang w:eastAsia="zh-CN"/>
        </w:rPr>
        <w:t>(十一)、环境保护</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醋酐项目的规划与设计充分契合xxx产业示范园区的发展方向，遵循了该园区的产业结构调整规划以及国家产业发展政策。我们深刻理解并积极响应国家对产业升级、结构优化的号召，确保醋酐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醋酐项目采取了全面而实际可行的治理措施，针对各类污染物制定了科学有效的控制方案，严格按照国家规定的排放标准执行。通过醋酐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在醋酐项目设计中，我们强调了清洁生产的理念，采用了清洁生产工艺，并选择了清洁原材料，以生产环保型产品。同时，我们实施了全面而有效的清洁生产措施，以达到减少和消除污染的目标。在醋酐项目建成投产后，各项环境指标将严格符合国家和地方清洁生产的标准要求，确保醋酐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26" w:name="_Toc14876"/>
      <w:r>
        <w:rPr>
          <w:rFonts w:ascii="仿宋" w:eastAsia="仿宋" w:hAnsi="仿宋" w:cs="仿宋" w:hint="eastAsia"/>
          <w:sz w:val="28"/>
          <w:lang w:eastAsia="zh-CN"/>
        </w:rPr>
        <w:t>(十二)、醋酐项目进度规划与执行</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pStyle w:val="Heading2"/>
        <w:ind w:firstLine="560" w:firstLineChars="200"/>
        <w:rPr>
          <w:rFonts w:ascii="仿宋" w:eastAsia="仿宋" w:hAnsi="仿宋" w:cs="仿宋" w:hint="eastAsia"/>
          <w:sz w:val="28"/>
          <w:lang w:eastAsia="zh-CN"/>
        </w:rPr>
      </w:pPr>
      <w:bookmarkStart w:id="27" w:name="_Toc25435"/>
      <w:r>
        <w:rPr>
          <w:rFonts w:ascii="仿宋" w:eastAsia="仿宋" w:hAnsi="仿宋" w:cs="仿宋" w:hint="eastAsia"/>
          <w:sz w:val="28"/>
          <w:lang w:eastAsia="zh-CN"/>
        </w:rPr>
        <w:t>(十三)、经济效益分析与投资预估</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(一) 醋酐项目总投资及资金构成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醋酐项目总投资预计为XXX万元，其中固定资产投资为XXX万元，占醋酐项目总投资的XX%；流动资金为XXX万元，占醋酐项目总投资的XX%。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目前，该醋酐项目的资金筹措阶段由企业自筹，通过内部资金和融资等方式满足醋酐项目启动和实施的资金需求。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醋酐项目预期经济效益规划目标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醋酐项目预期在达产年实现营业收入达XXX万元，总成本费用为XXX万元，税金及附加为XXX万元，实现利润总额为XXX万元，利税总额为XXX万元，税后净利润达XXX万元，达产年纳税总额为XXX万元。在达产年，醋酐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这些预期经济效益规划目标反映了醋酐项目在经济层面的可行性和潜在收益，为醋酐项目的推进和实施提供了有力的经济支持。</w:t>
      </w:r>
    </w:p>
    <w:p>
      <w:pPr>
        <w:pStyle w:val="Heading2"/>
        <w:ind w:firstLine="560" w:firstLineChars="200"/>
        <w:rPr>
          <w:rFonts w:ascii="仿宋" w:eastAsia="仿宋" w:hAnsi="仿宋" w:cs="仿宋" w:hint="eastAsia"/>
          <w:sz w:val="28"/>
          <w:lang w:eastAsia="zh-CN"/>
        </w:rPr>
      </w:pPr>
      <w:bookmarkStart w:id="28" w:name="_Toc29974"/>
      <w:r>
        <w:rPr>
          <w:rFonts w:ascii="仿宋" w:eastAsia="仿宋" w:hAnsi="仿宋" w:cs="仿宋" w:hint="eastAsia"/>
          <w:sz w:val="28"/>
          <w:lang w:eastAsia="zh-CN"/>
        </w:rPr>
        <w:t>(十四)、报告详解与解释</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1、醋酐项目符合政策和示范园区发展需求：</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本期工程醋酐项目不仅完全符合国家产业发展政策和规划要求，还与XXX产业示范园区及XXX产业示范园区的XX行业布局和结构调整政策相契合。醋酐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2、醋酐项目对示范园区经济的促进作用：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醋酐项目”。这一建设将不仅有力促进XXX产业示范园区的经济发展，创造了XX个就业职位，达产年纳税总额达到XX万元，更将通过醋酐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3、醋酐项目的经济效益和投资回报率：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醋酐项目达产年投资利润率高达XX%，投资利税率达到XX%，全部投资回报率为XX%，而全部投资回收期仅为XX年（含建设期）。这意味着醋酐项目不仅具备强大的盈利能力，同时展现了卓越的抗风险能力，为投资者带来了可观的经济回报，进一步确保了醋酐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醋酐项目的建设与民营经济的发展相辅相成，为我国经济社会的健康发展注入了更为强大的活力。</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在经济效益、社会效益、环境保护和清洁生产等方面，本醋酐项目的建设和实施都呈现出积极而可行的前景。</w:t>
      </w:r>
    </w:p>
    <w:p>
      <w:pPr>
        <w:pStyle w:val="Heading1"/>
        <w:ind w:firstLine="560" w:firstLineChars="200"/>
        <w:rPr>
          <w:rFonts w:ascii="仿宋" w:eastAsia="仿宋" w:hAnsi="仿宋" w:cs="仿宋" w:hint="eastAsia"/>
          <w:sz w:val="28"/>
          <w:lang w:eastAsia="zh-CN"/>
        </w:rPr>
      </w:pPr>
      <w:bookmarkStart w:id="29" w:name="_Toc27888"/>
      <w:r>
        <w:rPr>
          <w:rFonts w:ascii="仿宋" w:eastAsia="仿宋" w:hAnsi="仿宋" w:cs="仿宋" w:hint="eastAsia"/>
          <w:sz w:val="28"/>
          <w:lang w:eastAsia="zh-CN"/>
        </w:rPr>
        <w:t>四、背景和必要性研究</w:t>
      </w:r>
      <w:bookmarkEnd w:id="29"/>
    </w:p>
    <w:p>
      <w:pPr>
        <w:pStyle w:val="Heading2"/>
        <w:rPr>
          <w:rFonts w:ascii="仿宋" w:eastAsia="仿宋" w:hAnsi="仿宋" w:cs="仿宋" w:hint="eastAsia"/>
          <w:lang w:eastAsia="zh-CN"/>
        </w:rPr>
      </w:pPr>
      <w:bookmarkStart w:id="30" w:name="_Toc15855"/>
      <w:r>
        <w:rPr>
          <w:rFonts w:ascii="仿宋" w:eastAsia="仿宋" w:hAnsi="仿宋" w:cs="仿宋" w:hint="eastAsia"/>
          <w:lang w:eastAsia="zh-CN"/>
        </w:rPr>
        <w:t>(一)、醋酐项目承办单位背景分析</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31" w:name="_Toc8766"/>
      <w:r>
        <w:rPr>
          <w:rFonts w:ascii="仿宋" w:eastAsia="仿宋" w:hAnsi="仿宋" w:cs="仿宋" w:hint="eastAsia"/>
          <w:sz w:val="28"/>
          <w:lang w:eastAsia="zh-CN"/>
        </w:rPr>
        <w:t>(二)、醋酐项目背景分析</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醋酐项目的启动和实施将为公司带来更多的发展机遇，同时也将对示范园区产业的升级和结构的调整起到积极的推动作用。在市场风云变幻的大背景下，公司正以饱满的热情和务实的态度，迎接新一轮的挑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https://d.book118.com/067055162110006040</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醋酐项目合作计划书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醋酐项目合作计划书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醋酐项目合作计划书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醋酐项目合作计划书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醋酐项目合作计划书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醋酐项目合作计划书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醋酐项目合作计划书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醋酐项目合作计划书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醋酐项目合作计划书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醋酐项目合作计划书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醋酐项目合作计划书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醋酐项目合作计划书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醋酐项目合作计划书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醋酐项目合作计划书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醋酐项目合作计划书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醋酐项目合作计划书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醋酐项目合作计划书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醋酐项目合作计划书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醋酐项目合作计划书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醋酐项目合作计划书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6C44D9"/>
    <w:rsid w:val="2CCA2C19"/>
    <w:rsid w:val="4F6C44D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067055162110006040"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2024-01-27T20:57:00Z</dcterms:created>
  <dcterms:modified xsi:type="dcterms:W3CDTF">2024-01-27T20:57:41Z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A325BBA41FBA416897B87DEEF7C3D5FC_11</vt:lpwstr>
  </property>
  <property fmtid="{D5CDD505-2E9C-101B-9397-08002B2CF9AE}" pid="3" name="KSOProductBuildVer">
    <vt:lpwstr>2052-12.1.0.16120</vt:lpwstr>
  </property>
</Properties>
</file>