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E5BC1" w:rsidP="00FE5BC1" w14:paraId="4CFA3F8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E5BC1">
        <w:rPr>
          <w:rFonts w:ascii="华文中宋" w:eastAsia="华文中宋" w:hAnsi="华文中宋"/>
          <w:b/>
          <w:sz w:val="30"/>
        </w:rPr>
        <w:t>2023</w:t>
      </w:r>
      <w:r w:rsidRPr="00FE5BC1">
        <w:rPr>
          <w:rFonts w:ascii="华文中宋" w:eastAsia="华文中宋" w:hAnsi="华文中宋"/>
          <w:b/>
          <w:sz w:val="30"/>
        </w:rPr>
        <w:t>江西吉安市高级技工学校面向社会招聘非编教师</w:t>
      </w:r>
      <w:r w:rsidRPr="00FE5BC1">
        <w:rPr>
          <w:rFonts w:ascii="华文中宋" w:eastAsia="华文中宋" w:hAnsi="华文中宋"/>
          <w:b/>
          <w:sz w:val="30"/>
        </w:rPr>
        <w:t>34</w:t>
      </w:r>
      <w:r w:rsidRPr="00FE5BC1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76364B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B1BE8C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8BDA6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关于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市场失灵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的说法，不正确的是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E9854D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、外部性造成社会边际成本与社会边际利益一致</w:t>
      </w:r>
    </w:p>
    <w:p w:rsidR="00AD1216" w14:paraId="54FC337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、市场机制不能保证公共物品的供给</w:t>
      </w:r>
    </w:p>
    <w:p w:rsidR="00AD1216" w14:paraId="6A4E66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、市场所导致的收入分配后果在政治上或道义上无法接受</w:t>
      </w:r>
    </w:p>
    <w:p w:rsidR="00AD1216" w14:paraId="5CC868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、市场存在着垄断或不完全竞争，使其并不总是产生最有效的结果</w:t>
      </w:r>
    </w:p>
    <w:p w:rsidR="00AD1216" w14:paraId="0F4CC3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EF678E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市场失灵是指通过市场配置资源不能实现资源的最优配置。一般认为，导致市场失灵的原因包括垄断、外部性、公共物品和不完全信息等因素。其中，外部性又称外部效应，指某种经济活动带给与该项活动无关主体的影响，这些活动会产生一些不由生产者或消费者承担的成本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称为负外部性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，或不由生产者或消费者获得的利益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称为正外部性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。在外部效应的影响下，会造成社会边际成本与社会边际利益不一致，而非一致。因此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088DB6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村民杨天法和黄小妹结婚后，生育一对子女。为了子女的姓氏，夫妻争论。依法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D5511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、子女只能随父姓</w:t>
      </w:r>
    </w:p>
    <w:p w:rsidR="00AD1216" w14:paraId="038F04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、子女只能随母姓</w:t>
      </w:r>
    </w:p>
    <w:p w:rsidR="00AD1216" w14:paraId="20B11CA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、儿子只能随父姓，女儿可以随母姓</w:t>
      </w:r>
    </w:p>
    <w:p w:rsidR="00AD1216" w14:paraId="45A52B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、子女可以随父姓，也可以随母姓</w:t>
      </w:r>
    </w:p>
    <w:p w:rsidR="00AD1216" w14:paraId="6C75540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C24863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根据《民法典》第一千零一十五条第一款规定：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自然人应当随父姓或者母姓，但是有下列情形之一的，可以在父姓和母姓之外选取姓氏：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选取其他直系长辈血亲的姓氏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因由法定扶养人以外的人扶养而选取扶养人姓氏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有不违背公序良俗的其他正当理由。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所以，子女既可以随父姓，也可以随母姓。故选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03E2D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曹某与何某因为工作意见不合发生口角，曹某怀恨在心，遂在朋友圈编造何某与下属存在不正当两性关系的谣言。则曹某的行为构成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59A8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、侮辱罪</w:t>
      </w:r>
    </w:p>
    <w:p w:rsidR="00AD1216" w14:paraId="16A499B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、诽谤罪</w:t>
      </w:r>
    </w:p>
    <w:p w:rsidR="00AD1216" w14:paraId="43AAEA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、故意陷害罪</w:t>
      </w:r>
    </w:p>
    <w:p w:rsidR="00AD1216" w14:paraId="0EF556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、诬告罪</w:t>
      </w:r>
    </w:p>
    <w:p w:rsidR="00AD1216" w14:paraId="74FCA6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B8AB23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项正确，根据《刑法》第二百四十六条第一款规定：</w:t>
      </w:r>
      <w:r w:rsidRPr="00AD1216">
        <w:rPr>
          <w:rFonts w:ascii="微软雅黑" w:eastAsia="微软雅黑" w:cs="微软雅黑"/>
          <w:szCs w:val="14"/>
        </w:rPr>
        <w:t>“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以暴力或者其他方法公然侮辱他人或者捏造事实诽谤他人，情节严重的，处三年以下有期徒刑、</w:t>
      </w:r>
      <w:r w:rsidRPr="00AD1216">
        <w:rPr>
          <w:rFonts w:ascii="微软雅黑" w:eastAsia="微软雅黑" w:cs="微软雅黑"/>
          <w:szCs w:val="14"/>
        </w:rPr>
        <w:t>拘役、管制或者剥夺政治权利。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侮辱罪的方法包括暴力、非暴力、言辞及文字侮辱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诽谤罪的方法只能是言辞或文字的。诽谤罪必须有捏造并散布有损于他人名誉的虚假事实的行为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侮辱罪既可以不用具体事实，也可以用真实事实损害他人名誉。本题中，曹某在朋友圈编造何某与下属存在不正当两性关系的谣言，符合诽谤罪情形。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项错误，《刑法》中未规定故意陷害罪。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项错误，根据《刑法》第二百四十三条第一款规定：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捏造事实诬告陷害他人，意图使他人受刑事追究，情节严重的，处三年以下有期徒刑、拘役或者管制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造成严重后果的，处三年以上十年以下有期徒刑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。曹某不符合此罪的情形。故选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E3CE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生产力是人类利用自然、改造自然，从自然界获取物质资料的能力，它反映的是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72513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、人与自然的关系</w:t>
      </w:r>
    </w:p>
    <w:p w:rsidR="00AD1216" w14:paraId="04A342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、人与全社会的关系</w:t>
      </w:r>
    </w:p>
    <w:p w:rsidR="00AD1216" w14:paraId="0636B6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、人与劳动产品的关系</w:t>
      </w:r>
    </w:p>
    <w:p w:rsidR="00AD1216" w14:paraId="7C0E5F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、人与物质资料的关系</w:t>
      </w:r>
    </w:p>
    <w:p w:rsidR="00AD1216" w14:paraId="4E6484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143AFD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生产力是人类利用自然、改造自然、从自然界获取物质资料的能力，生产力范畴反映的是人与自然界的关系。故选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BE1C7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有关社会主义市场经济基本特征说法有误的一项是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4567B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、在社会主义市场经济条件下国家能够实行强有力的宏观调控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https://d.book118.com/067101014061006040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:rsidP="00966D7E" w14:paraId="6F19D7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BC1" w14:paraId="0977DDC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:rsidP="00966D7E" w14:paraId="4D7DC151" w14:textId="7BA59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5BC1" w14:paraId="1B271B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paraId="467498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B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:rsidP="00966D7E" w14:textId="7BA59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5B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5B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:rsidP="00966D7E" w14:textId="7BA5994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5B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paraId="150B6C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paraId="314B121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paraId="6933C9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5B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A77B3E"/>
    <w:rsid w:val="00AD1216"/>
    <w:rsid w:val="00CA2A55"/>
    <w:rsid w:val="00FE5B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E846DA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E5B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E5BC1"/>
    <w:rPr>
      <w:sz w:val="18"/>
      <w:szCs w:val="18"/>
    </w:rPr>
  </w:style>
  <w:style w:type="paragraph" w:styleId="Footer">
    <w:name w:val="footer"/>
    <w:basedOn w:val="Normal"/>
    <w:link w:val="a0"/>
    <w:rsid w:val="00FE5BC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E5BC1"/>
    <w:rPr>
      <w:sz w:val="18"/>
      <w:szCs w:val="18"/>
    </w:rPr>
  </w:style>
  <w:style w:type="character" w:styleId="PageNumber">
    <w:name w:val="page number"/>
    <w:basedOn w:val="DefaultParagraphFont"/>
    <w:rsid w:val="00FE5B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7101014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2852</Words>
  <Characters>16263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2024-02-06T13:16:00Z</dcterms:created>
  <dcterms:modified xsi:type="dcterms:W3CDTF">2024-02-06T13:16:00Z</dcterms:modified>
</cp:coreProperties>
</file>