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聚酰亚胺(PI)及改性材料项目规划设计纲要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25" w:history="1">
        <w:r>
          <w:rPr>
            <w:rFonts w:ascii="仿宋" w:eastAsia="仿宋" w:hAnsi="仿宋" w:cs="仿宋" w:hint="eastAsia"/>
            <w:lang w:eastAsia="zh-CN"/>
          </w:rPr>
          <w:t>概论</w:t>
        </w:r>
        <w:r>
          <w:tab/>
        </w:r>
        <w:r>
          <w:fldChar w:fldCharType="begin"/>
        </w:r>
        <w:r>
          <w:instrText xml:space="preserve"> PAGEREF _Toc29525 \h </w:instrText>
        </w:r>
        <w:r>
          <w:fldChar w:fldCharType="separate"/>
        </w:r>
        <w:r>
          <w:t>3</w:t>
        </w:r>
        <w:r>
          <w:fldChar w:fldCharType="end"/>
        </w:r>
      </w:hyperlink>
    </w:p>
    <w:p>
      <w:pPr>
        <w:pStyle w:val="TOC1"/>
        <w:tabs>
          <w:tab w:val="right" w:leader="dot" w:pos="8306"/>
        </w:tabs>
      </w:pPr>
      <w:hyperlink w:anchor="_Toc24902" w:history="1">
        <w:r>
          <w:rPr>
            <w:rFonts w:ascii="仿宋" w:eastAsia="仿宋" w:hAnsi="仿宋" w:cs="仿宋" w:hint="eastAsia"/>
            <w:lang w:eastAsia="zh-CN"/>
          </w:rPr>
          <w:t>一、聚酰亚胺(PI)及改性材料项目土建工程</w:t>
        </w:r>
        <w:r>
          <w:tab/>
        </w:r>
        <w:r>
          <w:fldChar w:fldCharType="begin"/>
        </w:r>
        <w:r>
          <w:instrText xml:space="preserve"> PAGEREF _Toc24902 \h </w:instrText>
        </w:r>
        <w:r>
          <w:fldChar w:fldCharType="separate"/>
        </w:r>
        <w:r>
          <w:t>3</w:t>
        </w:r>
        <w:r>
          <w:fldChar w:fldCharType="end"/>
        </w:r>
      </w:hyperlink>
    </w:p>
    <w:p>
      <w:pPr>
        <w:pStyle w:val="TOC2"/>
        <w:tabs>
          <w:tab w:val="right" w:leader="dot" w:pos="8306"/>
        </w:tabs>
      </w:pPr>
      <w:hyperlink w:anchor="_Toc22148" w:history="1">
        <w:r>
          <w:rPr>
            <w:rFonts w:ascii="仿宋" w:eastAsia="仿宋" w:hAnsi="仿宋" w:cs="仿宋" w:hint="eastAsia"/>
            <w:lang w:eastAsia="zh-CN"/>
          </w:rPr>
          <w:t>(一)、建筑工程设计原则</w:t>
        </w:r>
        <w:r>
          <w:tab/>
        </w:r>
        <w:r>
          <w:fldChar w:fldCharType="begin"/>
        </w:r>
        <w:r>
          <w:instrText xml:space="preserve"> PAGEREF _Toc22148 \h </w:instrText>
        </w:r>
        <w:r>
          <w:fldChar w:fldCharType="separate"/>
        </w:r>
        <w:r>
          <w:t>3</w:t>
        </w:r>
        <w:r>
          <w:fldChar w:fldCharType="end"/>
        </w:r>
      </w:hyperlink>
    </w:p>
    <w:p>
      <w:pPr>
        <w:pStyle w:val="TOC2"/>
        <w:tabs>
          <w:tab w:val="right" w:leader="dot" w:pos="8306"/>
        </w:tabs>
      </w:pPr>
      <w:hyperlink w:anchor="_Toc28486" w:history="1">
        <w:r>
          <w:rPr>
            <w:rFonts w:ascii="仿宋" w:eastAsia="仿宋" w:hAnsi="仿宋" w:cs="仿宋" w:hint="eastAsia"/>
            <w:lang w:eastAsia="zh-CN"/>
          </w:rPr>
          <w:t>(二)、土建工程设计年限及安全等级</w:t>
        </w:r>
        <w:r>
          <w:tab/>
        </w:r>
        <w:r>
          <w:fldChar w:fldCharType="begin"/>
        </w:r>
        <w:r>
          <w:instrText xml:space="preserve"> PAGEREF _Toc28486 \h </w:instrText>
        </w:r>
        <w:r>
          <w:fldChar w:fldCharType="separate"/>
        </w:r>
        <w:r>
          <w:t>4</w:t>
        </w:r>
        <w:r>
          <w:fldChar w:fldCharType="end"/>
        </w:r>
      </w:hyperlink>
    </w:p>
    <w:p>
      <w:pPr>
        <w:pStyle w:val="TOC2"/>
        <w:tabs>
          <w:tab w:val="right" w:leader="dot" w:pos="8306"/>
        </w:tabs>
      </w:pPr>
      <w:hyperlink w:anchor="_Toc23166" w:history="1">
        <w:r>
          <w:rPr>
            <w:rFonts w:ascii="仿宋" w:eastAsia="仿宋" w:hAnsi="仿宋" w:cs="仿宋" w:hint="eastAsia"/>
            <w:lang w:eastAsia="zh-CN"/>
          </w:rPr>
          <w:t>(三)、建筑工程设计总体要求</w:t>
        </w:r>
        <w:r>
          <w:tab/>
        </w:r>
        <w:r>
          <w:fldChar w:fldCharType="begin"/>
        </w:r>
        <w:r>
          <w:instrText xml:space="preserve"> PAGEREF _Toc23166 \h </w:instrText>
        </w:r>
        <w:r>
          <w:fldChar w:fldCharType="separate"/>
        </w:r>
        <w:r>
          <w:t>5</w:t>
        </w:r>
        <w:r>
          <w:fldChar w:fldCharType="end"/>
        </w:r>
      </w:hyperlink>
    </w:p>
    <w:p>
      <w:pPr>
        <w:pStyle w:val="TOC2"/>
        <w:tabs>
          <w:tab w:val="right" w:leader="dot" w:pos="8306"/>
        </w:tabs>
      </w:pPr>
      <w:hyperlink w:anchor="_Toc23433" w:history="1">
        <w:r>
          <w:rPr>
            <w:rFonts w:ascii="仿宋" w:eastAsia="仿宋" w:hAnsi="仿宋" w:cs="仿宋" w:hint="eastAsia"/>
            <w:lang w:eastAsia="zh-CN"/>
          </w:rPr>
          <w:t>(四)、土建工程建设指标</w:t>
        </w:r>
        <w:r>
          <w:tab/>
        </w:r>
        <w:r>
          <w:fldChar w:fldCharType="begin"/>
        </w:r>
        <w:r>
          <w:instrText xml:space="preserve"> PAGEREF _Toc23433 \h </w:instrText>
        </w:r>
        <w:r>
          <w:fldChar w:fldCharType="separate"/>
        </w:r>
        <w:r>
          <w:t>6</w:t>
        </w:r>
        <w:r>
          <w:fldChar w:fldCharType="end"/>
        </w:r>
      </w:hyperlink>
    </w:p>
    <w:p>
      <w:pPr>
        <w:pStyle w:val="TOC1"/>
        <w:tabs>
          <w:tab w:val="right" w:leader="dot" w:pos="8306"/>
        </w:tabs>
      </w:pPr>
      <w:hyperlink w:anchor="_Toc9920" w:history="1">
        <w:r>
          <w:rPr>
            <w:rFonts w:ascii="仿宋" w:eastAsia="仿宋" w:hAnsi="仿宋" w:cs="仿宋" w:hint="eastAsia"/>
            <w:lang w:eastAsia="zh-CN"/>
          </w:rPr>
          <w:t>二、聚酰亚胺(PI)及改性材料项目建设单位说明</w:t>
        </w:r>
        <w:r>
          <w:tab/>
        </w:r>
        <w:r>
          <w:fldChar w:fldCharType="begin"/>
        </w:r>
        <w:r>
          <w:instrText xml:space="preserve"> PAGEREF _Toc9920 \h </w:instrText>
        </w:r>
        <w:r>
          <w:fldChar w:fldCharType="separate"/>
        </w:r>
        <w:r>
          <w:t>6</w:t>
        </w:r>
        <w:r>
          <w:fldChar w:fldCharType="end"/>
        </w:r>
      </w:hyperlink>
    </w:p>
    <w:p>
      <w:pPr>
        <w:pStyle w:val="TOC2"/>
        <w:tabs>
          <w:tab w:val="right" w:leader="dot" w:pos="8306"/>
        </w:tabs>
      </w:pPr>
      <w:hyperlink w:anchor="_Toc22214" w:history="1">
        <w:r>
          <w:rPr>
            <w:rFonts w:ascii="仿宋" w:eastAsia="仿宋" w:hAnsi="仿宋" w:cs="仿宋" w:hint="eastAsia"/>
            <w:lang w:eastAsia="zh-CN"/>
          </w:rPr>
          <w:t>(一)、聚酰亚胺(PI)及改性材料项目承办单位基本情况</w:t>
        </w:r>
        <w:r>
          <w:tab/>
        </w:r>
        <w:r>
          <w:fldChar w:fldCharType="begin"/>
        </w:r>
        <w:r>
          <w:instrText xml:space="preserve"> PAGEREF _Toc22214 \h </w:instrText>
        </w:r>
        <w:r>
          <w:fldChar w:fldCharType="separate"/>
        </w:r>
        <w:r>
          <w:t>6</w:t>
        </w:r>
        <w:r>
          <w:fldChar w:fldCharType="end"/>
        </w:r>
      </w:hyperlink>
    </w:p>
    <w:p>
      <w:pPr>
        <w:pStyle w:val="TOC2"/>
        <w:tabs>
          <w:tab w:val="right" w:leader="dot" w:pos="8306"/>
        </w:tabs>
      </w:pPr>
      <w:hyperlink w:anchor="_Toc23462" w:history="1">
        <w:r>
          <w:rPr>
            <w:rFonts w:ascii="仿宋" w:eastAsia="仿宋" w:hAnsi="仿宋" w:cs="仿宋" w:hint="eastAsia"/>
            <w:lang w:eastAsia="zh-CN"/>
          </w:rPr>
          <w:t>(二)、公司经济效益分析</w:t>
        </w:r>
        <w:r>
          <w:tab/>
        </w:r>
        <w:r>
          <w:fldChar w:fldCharType="begin"/>
        </w:r>
        <w:r>
          <w:instrText xml:space="preserve"> PAGEREF _Toc23462 \h </w:instrText>
        </w:r>
        <w:r>
          <w:fldChar w:fldCharType="separate"/>
        </w:r>
        <w:r>
          <w:t>7</w:t>
        </w:r>
        <w:r>
          <w:fldChar w:fldCharType="end"/>
        </w:r>
      </w:hyperlink>
    </w:p>
    <w:p>
      <w:pPr>
        <w:pStyle w:val="TOC1"/>
        <w:tabs>
          <w:tab w:val="right" w:leader="dot" w:pos="8306"/>
        </w:tabs>
      </w:pPr>
      <w:hyperlink w:anchor="_Toc28765" w:history="1">
        <w:r>
          <w:rPr>
            <w:rFonts w:ascii="仿宋" w:eastAsia="仿宋" w:hAnsi="仿宋" w:cs="仿宋" w:hint="eastAsia"/>
            <w:lang w:eastAsia="zh-CN"/>
          </w:rPr>
          <w:t>三、聚酰亚胺(PI)及改性材料项目危机管理</w:t>
        </w:r>
        <w:r>
          <w:tab/>
        </w:r>
        <w:r>
          <w:fldChar w:fldCharType="begin"/>
        </w:r>
        <w:r>
          <w:instrText xml:space="preserve"> PAGEREF _Toc28765 \h </w:instrText>
        </w:r>
        <w:r>
          <w:fldChar w:fldCharType="separate"/>
        </w:r>
        <w:r>
          <w:t>8</w:t>
        </w:r>
        <w:r>
          <w:fldChar w:fldCharType="end"/>
        </w:r>
      </w:hyperlink>
    </w:p>
    <w:p>
      <w:pPr>
        <w:pStyle w:val="TOC2"/>
        <w:tabs>
          <w:tab w:val="right" w:leader="dot" w:pos="8306"/>
        </w:tabs>
      </w:pPr>
      <w:hyperlink w:anchor="_Toc24994" w:history="1">
        <w:r>
          <w:rPr>
            <w:rFonts w:ascii="仿宋" w:eastAsia="仿宋" w:hAnsi="仿宋" w:cs="仿宋" w:hint="eastAsia"/>
            <w:lang w:eastAsia="zh-CN"/>
          </w:rPr>
          <w:t>(一)、危机预警与识别</w:t>
        </w:r>
        <w:r>
          <w:tab/>
        </w:r>
        <w:r>
          <w:fldChar w:fldCharType="begin"/>
        </w:r>
        <w:r>
          <w:instrText xml:space="preserve"> PAGEREF _Toc24994 \h </w:instrText>
        </w:r>
        <w:r>
          <w:fldChar w:fldCharType="separate"/>
        </w:r>
        <w:r>
          <w:t>8</w:t>
        </w:r>
        <w:r>
          <w:fldChar w:fldCharType="end"/>
        </w:r>
      </w:hyperlink>
    </w:p>
    <w:p>
      <w:pPr>
        <w:pStyle w:val="TOC2"/>
        <w:tabs>
          <w:tab w:val="right" w:leader="dot" w:pos="8306"/>
        </w:tabs>
      </w:pPr>
      <w:hyperlink w:anchor="_Toc29510" w:history="1">
        <w:r>
          <w:rPr>
            <w:rFonts w:ascii="仿宋" w:eastAsia="仿宋" w:hAnsi="仿宋" w:cs="仿宋" w:hint="eastAsia"/>
            <w:lang w:eastAsia="zh-CN"/>
          </w:rPr>
          <w:t>(二)、危机应对与恢复</w:t>
        </w:r>
        <w:r>
          <w:tab/>
        </w:r>
        <w:r>
          <w:fldChar w:fldCharType="begin"/>
        </w:r>
        <w:r>
          <w:instrText xml:space="preserve"> PAGEREF _Toc29510 \h </w:instrText>
        </w:r>
        <w:r>
          <w:fldChar w:fldCharType="separate"/>
        </w:r>
        <w:r>
          <w:t>9</w:t>
        </w:r>
        <w:r>
          <w:fldChar w:fldCharType="end"/>
        </w:r>
      </w:hyperlink>
    </w:p>
    <w:p>
      <w:pPr>
        <w:pStyle w:val="TOC1"/>
        <w:tabs>
          <w:tab w:val="right" w:leader="dot" w:pos="8306"/>
        </w:tabs>
      </w:pPr>
      <w:hyperlink w:anchor="_Toc29421" w:history="1">
        <w:r>
          <w:rPr>
            <w:rFonts w:ascii="仿宋" w:eastAsia="仿宋" w:hAnsi="仿宋" w:cs="仿宋" w:hint="eastAsia"/>
            <w:lang w:eastAsia="zh-CN"/>
          </w:rPr>
          <w:t>四、工艺说明</w:t>
        </w:r>
        <w:r>
          <w:tab/>
        </w:r>
        <w:r>
          <w:fldChar w:fldCharType="begin"/>
        </w:r>
        <w:r>
          <w:instrText xml:space="preserve"> PAGEREF _Toc29421 \h </w:instrText>
        </w:r>
        <w:r>
          <w:fldChar w:fldCharType="separate"/>
        </w:r>
        <w:r>
          <w:t>11</w:t>
        </w:r>
        <w:r>
          <w:fldChar w:fldCharType="end"/>
        </w:r>
      </w:hyperlink>
    </w:p>
    <w:p>
      <w:pPr>
        <w:pStyle w:val="TOC2"/>
        <w:tabs>
          <w:tab w:val="right" w:leader="dot" w:pos="8306"/>
        </w:tabs>
      </w:pPr>
      <w:hyperlink w:anchor="_Toc26482" w:history="1">
        <w:r>
          <w:rPr>
            <w:rFonts w:ascii="仿宋" w:eastAsia="仿宋" w:hAnsi="仿宋" w:cs="仿宋" w:hint="eastAsia"/>
            <w:lang w:eastAsia="zh-CN"/>
          </w:rPr>
          <w:t>(一)、技术管理特点</w:t>
        </w:r>
        <w:r>
          <w:tab/>
        </w:r>
        <w:r>
          <w:fldChar w:fldCharType="begin"/>
        </w:r>
        <w:r>
          <w:instrText xml:space="preserve"> PAGEREF _Toc26482 \h </w:instrText>
        </w:r>
        <w:r>
          <w:fldChar w:fldCharType="separate"/>
        </w:r>
        <w:r>
          <w:t>11</w:t>
        </w:r>
        <w:r>
          <w:fldChar w:fldCharType="end"/>
        </w:r>
      </w:hyperlink>
    </w:p>
    <w:p>
      <w:pPr>
        <w:pStyle w:val="TOC2"/>
        <w:tabs>
          <w:tab w:val="right" w:leader="dot" w:pos="8306"/>
        </w:tabs>
      </w:pPr>
      <w:hyperlink w:anchor="_Toc15337" w:history="1">
        <w:r>
          <w:rPr>
            <w:rFonts w:ascii="仿宋" w:eastAsia="仿宋" w:hAnsi="仿宋" w:cs="仿宋" w:hint="eastAsia"/>
            <w:lang w:eastAsia="zh-CN"/>
          </w:rPr>
          <w:t>(二)、聚酰亚胺(PI)及改性材料项目工艺技术设计方案</w:t>
        </w:r>
        <w:r>
          <w:tab/>
        </w:r>
        <w:r>
          <w:fldChar w:fldCharType="begin"/>
        </w:r>
        <w:r>
          <w:instrText xml:space="preserve"> PAGEREF _Toc15337 \h </w:instrText>
        </w:r>
        <w:r>
          <w:fldChar w:fldCharType="separate"/>
        </w:r>
        <w:r>
          <w:t>12</w:t>
        </w:r>
        <w:r>
          <w:fldChar w:fldCharType="end"/>
        </w:r>
      </w:hyperlink>
    </w:p>
    <w:p>
      <w:pPr>
        <w:pStyle w:val="TOC2"/>
        <w:tabs>
          <w:tab w:val="right" w:leader="dot" w:pos="8306"/>
        </w:tabs>
      </w:pPr>
      <w:hyperlink w:anchor="_Toc17182" w:history="1">
        <w:r>
          <w:rPr>
            <w:rFonts w:ascii="仿宋" w:eastAsia="仿宋" w:hAnsi="仿宋" w:cs="仿宋" w:hint="eastAsia"/>
            <w:lang w:eastAsia="zh-CN"/>
          </w:rPr>
          <w:t>(三)、设备选型方案</w:t>
        </w:r>
        <w:r>
          <w:tab/>
        </w:r>
        <w:r>
          <w:fldChar w:fldCharType="begin"/>
        </w:r>
        <w:r>
          <w:instrText xml:space="preserve"> PAGEREF _Toc17182 \h </w:instrText>
        </w:r>
        <w:r>
          <w:fldChar w:fldCharType="separate"/>
        </w:r>
        <w:r>
          <w:t>13</w:t>
        </w:r>
        <w:r>
          <w:fldChar w:fldCharType="end"/>
        </w:r>
      </w:hyperlink>
    </w:p>
    <w:p>
      <w:pPr>
        <w:pStyle w:val="TOC1"/>
        <w:tabs>
          <w:tab w:val="right" w:leader="dot" w:pos="8306"/>
        </w:tabs>
      </w:pPr>
      <w:hyperlink w:anchor="_Toc3999" w:history="1">
        <w:r>
          <w:rPr>
            <w:rFonts w:ascii="仿宋" w:eastAsia="仿宋" w:hAnsi="仿宋" w:cs="仿宋" w:hint="eastAsia"/>
            <w:lang w:eastAsia="zh-CN"/>
          </w:rPr>
          <w:t>五、聚酰亚胺(PI)及改性材料项目绩效评估</w:t>
        </w:r>
        <w:r>
          <w:tab/>
        </w:r>
        <w:r>
          <w:fldChar w:fldCharType="begin"/>
        </w:r>
        <w:r>
          <w:instrText xml:space="preserve"> PAGEREF _Toc3999 \h </w:instrText>
        </w:r>
        <w:r>
          <w:fldChar w:fldCharType="separate"/>
        </w:r>
        <w:r>
          <w:t>15</w:t>
        </w:r>
        <w:r>
          <w:fldChar w:fldCharType="end"/>
        </w:r>
      </w:hyperlink>
    </w:p>
    <w:p>
      <w:pPr>
        <w:pStyle w:val="TOC2"/>
        <w:tabs>
          <w:tab w:val="right" w:leader="dot" w:pos="8306"/>
        </w:tabs>
      </w:pPr>
      <w:hyperlink w:anchor="_Toc29681" w:history="1">
        <w:r>
          <w:rPr>
            <w:rFonts w:ascii="仿宋" w:eastAsia="仿宋" w:hAnsi="仿宋" w:cs="仿宋" w:hint="eastAsia"/>
            <w:lang w:eastAsia="zh-CN"/>
          </w:rPr>
          <w:t>(一)、绩效评估指标</w:t>
        </w:r>
        <w:r>
          <w:tab/>
        </w:r>
        <w:r>
          <w:fldChar w:fldCharType="begin"/>
        </w:r>
        <w:r>
          <w:instrText xml:space="preserve"> PAGEREF _Toc29681 \h </w:instrText>
        </w:r>
        <w:r>
          <w:fldChar w:fldCharType="separate"/>
        </w:r>
        <w:r>
          <w:t>15</w:t>
        </w:r>
        <w:r>
          <w:fldChar w:fldCharType="end"/>
        </w:r>
      </w:hyperlink>
    </w:p>
    <w:p>
      <w:pPr>
        <w:pStyle w:val="TOC2"/>
        <w:tabs>
          <w:tab w:val="right" w:leader="dot" w:pos="8306"/>
        </w:tabs>
      </w:pPr>
      <w:hyperlink w:anchor="_Toc22762" w:history="1">
        <w:r>
          <w:rPr>
            <w:rFonts w:ascii="仿宋" w:eastAsia="仿宋" w:hAnsi="仿宋" w:cs="仿宋" w:hint="eastAsia"/>
            <w:lang w:eastAsia="zh-CN"/>
          </w:rPr>
          <w:t>(二)、绩效评估方法</w:t>
        </w:r>
        <w:r>
          <w:tab/>
        </w:r>
        <w:r>
          <w:fldChar w:fldCharType="begin"/>
        </w:r>
        <w:r>
          <w:instrText xml:space="preserve"> PAGEREF _Toc22762 \h </w:instrText>
        </w:r>
        <w:r>
          <w:fldChar w:fldCharType="separate"/>
        </w:r>
        <w:r>
          <w:t>16</w:t>
        </w:r>
        <w:r>
          <w:fldChar w:fldCharType="end"/>
        </w:r>
      </w:hyperlink>
    </w:p>
    <w:p>
      <w:pPr>
        <w:pStyle w:val="TOC2"/>
        <w:tabs>
          <w:tab w:val="right" w:leader="dot" w:pos="8306"/>
        </w:tabs>
      </w:pPr>
      <w:hyperlink w:anchor="_Toc26077" w:history="1">
        <w:r>
          <w:rPr>
            <w:rFonts w:ascii="仿宋" w:eastAsia="仿宋" w:hAnsi="仿宋" w:cs="仿宋" w:hint="eastAsia"/>
            <w:lang w:eastAsia="zh-CN"/>
          </w:rPr>
          <w:t>(三)、绩效评估周期</w:t>
        </w:r>
        <w:r>
          <w:tab/>
        </w:r>
        <w:r>
          <w:fldChar w:fldCharType="begin"/>
        </w:r>
        <w:r>
          <w:instrText xml:space="preserve"> PAGEREF _Toc26077 \h </w:instrText>
        </w:r>
        <w:r>
          <w:fldChar w:fldCharType="separate"/>
        </w:r>
        <w:r>
          <w:t>17</w:t>
        </w:r>
        <w:r>
          <w:fldChar w:fldCharType="end"/>
        </w:r>
      </w:hyperlink>
    </w:p>
    <w:p>
      <w:pPr>
        <w:pStyle w:val="TOC1"/>
        <w:tabs>
          <w:tab w:val="right" w:leader="dot" w:pos="8306"/>
        </w:tabs>
      </w:pPr>
      <w:hyperlink w:anchor="_Toc30299" w:history="1">
        <w:r>
          <w:rPr>
            <w:rFonts w:ascii="仿宋" w:eastAsia="仿宋" w:hAnsi="仿宋" w:cs="仿宋" w:hint="eastAsia"/>
            <w:lang w:eastAsia="zh-CN"/>
          </w:rPr>
          <w:t>六、聚酰亚胺(PI)及改性材料项目文档管理</w:t>
        </w:r>
        <w:r>
          <w:tab/>
        </w:r>
        <w:r>
          <w:fldChar w:fldCharType="begin"/>
        </w:r>
        <w:r>
          <w:instrText xml:space="preserve"> PAGEREF _Toc30299 \h </w:instrText>
        </w:r>
        <w:r>
          <w:fldChar w:fldCharType="separate"/>
        </w:r>
        <w:r>
          <w:t>18</w:t>
        </w:r>
        <w:r>
          <w:fldChar w:fldCharType="end"/>
        </w:r>
      </w:hyperlink>
    </w:p>
    <w:p>
      <w:pPr>
        <w:pStyle w:val="TOC2"/>
        <w:tabs>
          <w:tab w:val="right" w:leader="dot" w:pos="8306"/>
        </w:tabs>
      </w:pPr>
      <w:hyperlink w:anchor="_Toc7696" w:history="1">
        <w:r>
          <w:rPr>
            <w:rFonts w:ascii="仿宋" w:eastAsia="仿宋" w:hAnsi="仿宋" w:cs="仿宋" w:hint="eastAsia"/>
            <w:lang w:eastAsia="zh-CN"/>
          </w:rPr>
          <w:t>(一)、文档编制与审查</w:t>
        </w:r>
        <w:r>
          <w:tab/>
        </w:r>
        <w:r>
          <w:fldChar w:fldCharType="begin"/>
        </w:r>
        <w:r>
          <w:instrText xml:space="preserve"> PAGEREF _Toc7696 \h </w:instrText>
        </w:r>
        <w:r>
          <w:fldChar w:fldCharType="separate"/>
        </w:r>
        <w:r>
          <w:t>18</w:t>
        </w:r>
        <w:r>
          <w:fldChar w:fldCharType="end"/>
        </w:r>
      </w:hyperlink>
    </w:p>
    <w:p>
      <w:pPr>
        <w:pStyle w:val="TOC2"/>
        <w:tabs>
          <w:tab w:val="right" w:leader="dot" w:pos="8306"/>
        </w:tabs>
      </w:pPr>
      <w:hyperlink w:anchor="_Toc24021" w:history="1">
        <w:r>
          <w:rPr>
            <w:rFonts w:ascii="仿宋" w:eastAsia="仿宋" w:hAnsi="仿宋" w:cs="仿宋" w:hint="eastAsia"/>
            <w:lang w:eastAsia="zh-CN"/>
          </w:rPr>
          <w:t>(二)、文档发布与分发</w:t>
        </w:r>
        <w:r>
          <w:tab/>
        </w:r>
        <w:r>
          <w:fldChar w:fldCharType="begin"/>
        </w:r>
        <w:r>
          <w:instrText xml:space="preserve"> PAGEREF _Toc24021 \h </w:instrText>
        </w:r>
        <w:r>
          <w:fldChar w:fldCharType="separate"/>
        </w:r>
        <w:r>
          <w:t>20</w:t>
        </w:r>
        <w:r>
          <w:fldChar w:fldCharType="end"/>
        </w:r>
      </w:hyperlink>
    </w:p>
    <w:p>
      <w:pPr>
        <w:pStyle w:val="TOC2"/>
        <w:tabs>
          <w:tab w:val="right" w:leader="dot" w:pos="8306"/>
        </w:tabs>
      </w:pPr>
      <w:hyperlink w:anchor="_Toc29315" w:history="1">
        <w:r>
          <w:rPr>
            <w:rFonts w:ascii="仿宋" w:eastAsia="仿宋" w:hAnsi="仿宋" w:cs="仿宋" w:hint="eastAsia"/>
            <w:lang w:eastAsia="zh-CN"/>
          </w:rPr>
          <w:t>(三)、文档存档与归档</w:t>
        </w:r>
        <w:r>
          <w:tab/>
        </w:r>
        <w:r>
          <w:fldChar w:fldCharType="begin"/>
        </w:r>
        <w:r>
          <w:instrText xml:space="preserve"> PAGEREF _Toc29315 \h </w:instrText>
        </w:r>
        <w:r>
          <w:fldChar w:fldCharType="separate"/>
        </w:r>
        <w:r>
          <w:t>21</w:t>
        </w:r>
        <w:r>
          <w:fldChar w:fldCharType="end"/>
        </w:r>
      </w:hyperlink>
    </w:p>
    <w:p>
      <w:pPr>
        <w:pStyle w:val="TOC1"/>
        <w:tabs>
          <w:tab w:val="right" w:leader="dot" w:pos="8306"/>
        </w:tabs>
      </w:pPr>
      <w:hyperlink w:anchor="_Toc3700" w:history="1">
        <w:r>
          <w:rPr>
            <w:rFonts w:ascii="仿宋" w:eastAsia="仿宋" w:hAnsi="仿宋" w:cs="仿宋" w:hint="eastAsia"/>
            <w:lang w:eastAsia="zh-CN"/>
          </w:rPr>
          <w:t>七、聚酰亚胺(PI)及改性材料项目风险管理</w:t>
        </w:r>
        <w:r>
          <w:tab/>
        </w:r>
        <w:r>
          <w:fldChar w:fldCharType="begin"/>
        </w:r>
        <w:r>
          <w:instrText xml:space="preserve"> PAGEREF _Toc3700 \h </w:instrText>
        </w:r>
        <w:r>
          <w:fldChar w:fldCharType="separate"/>
        </w:r>
        <w:r>
          <w:t>22</w:t>
        </w:r>
        <w:r>
          <w:fldChar w:fldCharType="end"/>
        </w:r>
      </w:hyperlink>
    </w:p>
    <w:p>
      <w:pPr>
        <w:pStyle w:val="TOC2"/>
        <w:tabs>
          <w:tab w:val="right" w:leader="dot" w:pos="8306"/>
        </w:tabs>
      </w:pPr>
      <w:hyperlink w:anchor="_Toc27365" w:history="1">
        <w:r>
          <w:rPr>
            <w:rFonts w:ascii="仿宋" w:eastAsia="仿宋" w:hAnsi="仿宋" w:cs="仿宋" w:hint="eastAsia"/>
            <w:lang w:eastAsia="zh-CN"/>
          </w:rPr>
          <w:t>(一)、风险识别与评估</w:t>
        </w:r>
        <w:r>
          <w:tab/>
        </w:r>
        <w:r>
          <w:fldChar w:fldCharType="begin"/>
        </w:r>
        <w:r>
          <w:instrText xml:space="preserve"> PAGEREF _Toc27365 \h </w:instrText>
        </w:r>
        <w:r>
          <w:fldChar w:fldCharType="separate"/>
        </w:r>
        <w:r>
          <w:t>22</w:t>
        </w:r>
        <w:r>
          <w:fldChar w:fldCharType="end"/>
        </w:r>
      </w:hyperlink>
    </w:p>
    <w:p>
      <w:pPr>
        <w:pStyle w:val="TOC2"/>
        <w:tabs>
          <w:tab w:val="right" w:leader="dot" w:pos="8306"/>
        </w:tabs>
      </w:pPr>
      <w:hyperlink w:anchor="_Toc19002" w:history="1">
        <w:r>
          <w:rPr>
            <w:rFonts w:ascii="仿宋" w:eastAsia="仿宋" w:hAnsi="仿宋" w:cs="仿宋" w:hint="eastAsia"/>
            <w:lang w:eastAsia="zh-CN"/>
          </w:rPr>
          <w:t>(二)、风险应对策略</w:t>
        </w:r>
        <w:r>
          <w:tab/>
        </w:r>
        <w:r>
          <w:fldChar w:fldCharType="begin"/>
        </w:r>
        <w:r>
          <w:instrText xml:space="preserve"> PAGEREF _Toc19002 \h </w:instrText>
        </w:r>
        <w:r>
          <w:fldChar w:fldCharType="separate"/>
        </w:r>
        <w:r>
          <w:t>23</w:t>
        </w:r>
        <w:r>
          <w:fldChar w:fldCharType="end"/>
        </w:r>
      </w:hyperlink>
    </w:p>
    <w:p>
      <w:pPr>
        <w:pStyle w:val="TOC2"/>
        <w:tabs>
          <w:tab w:val="right" w:leader="dot" w:pos="8306"/>
        </w:tabs>
      </w:pPr>
      <w:hyperlink w:anchor="_Toc32241" w:history="1">
        <w:r>
          <w:rPr>
            <w:rFonts w:ascii="仿宋" w:eastAsia="仿宋" w:hAnsi="仿宋" w:cs="仿宋" w:hint="eastAsia"/>
            <w:lang w:eastAsia="zh-CN"/>
          </w:rPr>
          <w:t>(三)、风险监控与控制</w:t>
        </w:r>
        <w:r>
          <w:tab/>
        </w:r>
        <w:r>
          <w:fldChar w:fldCharType="begin"/>
        </w:r>
        <w:r>
          <w:instrText xml:space="preserve"> PAGEREF _Toc32241 \h </w:instrText>
        </w:r>
        <w:r>
          <w:fldChar w:fldCharType="separate"/>
        </w:r>
        <w:r>
          <w:t>25</w:t>
        </w:r>
        <w:r>
          <w:fldChar w:fldCharType="end"/>
        </w:r>
      </w:hyperlink>
    </w:p>
    <w:p>
      <w:pPr>
        <w:pStyle w:val="TOC1"/>
        <w:tabs>
          <w:tab w:val="right" w:leader="dot" w:pos="8306"/>
        </w:tabs>
      </w:pPr>
      <w:hyperlink w:anchor="_Toc7831" w:history="1">
        <w:r>
          <w:rPr>
            <w:rFonts w:ascii="仿宋" w:eastAsia="仿宋" w:hAnsi="仿宋" w:cs="仿宋" w:hint="eastAsia"/>
            <w:lang w:eastAsia="zh-CN"/>
          </w:rPr>
          <w:t>八、聚酰亚胺(PI)及改性材料项目技术管理</w:t>
        </w:r>
        <w:r>
          <w:tab/>
        </w:r>
        <w:r>
          <w:fldChar w:fldCharType="begin"/>
        </w:r>
        <w:r>
          <w:instrText xml:space="preserve"> PAGEREF _Toc7831 \h </w:instrText>
        </w:r>
        <w:r>
          <w:fldChar w:fldCharType="separate"/>
        </w:r>
        <w:r>
          <w:t>26</w:t>
        </w:r>
        <w:r>
          <w:fldChar w:fldCharType="end"/>
        </w:r>
      </w:hyperlink>
    </w:p>
    <w:p>
      <w:pPr>
        <w:pStyle w:val="TOC2"/>
        <w:tabs>
          <w:tab w:val="right" w:leader="dot" w:pos="8306"/>
        </w:tabs>
      </w:pPr>
      <w:hyperlink w:anchor="_Toc13943" w:history="1">
        <w:r>
          <w:rPr>
            <w:rFonts w:ascii="仿宋" w:eastAsia="仿宋" w:hAnsi="仿宋" w:cs="仿宋" w:hint="eastAsia"/>
            <w:lang w:eastAsia="zh-CN"/>
          </w:rPr>
          <w:t>(一)、技术方案选用方向</w:t>
        </w:r>
        <w:r>
          <w:tab/>
        </w:r>
        <w:r>
          <w:fldChar w:fldCharType="begin"/>
        </w:r>
        <w:r>
          <w:instrText xml:space="preserve"> PAGEREF _Toc13943 \h </w:instrText>
        </w:r>
        <w:r>
          <w:fldChar w:fldCharType="separate"/>
        </w:r>
        <w:r>
          <w:t>26</w:t>
        </w:r>
        <w:r>
          <w:fldChar w:fldCharType="end"/>
        </w:r>
      </w:hyperlink>
    </w:p>
    <w:p>
      <w:pPr>
        <w:pStyle w:val="TOC2"/>
        <w:tabs>
          <w:tab w:val="right" w:leader="dot" w:pos="8306"/>
        </w:tabs>
      </w:pPr>
      <w:hyperlink w:anchor="_Toc14796" w:history="1">
        <w:r>
          <w:rPr>
            <w:rFonts w:ascii="仿宋" w:eastAsia="仿宋" w:hAnsi="仿宋" w:cs="仿宋" w:hint="eastAsia"/>
            <w:lang w:eastAsia="zh-CN"/>
          </w:rPr>
          <w:t>(二)、工艺技术方案选用原则</w:t>
        </w:r>
        <w:r>
          <w:tab/>
        </w:r>
        <w:r>
          <w:fldChar w:fldCharType="begin"/>
        </w:r>
        <w:r>
          <w:instrText xml:space="preserve"> PAGEREF _Toc14796 \h </w:instrText>
        </w:r>
        <w:r>
          <w:fldChar w:fldCharType="separate"/>
        </w:r>
        <w:r>
          <w:t>28</w:t>
        </w:r>
        <w:r>
          <w:fldChar w:fldCharType="end"/>
        </w:r>
      </w:hyperlink>
    </w:p>
    <w:p>
      <w:pPr>
        <w:pStyle w:val="TOC2"/>
        <w:tabs>
          <w:tab w:val="right" w:leader="dot" w:pos="8306"/>
        </w:tabs>
      </w:pPr>
      <w:hyperlink w:anchor="_Toc26013" w:history="1">
        <w:r>
          <w:rPr>
            <w:rFonts w:ascii="仿宋" w:eastAsia="仿宋" w:hAnsi="仿宋" w:cs="仿宋" w:hint="eastAsia"/>
            <w:lang w:eastAsia="zh-CN"/>
          </w:rPr>
          <w:t>(三)、工艺技术方案要求</w:t>
        </w:r>
        <w:r>
          <w:tab/>
        </w:r>
        <w:r>
          <w:fldChar w:fldCharType="begin"/>
        </w:r>
        <w:r>
          <w:instrText xml:space="preserve"> PAGEREF _Toc26013 \h </w:instrText>
        </w:r>
        <w:r>
          <w:fldChar w:fldCharType="separate"/>
        </w:r>
        <w:r>
          <w:t>30</w:t>
        </w:r>
        <w:r>
          <w:fldChar w:fldCharType="end"/>
        </w:r>
      </w:hyperlink>
    </w:p>
    <w:p>
      <w:pPr>
        <w:pStyle w:val="TOC1"/>
        <w:tabs>
          <w:tab w:val="right" w:leader="dot" w:pos="8306"/>
        </w:tabs>
      </w:pPr>
      <w:hyperlink w:anchor="_Toc15534" w:history="1">
        <w:r>
          <w:rPr>
            <w:rFonts w:ascii="仿宋" w:eastAsia="仿宋" w:hAnsi="仿宋" w:cs="仿宋" w:hint="eastAsia"/>
            <w:lang w:eastAsia="zh-CN"/>
          </w:rPr>
          <w:t>九、聚酰亚胺(PI)及改性材料项目人力资源培养与发展</w:t>
        </w:r>
        <w:r>
          <w:tab/>
        </w:r>
        <w:r>
          <w:fldChar w:fldCharType="begin"/>
        </w:r>
        <w:r>
          <w:instrText xml:space="preserve"> PAGEREF _Toc15534 \h </w:instrText>
        </w:r>
        <w:r>
          <w:fldChar w:fldCharType="separate"/>
        </w:r>
        <w:r>
          <w:t>32</w:t>
        </w:r>
        <w:r>
          <w:fldChar w:fldCharType="end"/>
        </w:r>
      </w:hyperlink>
    </w:p>
    <w:p>
      <w:pPr>
        <w:pStyle w:val="TOC2"/>
        <w:tabs>
          <w:tab w:val="right" w:leader="dot" w:pos="8306"/>
        </w:tabs>
      </w:pPr>
      <w:hyperlink w:anchor="_Toc29723" w:history="1">
        <w:r>
          <w:rPr>
            <w:rFonts w:ascii="仿宋" w:eastAsia="仿宋" w:hAnsi="仿宋" w:cs="仿宋" w:hint="eastAsia"/>
            <w:lang w:eastAsia="zh-CN"/>
          </w:rPr>
          <w:t>(一)、人才需求与规划</w:t>
        </w:r>
        <w:r>
          <w:tab/>
        </w:r>
        <w:r>
          <w:fldChar w:fldCharType="begin"/>
        </w:r>
        <w:r>
          <w:instrText xml:space="preserve"> PAGEREF _Toc29723 \h </w:instrText>
        </w:r>
        <w:r>
          <w:fldChar w:fldCharType="separate"/>
        </w:r>
        <w:r>
          <w:t>32</w:t>
        </w:r>
        <w:r>
          <w:fldChar w:fldCharType="end"/>
        </w:r>
      </w:hyperlink>
    </w:p>
    <w:p>
      <w:pPr>
        <w:pStyle w:val="TOC2"/>
        <w:tabs>
          <w:tab w:val="right" w:leader="dot" w:pos="8306"/>
        </w:tabs>
      </w:pPr>
      <w:hyperlink w:anchor="_Toc29540" w:history="1">
        <w:r>
          <w:rPr>
            <w:rFonts w:ascii="仿宋" w:eastAsia="仿宋" w:hAnsi="仿宋" w:cs="仿宋" w:hint="eastAsia"/>
            <w:lang w:eastAsia="zh-CN"/>
          </w:rPr>
          <w:t>(二)、培训与发展计划</w:t>
        </w:r>
        <w:r>
          <w:tab/>
        </w:r>
        <w:r>
          <w:fldChar w:fldCharType="begin"/>
        </w:r>
        <w:r>
          <w:instrText xml:space="preserve"> PAGEREF _Toc29540 \h </w:instrText>
        </w:r>
        <w:r>
          <w:fldChar w:fldCharType="separate"/>
        </w:r>
        <w:r>
          <w:t>33</w:t>
        </w:r>
        <w:r>
          <w:fldChar w:fldCharType="end"/>
        </w:r>
      </w:hyperlink>
    </w:p>
    <w:p>
      <w:pPr>
        <w:pStyle w:val="TOC1"/>
        <w:tabs>
          <w:tab w:val="right" w:leader="dot" w:pos="8306"/>
        </w:tabs>
      </w:pPr>
      <w:hyperlink w:anchor="_Toc12938" w:history="1">
        <w:r>
          <w:rPr>
            <w:rFonts w:ascii="仿宋" w:eastAsia="仿宋" w:hAnsi="仿宋" w:cs="仿宋" w:hint="eastAsia"/>
            <w:lang w:eastAsia="zh-CN"/>
          </w:rPr>
          <w:t>十、聚酰亚胺(PI)及改性材料项目环境影响分析</w:t>
        </w:r>
        <w:r>
          <w:tab/>
        </w:r>
        <w:r>
          <w:fldChar w:fldCharType="begin"/>
        </w:r>
        <w:r>
          <w:instrText xml:space="preserve"> PAGEREF _Toc12938 \h </w:instrText>
        </w:r>
        <w:r>
          <w:fldChar w:fldCharType="separate"/>
        </w:r>
        <w:r>
          <w:t>33</w:t>
        </w:r>
        <w:r>
          <w:fldChar w:fldCharType="end"/>
        </w:r>
      </w:hyperlink>
    </w:p>
    <w:p>
      <w:pPr>
        <w:pStyle w:val="TOC2"/>
        <w:tabs>
          <w:tab w:val="right" w:leader="dot" w:pos="8306"/>
        </w:tabs>
      </w:pPr>
      <w:hyperlink w:anchor="_Toc29957" w:history="1">
        <w:r>
          <w:rPr>
            <w:rFonts w:ascii="仿宋" w:eastAsia="仿宋" w:hAnsi="仿宋" w:cs="仿宋" w:hint="eastAsia"/>
            <w:lang w:eastAsia="zh-CN"/>
          </w:rPr>
          <w:t>(一)、建设区域环境质量现状</w:t>
        </w:r>
        <w:r>
          <w:tab/>
        </w:r>
        <w:r>
          <w:fldChar w:fldCharType="begin"/>
        </w:r>
        <w:r>
          <w:instrText xml:space="preserve"> PAGEREF _Toc29957 \h </w:instrText>
        </w:r>
        <w:r>
          <w:fldChar w:fldCharType="separate"/>
        </w:r>
        <w:r>
          <w:t>33</w:t>
        </w:r>
        <w:r>
          <w:fldChar w:fldCharType="end"/>
        </w:r>
      </w:hyperlink>
    </w:p>
    <w:p>
      <w:pPr>
        <w:pStyle w:val="TOC2"/>
        <w:tabs>
          <w:tab w:val="right" w:leader="dot" w:pos="8306"/>
        </w:tabs>
      </w:pPr>
      <w:hyperlink w:anchor="_Toc18686" w:history="1">
        <w:r>
          <w:rPr>
            <w:rFonts w:ascii="仿宋" w:eastAsia="仿宋" w:hAnsi="仿宋" w:cs="仿宋" w:hint="eastAsia"/>
            <w:lang w:eastAsia="zh-CN"/>
          </w:rPr>
          <w:t>(二)、建设期环境保护</w:t>
        </w:r>
        <w:r>
          <w:tab/>
        </w:r>
        <w:r>
          <w:fldChar w:fldCharType="begin"/>
        </w:r>
        <w:r>
          <w:instrText xml:space="preserve"> PAGEREF _Toc18686 \h </w:instrText>
        </w:r>
        <w:r>
          <w:fldChar w:fldCharType="separate"/>
        </w:r>
        <w:r>
          <w:t>35</w:t>
        </w:r>
        <w:r>
          <w:fldChar w:fldCharType="end"/>
        </w:r>
      </w:hyperlink>
    </w:p>
    <w:p>
      <w:pPr>
        <w:pStyle w:val="TOC2"/>
        <w:tabs>
          <w:tab w:val="right" w:leader="dot" w:pos="8306"/>
        </w:tabs>
      </w:pPr>
      <w:hyperlink w:anchor="_Toc26953" w:history="1">
        <w:r>
          <w:rPr>
            <w:rFonts w:ascii="仿宋" w:eastAsia="仿宋" w:hAnsi="仿宋" w:cs="仿宋" w:hint="eastAsia"/>
            <w:lang w:eastAsia="zh-CN"/>
          </w:rPr>
          <w:t>(三)、运营期环境保护</w:t>
        </w:r>
        <w:r>
          <w:tab/>
        </w:r>
        <w:r>
          <w:fldChar w:fldCharType="begin"/>
        </w:r>
        <w:r>
          <w:instrText xml:space="preserve"> PAGEREF _Toc26953 \h </w:instrText>
        </w:r>
        <w:r>
          <w:fldChar w:fldCharType="separate"/>
        </w:r>
        <w:r>
          <w:t>36</w:t>
        </w:r>
        <w:r>
          <w:fldChar w:fldCharType="end"/>
        </w:r>
      </w:hyperlink>
    </w:p>
    <w:p>
      <w:pPr>
        <w:pStyle w:val="TOC2"/>
        <w:tabs>
          <w:tab w:val="right" w:leader="dot" w:pos="8306"/>
        </w:tabs>
      </w:pPr>
      <w:hyperlink w:anchor="_Toc10360" w:history="1">
        <w:r>
          <w:rPr>
            <w:rFonts w:ascii="仿宋" w:eastAsia="仿宋" w:hAnsi="仿宋" w:cs="仿宋" w:hint="eastAsia"/>
            <w:lang w:eastAsia="zh-CN"/>
          </w:rPr>
          <w:t>(四)、聚酰亚胺(PI)及改性材料项目建设对区域经济的影响</w:t>
        </w:r>
        <w:r>
          <w:tab/>
        </w:r>
        <w:r>
          <w:fldChar w:fldCharType="begin"/>
        </w:r>
        <w:r>
          <w:instrText xml:space="preserve"> PAGEREF _Toc10360 \h </w:instrText>
        </w:r>
        <w:r>
          <w:fldChar w:fldCharType="separate"/>
        </w:r>
        <w:r>
          <w:t>38</w:t>
        </w:r>
        <w:r>
          <w:fldChar w:fldCharType="end"/>
        </w:r>
      </w:hyperlink>
    </w:p>
    <w:p>
      <w:pPr>
        <w:pStyle w:val="TOC2"/>
        <w:tabs>
          <w:tab w:val="right" w:leader="dot" w:pos="8306"/>
        </w:tabs>
      </w:pPr>
      <w:hyperlink w:anchor="_Toc27819" w:history="1">
        <w:r>
          <w:rPr>
            <w:rFonts w:ascii="仿宋" w:eastAsia="仿宋" w:hAnsi="仿宋" w:cs="仿宋" w:hint="eastAsia"/>
            <w:lang w:eastAsia="zh-CN"/>
          </w:rPr>
          <w:t>(五)、废弃物处理</w:t>
        </w:r>
        <w:r>
          <w:tab/>
        </w:r>
        <w:r>
          <w:fldChar w:fldCharType="begin"/>
        </w:r>
        <w:r>
          <w:instrText xml:space="preserve"> PAGEREF _Toc27819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66" w:history="1">
        <w:r>
          <w:rPr>
            <w:rFonts w:ascii="仿宋" w:eastAsia="仿宋" w:hAnsi="仿宋" w:cs="仿宋" w:hint="eastAsia"/>
            <w:lang w:eastAsia="zh-CN"/>
          </w:rPr>
          <w:t>(六)、特殊环境影响分析</w:t>
        </w:r>
        <w:r>
          <w:tab/>
        </w:r>
        <w:r>
          <w:fldChar w:fldCharType="begin"/>
        </w:r>
        <w:r>
          <w:instrText xml:space="preserve"> PAGEREF _Toc13566 \h </w:instrText>
        </w:r>
        <w:r>
          <w:fldChar w:fldCharType="separate"/>
        </w:r>
        <w:r>
          <w:t>41</w:t>
        </w:r>
        <w:r>
          <w:fldChar w:fldCharType="end"/>
        </w:r>
      </w:hyperlink>
    </w:p>
    <w:p>
      <w:pPr>
        <w:pStyle w:val="TOC2"/>
        <w:tabs>
          <w:tab w:val="right" w:leader="dot" w:pos="8306"/>
        </w:tabs>
      </w:pPr>
      <w:hyperlink w:anchor="_Toc3758" w:history="1">
        <w:r>
          <w:rPr>
            <w:rFonts w:ascii="仿宋" w:eastAsia="仿宋" w:hAnsi="仿宋" w:cs="仿宋" w:hint="eastAsia"/>
            <w:lang w:eastAsia="zh-CN"/>
          </w:rPr>
          <w:t>(七)、清洁生产</w:t>
        </w:r>
        <w:r>
          <w:tab/>
        </w:r>
        <w:r>
          <w:fldChar w:fldCharType="begin"/>
        </w:r>
        <w:r>
          <w:instrText xml:space="preserve"> PAGEREF _Toc3758 \h </w:instrText>
        </w:r>
        <w:r>
          <w:fldChar w:fldCharType="separate"/>
        </w:r>
        <w:r>
          <w:t>42</w:t>
        </w:r>
        <w:r>
          <w:fldChar w:fldCharType="end"/>
        </w:r>
      </w:hyperlink>
    </w:p>
    <w:p>
      <w:pPr>
        <w:pStyle w:val="TOC2"/>
        <w:tabs>
          <w:tab w:val="right" w:leader="dot" w:pos="8306"/>
        </w:tabs>
      </w:pPr>
      <w:hyperlink w:anchor="_Toc21848" w:history="1">
        <w:r>
          <w:rPr>
            <w:rFonts w:ascii="仿宋" w:eastAsia="仿宋" w:hAnsi="仿宋" w:cs="仿宋" w:hint="eastAsia"/>
            <w:lang w:eastAsia="zh-CN"/>
          </w:rPr>
          <w:t>(八)、环境保护综合评价</w:t>
        </w:r>
        <w:r>
          <w:tab/>
        </w:r>
        <w:r>
          <w:fldChar w:fldCharType="begin"/>
        </w:r>
        <w:r>
          <w:instrText xml:space="preserve"> PAGEREF _Toc21848 \h </w:instrText>
        </w:r>
        <w:r>
          <w:fldChar w:fldCharType="separate"/>
        </w:r>
        <w:r>
          <w:t>43</w:t>
        </w:r>
        <w:r>
          <w:fldChar w:fldCharType="end"/>
        </w:r>
      </w:hyperlink>
    </w:p>
    <w:p>
      <w:pPr>
        <w:pStyle w:val="TOC1"/>
        <w:tabs>
          <w:tab w:val="right" w:leader="dot" w:pos="8306"/>
        </w:tabs>
      </w:pPr>
      <w:hyperlink w:anchor="_Toc796" w:history="1">
        <w:r>
          <w:rPr>
            <w:rFonts w:ascii="仿宋" w:eastAsia="仿宋" w:hAnsi="仿宋" w:cs="仿宋" w:hint="eastAsia"/>
            <w:lang w:eastAsia="zh-CN"/>
          </w:rPr>
          <w:t>十一、聚酰亚胺(PI)及改性材料项目经营效益</w:t>
        </w:r>
        <w:r>
          <w:tab/>
        </w:r>
        <w:r>
          <w:fldChar w:fldCharType="begin"/>
        </w:r>
        <w:r>
          <w:instrText xml:space="preserve"> PAGEREF _Toc796 \h </w:instrText>
        </w:r>
        <w:r>
          <w:fldChar w:fldCharType="separate"/>
        </w:r>
        <w:r>
          <w:t>45</w:t>
        </w:r>
        <w:r>
          <w:fldChar w:fldCharType="end"/>
        </w:r>
      </w:hyperlink>
    </w:p>
    <w:p>
      <w:pPr>
        <w:pStyle w:val="TOC2"/>
        <w:tabs>
          <w:tab w:val="right" w:leader="dot" w:pos="8306"/>
        </w:tabs>
      </w:pPr>
      <w:hyperlink w:anchor="_Toc15806" w:history="1">
        <w:r>
          <w:rPr>
            <w:rFonts w:ascii="仿宋" w:eastAsia="仿宋" w:hAnsi="仿宋" w:cs="仿宋" w:hint="eastAsia"/>
            <w:lang w:eastAsia="zh-CN"/>
          </w:rPr>
          <w:t>(一)、经济评价财务测算</w:t>
        </w:r>
        <w:r>
          <w:tab/>
        </w:r>
        <w:r>
          <w:fldChar w:fldCharType="begin"/>
        </w:r>
        <w:r>
          <w:instrText xml:space="preserve"> PAGEREF _Toc15806 \h </w:instrText>
        </w:r>
        <w:r>
          <w:fldChar w:fldCharType="separate"/>
        </w:r>
        <w:r>
          <w:t>45</w:t>
        </w:r>
        <w:r>
          <w:fldChar w:fldCharType="end"/>
        </w:r>
      </w:hyperlink>
    </w:p>
    <w:p>
      <w:pPr>
        <w:pStyle w:val="TOC2"/>
        <w:tabs>
          <w:tab w:val="right" w:leader="dot" w:pos="8306"/>
        </w:tabs>
      </w:pPr>
      <w:hyperlink w:anchor="_Toc9852" w:history="1">
        <w:r>
          <w:rPr>
            <w:rFonts w:ascii="仿宋" w:eastAsia="仿宋" w:hAnsi="仿宋" w:cs="仿宋" w:hint="eastAsia"/>
            <w:lang w:eastAsia="zh-CN"/>
          </w:rPr>
          <w:t>(二)、聚酰亚胺(PI)及改性材料项目盈利能力分析</w:t>
        </w:r>
        <w:r>
          <w:tab/>
        </w:r>
        <w:r>
          <w:fldChar w:fldCharType="begin"/>
        </w:r>
        <w:r>
          <w:instrText xml:space="preserve"> PAGEREF _Toc9852 \h </w:instrText>
        </w:r>
        <w:r>
          <w:fldChar w:fldCharType="separate"/>
        </w:r>
        <w:r>
          <w:t>46</w:t>
        </w:r>
        <w:r>
          <w:fldChar w:fldCharType="end"/>
        </w:r>
      </w:hyperlink>
    </w:p>
    <w:p>
      <w:pPr>
        <w:pStyle w:val="TOC1"/>
        <w:tabs>
          <w:tab w:val="right" w:leader="dot" w:pos="8306"/>
        </w:tabs>
      </w:pPr>
      <w:hyperlink w:anchor="_Toc13570" w:history="1">
        <w:r>
          <w:rPr>
            <w:rFonts w:ascii="仿宋" w:eastAsia="仿宋" w:hAnsi="仿宋" w:cs="仿宋" w:hint="eastAsia"/>
            <w:lang w:eastAsia="zh-CN"/>
          </w:rPr>
          <w:t>十二、聚酰亚胺(PI)及改性材料项目计划安排</w:t>
        </w:r>
        <w:r>
          <w:tab/>
        </w:r>
        <w:r>
          <w:fldChar w:fldCharType="begin"/>
        </w:r>
        <w:r>
          <w:instrText xml:space="preserve"> PAGEREF _Toc13570 \h </w:instrText>
        </w:r>
        <w:r>
          <w:fldChar w:fldCharType="separate"/>
        </w:r>
        <w:r>
          <w:t>47</w:t>
        </w:r>
        <w:r>
          <w:fldChar w:fldCharType="end"/>
        </w:r>
      </w:hyperlink>
    </w:p>
    <w:p>
      <w:pPr>
        <w:pStyle w:val="TOC2"/>
        <w:tabs>
          <w:tab w:val="right" w:leader="dot" w:pos="8306"/>
        </w:tabs>
      </w:pPr>
      <w:hyperlink w:anchor="_Toc14108" w:history="1">
        <w:r>
          <w:rPr>
            <w:rFonts w:ascii="仿宋" w:eastAsia="仿宋" w:hAnsi="仿宋" w:cs="仿宋" w:hint="eastAsia"/>
            <w:lang w:eastAsia="zh-CN"/>
          </w:rPr>
          <w:t>(一)、建设周期</w:t>
        </w:r>
        <w:r>
          <w:tab/>
        </w:r>
        <w:r>
          <w:fldChar w:fldCharType="begin"/>
        </w:r>
        <w:r>
          <w:instrText xml:space="preserve"> PAGEREF _Toc14108 \h </w:instrText>
        </w:r>
        <w:r>
          <w:fldChar w:fldCharType="separate"/>
        </w:r>
        <w:r>
          <w:t>47</w:t>
        </w:r>
        <w:r>
          <w:fldChar w:fldCharType="end"/>
        </w:r>
      </w:hyperlink>
    </w:p>
    <w:p>
      <w:pPr>
        <w:pStyle w:val="TOC2"/>
        <w:tabs>
          <w:tab w:val="right" w:leader="dot" w:pos="8306"/>
        </w:tabs>
      </w:pPr>
      <w:hyperlink w:anchor="_Toc20473" w:history="1">
        <w:r>
          <w:rPr>
            <w:rFonts w:ascii="仿宋" w:eastAsia="仿宋" w:hAnsi="仿宋" w:cs="仿宋" w:hint="eastAsia"/>
            <w:lang w:eastAsia="zh-CN"/>
          </w:rPr>
          <w:t>(二)、建设进度</w:t>
        </w:r>
        <w:r>
          <w:tab/>
        </w:r>
        <w:r>
          <w:fldChar w:fldCharType="begin"/>
        </w:r>
        <w:r>
          <w:instrText xml:space="preserve"> PAGEREF _Toc20473 \h </w:instrText>
        </w:r>
        <w:r>
          <w:fldChar w:fldCharType="separate"/>
        </w:r>
        <w:r>
          <w:t>48</w:t>
        </w:r>
        <w:r>
          <w:fldChar w:fldCharType="end"/>
        </w:r>
      </w:hyperlink>
    </w:p>
    <w:p>
      <w:pPr>
        <w:pStyle w:val="TOC2"/>
        <w:tabs>
          <w:tab w:val="right" w:leader="dot" w:pos="8306"/>
        </w:tabs>
      </w:pPr>
      <w:hyperlink w:anchor="_Toc28498" w:history="1">
        <w:r>
          <w:rPr>
            <w:rFonts w:ascii="仿宋" w:eastAsia="仿宋" w:hAnsi="仿宋" w:cs="仿宋" w:hint="eastAsia"/>
            <w:lang w:eastAsia="zh-CN"/>
          </w:rPr>
          <w:t>(三)、进度安排注意事项</w:t>
        </w:r>
        <w:r>
          <w:tab/>
        </w:r>
        <w:r>
          <w:fldChar w:fldCharType="begin"/>
        </w:r>
        <w:r>
          <w:instrText xml:space="preserve"> PAGEREF _Toc28498 \h </w:instrText>
        </w:r>
        <w:r>
          <w:fldChar w:fldCharType="separate"/>
        </w:r>
        <w:r>
          <w:t>49</w:t>
        </w:r>
        <w:r>
          <w:fldChar w:fldCharType="end"/>
        </w:r>
      </w:hyperlink>
    </w:p>
    <w:p>
      <w:pPr>
        <w:pStyle w:val="TOC2"/>
        <w:tabs>
          <w:tab w:val="right" w:leader="dot" w:pos="8306"/>
        </w:tabs>
      </w:pPr>
      <w:hyperlink w:anchor="_Toc15658" w:history="1">
        <w:r>
          <w:rPr>
            <w:rFonts w:ascii="仿宋" w:eastAsia="仿宋" w:hAnsi="仿宋" w:cs="仿宋" w:hint="eastAsia"/>
            <w:lang w:eastAsia="zh-CN"/>
          </w:rPr>
          <w:t>(四)、人力资源配置</w:t>
        </w:r>
        <w:r>
          <w:tab/>
        </w:r>
        <w:r>
          <w:fldChar w:fldCharType="begin"/>
        </w:r>
        <w:r>
          <w:instrText xml:space="preserve"> PAGEREF _Toc15658 \h </w:instrText>
        </w:r>
        <w:r>
          <w:fldChar w:fldCharType="separate"/>
        </w:r>
        <w:r>
          <w:t>51</w:t>
        </w:r>
        <w:r>
          <w:fldChar w:fldCharType="end"/>
        </w:r>
      </w:hyperlink>
    </w:p>
    <w:p>
      <w:pPr>
        <w:pStyle w:val="TOC1"/>
        <w:tabs>
          <w:tab w:val="right" w:leader="dot" w:pos="8306"/>
        </w:tabs>
      </w:pPr>
      <w:hyperlink w:anchor="_Toc21222" w:history="1">
        <w:r>
          <w:rPr>
            <w:rFonts w:ascii="仿宋" w:eastAsia="仿宋" w:hAnsi="仿宋" w:cs="仿宋" w:hint="eastAsia"/>
            <w:lang w:eastAsia="zh-CN"/>
          </w:rPr>
          <w:t>十三、聚酰亚胺(PI)及改性材料项目实施保障措施</w:t>
        </w:r>
        <w:r>
          <w:tab/>
        </w:r>
        <w:r>
          <w:fldChar w:fldCharType="begin"/>
        </w:r>
        <w:r>
          <w:instrText xml:space="preserve"> PAGEREF _Toc21222 \h </w:instrText>
        </w:r>
        <w:r>
          <w:fldChar w:fldCharType="separate"/>
        </w:r>
        <w:r>
          <w:t>52</w:t>
        </w:r>
        <w:r>
          <w:fldChar w:fldCharType="end"/>
        </w:r>
      </w:hyperlink>
    </w:p>
    <w:p>
      <w:pPr>
        <w:pStyle w:val="TOC2"/>
        <w:tabs>
          <w:tab w:val="right" w:leader="dot" w:pos="8306"/>
        </w:tabs>
      </w:pPr>
      <w:hyperlink w:anchor="_Toc19222" w:history="1">
        <w:r>
          <w:rPr>
            <w:rFonts w:ascii="仿宋" w:eastAsia="仿宋" w:hAnsi="仿宋" w:cs="仿宋" w:hint="eastAsia"/>
            <w:lang w:eastAsia="zh-CN"/>
          </w:rPr>
          <w:t>(一)、聚酰亚胺(PI)及改性材料项目实施保障机制</w:t>
        </w:r>
        <w:r>
          <w:tab/>
        </w:r>
        <w:r>
          <w:fldChar w:fldCharType="begin"/>
        </w:r>
        <w:r>
          <w:instrText xml:space="preserve"> PAGEREF _Toc19222 \h </w:instrText>
        </w:r>
        <w:r>
          <w:fldChar w:fldCharType="separate"/>
        </w:r>
        <w:r>
          <w:t>52</w:t>
        </w:r>
        <w:r>
          <w:fldChar w:fldCharType="end"/>
        </w:r>
      </w:hyperlink>
    </w:p>
    <w:p>
      <w:pPr>
        <w:pStyle w:val="TOC2"/>
        <w:tabs>
          <w:tab w:val="right" w:leader="dot" w:pos="8306"/>
        </w:tabs>
      </w:pPr>
      <w:hyperlink w:anchor="_Toc20682" w:history="1">
        <w:r>
          <w:rPr>
            <w:rFonts w:ascii="仿宋" w:eastAsia="仿宋" w:hAnsi="仿宋" w:cs="仿宋" w:hint="eastAsia"/>
            <w:lang w:eastAsia="zh-CN"/>
          </w:rPr>
          <w:t>(二)、聚酰亚胺(PI)及改性材料项目法律合规要求</w:t>
        </w:r>
        <w:r>
          <w:tab/>
        </w:r>
        <w:r>
          <w:fldChar w:fldCharType="begin"/>
        </w:r>
        <w:r>
          <w:instrText xml:space="preserve"> PAGEREF _Toc20682 \h </w:instrText>
        </w:r>
        <w:r>
          <w:fldChar w:fldCharType="separate"/>
        </w:r>
        <w:r>
          <w:t>56</w:t>
        </w:r>
        <w:r>
          <w:fldChar w:fldCharType="end"/>
        </w:r>
      </w:hyperlink>
    </w:p>
    <w:p>
      <w:pPr>
        <w:pStyle w:val="TOC2"/>
        <w:tabs>
          <w:tab w:val="right" w:leader="dot" w:pos="8306"/>
        </w:tabs>
      </w:pPr>
      <w:hyperlink w:anchor="_Toc26000" w:history="1">
        <w:r>
          <w:rPr>
            <w:rFonts w:ascii="仿宋" w:eastAsia="仿宋" w:hAnsi="仿宋" w:cs="仿宋" w:hint="eastAsia"/>
            <w:lang w:eastAsia="zh-CN"/>
          </w:rPr>
          <w:t>(三)、聚酰亚胺(PI)及改性材料项目合同管理与法律事务</w:t>
        </w:r>
        <w:r>
          <w:tab/>
        </w:r>
        <w:r>
          <w:fldChar w:fldCharType="begin"/>
        </w:r>
        <w:r>
          <w:instrText xml:space="preserve"> PAGEREF _Toc26000 \h </w:instrText>
        </w:r>
        <w:r>
          <w:fldChar w:fldCharType="separate"/>
        </w:r>
        <w:r>
          <w:t>60</w:t>
        </w:r>
        <w:r>
          <w:fldChar w:fldCharType="end"/>
        </w:r>
      </w:hyperlink>
    </w:p>
    <w:p>
      <w:pPr>
        <w:pStyle w:val="TOC2"/>
        <w:tabs>
          <w:tab w:val="right" w:leader="dot" w:pos="8306"/>
        </w:tabs>
      </w:pPr>
      <w:hyperlink w:anchor="_Toc9094" w:history="1">
        <w:r>
          <w:rPr>
            <w:rFonts w:ascii="仿宋" w:eastAsia="仿宋" w:hAnsi="仿宋" w:cs="仿宋" w:hint="eastAsia"/>
            <w:lang w:eastAsia="zh-CN"/>
          </w:rPr>
          <w:t>(四)、聚酰亚胺(PI)及改性材料项目知识产权保护策略</w:t>
        </w:r>
        <w:r>
          <w:tab/>
        </w:r>
        <w:r>
          <w:fldChar w:fldCharType="begin"/>
        </w:r>
        <w:r>
          <w:instrText xml:space="preserve"> PAGEREF _Toc9094 \h </w:instrText>
        </w:r>
        <w:r>
          <w:fldChar w:fldCharType="separate"/>
        </w:r>
        <w:r>
          <w:t>67</w:t>
        </w:r>
        <w:r>
          <w:fldChar w:fldCharType="end"/>
        </w:r>
      </w:hyperlink>
    </w:p>
    <w:p>
      <w:pPr>
        <w:pStyle w:val="TOC1"/>
        <w:tabs>
          <w:tab w:val="right" w:leader="dot" w:pos="8306"/>
        </w:tabs>
      </w:pPr>
      <w:hyperlink w:anchor="_Toc27389" w:history="1">
        <w:r>
          <w:rPr>
            <w:rFonts w:ascii="仿宋" w:eastAsia="仿宋" w:hAnsi="仿宋" w:cs="仿宋" w:hint="eastAsia"/>
            <w:lang w:eastAsia="zh-CN"/>
          </w:rPr>
          <w:t>十四、聚酰亚胺(PI)及改性材料项目实施时间节点</w:t>
        </w:r>
        <w:r>
          <w:tab/>
        </w:r>
        <w:r>
          <w:fldChar w:fldCharType="begin"/>
        </w:r>
        <w:r>
          <w:instrText xml:space="preserve"> PAGEREF _Toc27389 \h </w:instrText>
        </w:r>
        <w:r>
          <w:fldChar w:fldCharType="separate"/>
        </w:r>
        <w:r>
          <w:t>69</w:t>
        </w:r>
        <w:r>
          <w:fldChar w:fldCharType="end"/>
        </w:r>
      </w:hyperlink>
    </w:p>
    <w:p>
      <w:pPr>
        <w:pStyle w:val="TOC2"/>
        <w:tabs>
          <w:tab w:val="right" w:leader="dot" w:pos="8306"/>
        </w:tabs>
      </w:pPr>
      <w:hyperlink w:anchor="_Toc28159" w:history="1">
        <w:r>
          <w:rPr>
            <w:rFonts w:ascii="仿宋" w:eastAsia="仿宋" w:hAnsi="仿宋" w:cs="仿宋" w:hint="eastAsia"/>
            <w:lang w:eastAsia="zh-CN"/>
          </w:rPr>
          <w:t>(一)、聚酰亚胺(PI)及改性材料项目启动阶段时间节点</w:t>
        </w:r>
        <w:r>
          <w:tab/>
        </w:r>
        <w:r>
          <w:fldChar w:fldCharType="begin"/>
        </w:r>
        <w:r>
          <w:instrText xml:space="preserve"> PAGEREF _Toc28159 \h </w:instrText>
        </w:r>
        <w:r>
          <w:fldChar w:fldCharType="separate"/>
        </w:r>
        <w:r>
          <w:t>69</w:t>
        </w:r>
        <w:r>
          <w:fldChar w:fldCharType="end"/>
        </w:r>
      </w:hyperlink>
    </w:p>
    <w:p>
      <w:pPr>
        <w:pStyle w:val="TOC2"/>
        <w:tabs>
          <w:tab w:val="right" w:leader="dot" w:pos="8306"/>
        </w:tabs>
      </w:pPr>
      <w:hyperlink w:anchor="_Toc120" w:history="1">
        <w:r>
          <w:rPr>
            <w:rFonts w:ascii="仿宋" w:eastAsia="仿宋" w:hAnsi="仿宋" w:cs="仿宋" w:hint="eastAsia"/>
            <w:lang w:eastAsia="zh-CN"/>
          </w:rPr>
          <w:t>(二)、聚酰亚胺(PI)及改性材料项目执行阶段时间节点</w:t>
        </w:r>
        <w:r>
          <w:tab/>
        </w:r>
        <w:r>
          <w:fldChar w:fldCharType="begin"/>
        </w:r>
        <w:r>
          <w:instrText xml:space="preserve"> PAGEREF _Toc120 \h </w:instrText>
        </w:r>
        <w:r>
          <w:fldChar w:fldCharType="separate"/>
        </w:r>
        <w:r>
          <w:t>71</w:t>
        </w:r>
        <w:r>
          <w:fldChar w:fldCharType="end"/>
        </w:r>
      </w:hyperlink>
    </w:p>
    <w:p>
      <w:pPr>
        <w:pStyle w:val="TOC2"/>
        <w:tabs>
          <w:tab w:val="right" w:leader="dot" w:pos="8306"/>
        </w:tabs>
      </w:pPr>
      <w:hyperlink w:anchor="_Toc16260" w:history="1">
        <w:r>
          <w:rPr>
            <w:rFonts w:ascii="仿宋" w:eastAsia="仿宋" w:hAnsi="仿宋" w:cs="仿宋" w:hint="eastAsia"/>
            <w:lang w:eastAsia="zh-CN"/>
          </w:rPr>
          <w:t>(三)、聚酰亚胺(PI)及改性材料项目完成阶段时间节点</w:t>
        </w:r>
        <w:r>
          <w:tab/>
        </w:r>
        <w:r>
          <w:fldChar w:fldCharType="begin"/>
        </w:r>
        <w:r>
          <w:instrText xml:space="preserve"> PAGEREF _Toc16260 \h </w:instrText>
        </w:r>
        <w:r>
          <w:fldChar w:fldCharType="separate"/>
        </w:r>
        <w:r>
          <w:t>72</w:t>
        </w:r>
        <w:r>
          <w:fldChar w:fldCharType="end"/>
        </w:r>
      </w:hyperlink>
    </w:p>
    <w:p>
      <w:pPr>
        <w:pStyle w:val="TOC1"/>
        <w:tabs>
          <w:tab w:val="right" w:leader="dot" w:pos="8306"/>
        </w:tabs>
      </w:pPr>
      <w:hyperlink w:anchor="_Toc1066" w:history="1">
        <w:r>
          <w:rPr>
            <w:rFonts w:ascii="仿宋" w:eastAsia="仿宋" w:hAnsi="仿宋" w:cs="仿宋" w:hint="eastAsia"/>
            <w:lang w:eastAsia="zh-CN"/>
          </w:rPr>
          <w:t>十五、聚酰亚胺(PI)及改性材料项目变更管理</w:t>
        </w:r>
        <w:r>
          <w:tab/>
        </w:r>
        <w:r>
          <w:fldChar w:fldCharType="begin"/>
        </w:r>
        <w:r>
          <w:instrText xml:space="preserve"> PAGEREF _Toc1066 \h </w:instrText>
        </w:r>
        <w:r>
          <w:fldChar w:fldCharType="separate"/>
        </w:r>
        <w:r>
          <w:t>73</w:t>
        </w:r>
        <w:r>
          <w:fldChar w:fldCharType="end"/>
        </w:r>
      </w:hyperlink>
    </w:p>
    <w:p>
      <w:pPr>
        <w:pStyle w:val="TOC2"/>
        <w:tabs>
          <w:tab w:val="right" w:leader="dot" w:pos="8306"/>
        </w:tabs>
      </w:pPr>
      <w:hyperlink w:anchor="_Toc16716" w:history="1">
        <w:r>
          <w:rPr>
            <w:rFonts w:ascii="仿宋" w:eastAsia="仿宋" w:hAnsi="仿宋" w:cs="仿宋" w:hint="eastAsia"/>
            <w:lang w:eastAsia="zh-CN"/>
          </w:rPr>
          <w:t>(一)、变更申请与评估</w:t>
        </w:r>
        <w:r>
          <w:tab/>
        </w:r>
        <w:r>
          <w:fldChar w:fldCharType="begin"/>
        </w:r>
        <w:r>
          <w:instrText xml:space="preserve"> PAGEREF _Toc16716 \h </w:instrText>
        </w:r>
        <w:r>
          <w:fldChar w:fldCharType="separate"/>
        </w:r>
        <w:r>
          <w:t>73</w:t>
        </w:r>
        <w:r>
          <w:fldChar w:fldCharType="end"/>
        </w:r>
      </w:hyperlink>
    </w:p>
    <w:p>
      <w:pPr>
        <w:pStyle w:val="TOC2"/>
        <w:tabs>
          <w:tab w:val="right" w:leader="dot" w:pos="8306"/>
        </w:tabs>
      </w:pPr>
      <w:hyperlink w:anchor="_Toc30554" w:history="1">
        <w:r>
          <w:rPr>
            <w:rFonts w:ascii="仿宋" w:eastAsia="仿宋" w:hAnsi="仿宋" w:cs="仿宋" w:hint="eastAsia"/>
            <w:lang w:eastAsia="zh-CN"/>
          </w:rPr>
          <w:t>(二)、变更实施与控制</w:t>
        </w:r>
        <w:r>
          <w:tab/>
        </w:r>
        <w:r>
          <w:fldChar w:fldCharType="begin"/>
        </w:r>
        <w:r>
          <w:instrText xml:space="preserve"> PAGEREF _Toc30554 \h </w:instrText>
        </w:r>
        <w:r>
          <w:fldChar w:fldCharType="separate"/>
        </w:r>
        <w:r>
          <w:t>74</w:t>
        </w:r>
        <w:r>
          <w:fldChar w:fldCharType="end"/>
        </w:r>
      </w:hyperlink>
    </w:p>
    <w:p>
      <w:pPr>
        <w:pStyle w:val="TOC1"/>
        <w:tabs>
          <w:tab w:val="right" w:leader="dot" w:pos="8306"/>
        </w:tabs>
      </w:pPr>
      <w:hyperlink w:anchor="_Toc8386" w:history="1">
        <w:r>
          <w:rPr>
            <w:rFonts w:ascii="仿宋" w:eastAsia="仿宋" w:hAnsi="仿宋" w:cs="仿宋" w:hint="eastAsia"/>
            <w:lang w:eastAsia="zh-CN"/>
          </w:rPr>
          <w:t>十六、营销与推广策略</w:t>
        </w:r>
        <w:r>
          <w:tab/>
        </w:r>
        <w:r>
          <w:fldChar w:fldCharType="begin"/>
        </w:r>
        <w:r>
          <w:instrText xml:space="preserve"> PAGEREF _Toc8386 \h </w:instrText>
        </w:r>
        <w:r>
          <w:fldChar w:fldCharType="separate"/>
        </w:r>
        <w:r>
          <w:t>74</w:t>
        </w:r>
        <w:r>
          <w:fldChar w:fldCharType="end"/>
        </w:r>
      </w:hyperlink>
    </w:p>
    <w:p>
      <w:pPr>
        <w:pStyle w:val="TOC2"/>
        <w:tabs>
          <w:tab w:val="right" w:leader="dot" w:pos="8306"/>
        </w:tabs>
      </w:pPr>
      <w:hyperlink w:anchor="_Toc17919" w:history="1">
        <w:r>
          <w:rPr>
            <w:rFonts w:ascii="仿宋" w:eastAsia="仿宋" w:hAnsi="仿宋" w:cs="仿宋" w:hint="eastAsia"/>
            <w:lang w:eastAsia="zh-CN"/>
          </w:rPr>
          <w:t>(一)、产品/服务定位与特点</w:t>
        </w:r>
        <w:r>
          <w:tab/>
        </w:r>
        <w:r>
          <w:fldChar w:fldCharType="begin"/>
        </w:r>
        <w:r>
          <w:instrText xml:space="preserve"> PAGEREF _Toc17919 \h </w:instrText>
        </w:r>
        <w:r>
          <w:fldChar w:fldCharType="separate"/>
        </w:r>
        <w:r>
          <w:t>74</w:t>
        </w:r>
        <w:r>
          <w:fldChar w:fldCharType="end"/>
        </w:r>
      </w:hyperlink>
    </w:p>
    <w:p>
      <w:pPr>
        <w:pStyle w:val="TOC2"/>
        <w:tabs>
          <w:tab w:val="right" w:leader="dot" w:pos="8306"/>
        </w:tabs>
      </w:pPr>
      <w:hyperlink w:anchor="_Toc9558" w:history="1">
        <w:r>
          <w:rPr>
            <w:rFonts w:ascii="仿宋" w:eastAsia="仿宋" w:hAnsi="仿宋" w:cs="仿宋" w:hint="eastAsia"/>
            <w:lang w:eastAsia="zh-CN"/>
          </w:rPr>
          <w:t>(二)、市场定位与竞争分析</w:t>
        </w:r>
        <w:r>
          <w:tab/>
        </w:r>
        <w:r>
          <w:fldChar w:fldCharType="begin"/>
        </w:r>
        <w:r>
          <w:instrText xml:space="preserve"> PAGEREF _Toc9558 \h </w:instrText>
        </w:r>
        <w:r>
          <w:fldChar w:fldCharType="separate"/>
        </w:r>
        <w:r>
          <w:t>76</w:t>
        </w:r>
        <w:r>
          <w:fldChar w:fldCharType="end"/>
        </w:r>
      </w:hyperlink>
    </w:p>
    <w:p>
      <w:pPr>
        <w:pStyle w:val="TOC2"/>
        <w:tabs>
          <w:tab w:val="right" w:leader="dot" w:pos="8306"/>
        </w:tabs>
      </w:pPr>
      <w:hyperlink w:anchor="_Toc16346" w:history="1">
        <w:r>
          <w:rPr>
            <w:rFonts w:ascii="仿宋" w:eastAsia="仿宋" w:hAnsi="仿宋" w:cs="仿宋" w:hint="eastAsia"/>
            <w:lang w:eastAsia="zh-CN"/>
          </w:rPr>
          <w:t>(三)、营销渠道与策略</w:t>
        </w:r>
        <w:r>
          <w:tab/>
        </w:r>
        <w:r>
          <w:fldChar w:fldCharType="begin"/>
        </w:r>
        <w:r>
          <w:instrText xml:space="preserve"> PAGEREF _Toc16346 \h </w:instrText>
        </w:r>
        <w:r>
          <w:fldChar w:fldCharType="separate"/>
        </w:r>
        <w:r>
          <w:t>77</w:t>
        </w:r>
        <w:r>
          <w:fldChar w:fldCharType="end"/>
        </w:r>
      </w:hyperlink>
    </w:p>
    <w:p>
      <w:pPr>
        <w:pStyle w:val="TOC2"/>
        <w:tabs>
          <w:tab w:val="right" w:leader="dot" w:pos="8306"/>
        </w:tabs>
      </w:pPr>
      <w:hyperlink w:anchor="_Toc5543" w:history="1">
        <w:r>
          <w:rPr>
            <w:rFonts w:ascii="仿宋" w:eastAsia="仿宋" w:hAnsi="仿宋" w:cs="仿宋" w:hint="eastAsia"/>
            <w:lang w:eastAsia="zh-CN"/>
          </w:rPr>
          <w:t>(四)、推广与宣传活动</w:t>
        </w:r>
        <w:r>
          <w:tab/>
        </w:r>
        <w:r>
          <w:fldChar w:fldCharType="begin"/>
        </w:r>
        <w:r>
          <w:instrText xml:space="preserve"> PAGEREF _Toc5543 \h </w:instrText>
        </w:r>
        <w:r>
          <w:fldChar w:fldCharType="separate"/>
        </w:r>
        <w:r>
          <w:t>78</w:t>
        </w:r>
        <w:r>
          <w:fldChar w:fldCharType="end"/>
        </w:r>
      </w:hyperlink>
    </w:p>
    <w:p>
      <w:pPr>
        <w:pStyle w:val="TOC1"/>
        <w:tabs>
          <w:tab w:val="right" w:leader="dot" w:pos="8306"/>
        </w:tabs>
      </w:pPr>
      <w:hyperlink w:anchor="_Toc30559" w:history="1">
        <w:r>
          <w:rPr>
            <w:rFonts w:ascii="仿宋" w:eastAsia="仿宋" w:hAnsi="仿宋" w:cs="仿宋" w:hint="eastAsia"/>
            <w:lang w:eastAsia="zh-CN"/>
          </w:rPr>
          <w:t>十七、聚酰亚胺(PI)及改性材料项目治理与监督</w:t>
        </w:r>
        <w:r>
          <w:tab/>
        </w:r>
        <w:r>
          <w:fldChar w:fldCharType="begin"/>
        </w:r>
        <w:r>
          <w:instrText xml:space="preserve"> PAGEREF _Toc30559 \h </w:instrText>
        </w:r>
        <w:r>
          <w:fldChar w:fldCharType="separate"/>
        </w:r>
        <w:r>
          <w:t>84</w:t>
        </w:r>
        <w:r>
          <w:fldChar w:fldCharType="end"/>
        </w:r>
      </w:hyperlink>
    </w:p>
    <w:p>
      <w:pPr>
        <w:pStyle w:val="TOC2"/>
        <w:tabs>
          <w:tab w:val="right" w:leader="dot" w:pos="8306"/>
        </w:tabs>
      </w:pPr>
      <w:hyperlink w:anchor="_Toc28492" w:history="1">
        <w:r>
          <w:rPr>
            <w:rFonts w:ascii="仿宋" w:eastAsia="仿宋" w:hAnsi="仿宋" w:cs="仿宋" w:hint="eastAsia"/>
            <w:lang w:eastAsia="zh-CN"/>
          </w:rPr>
          <w:t>(一)、聚酰亚胺(PI)及改性材料项目治理结构</w:t>
        </w:r>
        <w:r>
          <w:tab/>
        </w:r>
        <w:r>
          <w:fldChar w:fldCharType="begin"/>
        </w:r>
        <w:r>
          <w:instrText xml:space="preserve"> PAGEREF _Toc28492 \h </w:instrText>
        </w:r>
        <w:r>
          <w:fldChar w:fldCharType="separate"/>
        </w:r>
        <w:r>
          <w:t>84</w:t>
        </w:r>
        <w:r>
          <w:fldChar w:fldCharType="end"/>
        </w:r>
      </w:hyperlink>
    </w:p>
    <w:p>
      <w:pPr>
        <w:pStyle w:val="TOC2"/>
        <w:tabs>
          <w:tab w:val="right" w:leader="dot" w:pos="8306"/>
        </w:tabs>
      </w:pPr>
      <w:hyperlink w:anchor="_Toc7418" w:history="1">
        <w:r>
          <w:rPr>
            <w:rFonts w:ascii="仿宋" w:eastAsia="仿宋" w:hAnsi="仿宋" w:cs="仿宋" w:hint="eastAsia"/>
            <w:lang w:eastAsia="zh-CN"/>
          </w:rPr>
          <w:t>(二)、监督与审计</w:t>
        </w:r>
        <w:r>
          <w:tab/>
        </w:r>
        <w:r>
          <w:fldChar w:fldCharType="begin"/>
        </w:r>
        <w:r>
          <w:instrText xml:space="preserve"> PAGEREF _Toc7418 \h </w:instrText>
        </w:r>
        <w:r>
          <w:fldChar w:fldCharType="separate"/>
        </w:r>
        <w:r>
          <w:t>85</w:t>
        </w:r>
        <w:r>
          <w:fldChar w:fldCharType="end"/>
        </w:r>
      </w:hyperlink>
    </w:p>
    <w:p>
      <w:pPr>
        <w:pStyle w:val="TOC1"/>
        <w:tabs>
          <w:tab w:val="right" w:leader="dot" w:pos="8306"/>
        </w:tabs>
      </w:pPr>
      <w:hyperlink w:anchor="_Toc19837" w:history="1">
        <w:r>
          <w:rPr>
            <w:rFonts w:ascii="仿宋" w:eastAsia="仿宋" w:hAnsi="仿宋" w:cs="仿宋" w:hint="eastAsia"/>
            <w:lang w:eastAsia="zh-CN"/>
          </w:rPr>
          <w:t>十八、聚酰亚胺(PI)及改性材料项目工程方案分析</w:t>
        </w:r>
        <w:r>
          <w:tab/>
        </w:r>
        <w:r>
          <w:fldChar w:fldCharType="begin"/>
        </w:r>
        <w:r>
          <w:instrText xml:space="preserve"> PAGEREF _Toc19837 \h </w:instrText>
        </w:r>
        <w:r>
          <w:fldChar w:fldCharType="separate"/>
        </w:r>
        <w:r>
          <w:t>87</w:t>
        </w:r>
        <w:r>
          <w:fldChar w:fldCharType="end"/>
        </w:r>
      </w:hyperlink>
    </w:p>
    <w:p>
      <w:pPr>
        <w:pStyle w:val="TOC2"/>
        <w:tabs>
          <w:tab w:val="right" w:leader="dot" w:pos="8306"/>
        </w:tabs>
      </w:pPr>
      <w:hyperlink w:anchor="_Toc24952" w:history="1">
        <w:r>
          <w:rPr>
            <w:rFonts w:ascii="仿宋" w:eastAsia="仿宋" w:hAnsi="仿宋" w:cs="仿宋" w:hint="eastAsia"/>
            <w:lang w:eastAsia="zh-CN"/>
          </w:rPr>
          <w:t>(一)、建筑工程设计原则</w:t>
        </w:r>
        <w:r>
          <w:tab/>
        </w:r>
        <w:r>
          <w:fldChar w:fldCharType="begin"/>
        </w:r>
        <w:r>
          <w:instrText xml:space="preserve"> PAGEREF _Toc24952 \h </w:instrText>
        </w:r>
        <w:r>
          <w:fldChar w:fldCharType="separate"/>
        </w:r>
        <w:r>
          <w:t>87</w:t>
        </w:r>
        <w:r>
          <w:fldChar w:fldCharType="end"/>
        </w:r>
      </w:hyperlink>
    </w:p>
    <w:p>
      <w:pPr>
        <w:pStyle w:val="TOC2"/>
        <w:tabs>
          <w:tab w:val="right" w:leader="dot" w:pos="8306"/>
        </w:tabs>
      </w:pPr>
      <w:hyperlink w:anchor="_Toc32365" w:history="1">
        <w:r>
          <w:rPr>
            <w:rFonts w:ascii="仿宋" w:eastAsia="仿宋" w:hAnsi="仿宋" w:cs="仿宋" w:hint="eastAsia"/>
            <w:lang w:eastAsia="zh-CN"/>
          </w:rPr>
          <w:t>(二)、土建工程建设指标</w:t>
        </w:r>
        <w:r>
          <w:tab/>
        </w:r>
        <w:r>
          <w:fldChar w:fldCharType="begin"/>
        </w:r>
        <w:r>
          <w:instrText xml:space="preserve"> PAGEREF _Toc32365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902"/>
      <w:r>
        <w:rPr>
          <w:rFonts w:ascii="仿宋" w:eastAsia="仿宋" w:hAnsi="仿宋" w:cs="仿宋" w:hint="eastAsia"/>
          <w:sz w:val="28"/>
          <w:lang w:eastAsia="zh-CN"/>
        </w:rPr>
        <w:t>一、聚酰亚胺(PI)及改性材料项目土建工程</w:t>
      </w:r>
      <w:bookmarkEnd w:id="2"/>
    </w:p>
    <w:p>
      <w:pPr>
        <w:pStyle w:val="Heading2"/>
        <w:rPr>
          <w:rFonts w:ascii="仿宋" w:eastAsia="仿宋" w:hAnsi="仿宋" w:cs="仿宋" w:hint="eastAsia"/>
          <w:lang w:eastAsia="zh-CN"/>
        </w:rPr>
      </w:pPr>
      <w:bookmarkStart w:id="3" w:name="_Toc2214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在聚酰亚胺(PI)及改性材料项目的建筑工程设计中，我们将秉承一系列重要的设计原则，以确保聚酰亚胺(PI)及改性材料项目建筑在功能、美观、可持续性等方面达到最佳效果。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首要原则是确保建筑的功能性得到最大化的发挥。我们将充分理解聚酰亚胺(PI)及改性材料项目的实际需求，合理布局各个功能区域，保证建筑在满足业务需求的同时，提供高效的工作环境。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在建筑设计中，我们将综合考虑建设和运营成本。通过精细的经济效益分析，确保设计方案在高效利用资源的同时，对聚酰亚胺(PI)及改性材料项目的长期盈利能力有积极的贡献。</w:t>
      </w:r>
    </w:p>
    <w:p>
      <w:pPr>
        <w:pStyle w:val="Heading2"/>
        <w:ind w:firstLine="560" w:firstLineChars="200"/>
        <w:rPr>
          <w:rFonts w:ascii="仿宋" w:eastAsia="仿宋" w:hAnsi="仿宋" w:cs="仿宋" w:hint="eastAsia"/>
          <w:sz w:val="28"/>
          <w:lang w:eastAsia="zh-CN"/>
        </w:rPr>
      </w:pPr>
      <w:bookmarkStart w:id="4" w:name="_Toc2848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及改性材料项目的土建工程设计中，我们将精准设定设计年限，结合聚酰亚胺(PI)及改性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酰亚胺(PI)及改性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16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酰亚胺(PI)及改性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酰亚胺(PI)及改性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酰亚胺(PI)及改性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43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本期工程聚酰亚胺(PI)及改性材料项目预计总建筑面积XXX平方米，其中：计容建筑面积XXX平方米，计划建筑工程投资XX万元，占聚酰亚胺(PI)及改性材料项目总投资的XX%。</w:t>
      </w:r>
    </w:p>
    <w:p>
      <w:pPr>
        <w:pStyle w:val="Heading1"/>
        <w:ind w:firstLine="560" w:firstLineChars="200"/>
        <w:rPr>
          <w:rFonts w:ascii="仿宋" w:eastAsia="仿宋" w:hAnsi="仿宋" w:cs="仿宋" w:hint="eastAsia"/>
          <w:sz w:val="28"/>
          <w:lang w:eastAsia="zh-CN"/>
        </w:rPr>
      </w:pPr>
      <w:bookmarkStart w:id="7" w:name="_Toc9920"/>
      <w:r>
        <w:rPr>
          <w:rFonts w:ascii="仿宋" w:eastAsia="仿宋" w:hAnsi="仿宋" w:cs="仿宋" w:hint="eastAsia"/>
          <w:sz w:val="28"/>
          <w:lang w:eastAsia="zh-CN"/>
        </w:rPr>
        <w:t>二、聚酰亚胺(PI)及改性材料项目建设单位说明</w:t>
      </w:r>
      <w:bookmarkEnd w:id="7"/>
    </w:p>
    <w:p>
      <w:pPr>
        <w:pStyle w:val="Heading2"/>
        <w:rPr>
          <w:rFonts w:ascii="仿宋" w:eastAsia="仿宋" w:hAnsi="仿宋" w:cs="仿宋" w:hint="eastAsia"/>
          <w:lang w:eastAsia="zh-CN"/>
        </w:rPr>
      </w:pPr>
      <w:bookmarkStart w:id="8" w:name="_Toc22214"/>
      <w:r>
        <w:rPr>
          <w:rFonts w:ascii="仿宋" w:eastAsia="仿宋" w:hAnsi="仿宋" w:cs="仿宋" w:hint="eastAsia"/>
          <w:lang w:eastAsia="zh-CN"/>
        </w:rPr>
        <w:t>(一)、聚酰亚胺(PI)及改性材料项目承办单位基本情况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3462"/>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酰亚胺(PI)及改性材料项目承办单位的XXXX，我们着眼于实现可持续的经济效益。通过技术创新和解决方案的提供，公司预计在聚酰亚胺(PI)及改性材料项目执行期间将获得可观的收入增长。这一收入来源主要包括聚酰亚胺(PI)及改性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同时，我们注重成本控制和效率提升，以确保聚酰亚胺(PI)及改性材料项目的可持续盈利。透过精细的管理和资源优化，公司期望实现聚酰亚胺(PI)及改性材料项目利润最大化。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酰亚胺(PI)及改性材料项目实施进行全面的投资评估，包括聚酰亚胺(PI)及改性材料项目启动阶段的资金投入和后续运营成本。通过对聚酰亚胺(PI)及改性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酰亚胺(PI)及改性材料项目实施过程中具备足够的资金流动性，公司将进行详尽的现金流分析。这包括资金需求的合理预测、聚酰亚胺(PI)及改性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8765"/>
      <w:r>
        <w:rPr>
          <w:rFonts w:ascii="仿宋" w:eastAsia="仿宋" w:hAnsi="仿宋" w:cs="仿宋" w:hint="eastAsia"/>
          <w:sz w:val="28"/>
          <w:lang w:eastAsia="zh-CN"/>
        </w:rPr>
        <w:t>三、聚酰亚胺(PI)及改性材料项目危机管理</w:t>
      </w:r>
      <w:bookmarkEnd w:id="10"/>
    </w:p>
    <w:p>
      <w:pPr>
        <w:pStyle w:val="Heading2"/>
        <w:rPr>
          <w:rFonts w:ascii="仿宋" w:eastAsia="仿宋" w:hAnsi="仿宋" w:cs="仿宋" w:hint="eastAsia"/>
          <w:lang w:eastAsia="zh-CN"/>
        </w:rPr>
      </w:pPr>
      <w:bookmarkStart w:id="11" w:name="_Toc24994"/>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及改性材料项目危机管理中，危机预警与识别是确保聚酰亚胺(PI)及改性材料项目稳健运行的核心步骤。通过建立全面的监测机制，聚酰亚胺(PI)及改性材料项目团队旨在及时发现和理解潜在的风险和危机因素，以便采取及时的预防和应对措施，确保聚酰亚胺(PI)及改性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酰亚胺(PI)及改性材料项目团队全面分析了整个聚酰亚胺(PI)及改性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酰亚胺(PI)及改性材料项目团队着重于明确定义聚酰亚胺(PI)及改性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酰亚胺(PI)及改性材料项目进展的持续监控，团队能够及时发现潜在问题并作出迅速反应。聚酰亚胺(PI)及改性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酰亚胺(PI)及改性材料项目得以更有序、可控地推进。</w:t>
      </w:r>
    </w:p>
    <w:p>
      <w:pPr>
        <w:pStyle w:val="Heading2"/>
        <w:ind w:firstLine="560" w:firstLineChars="200"/>
        <w:rPr>
          <w:rFonts w:ascii="仿宋" w:eastAsia="仿宋" w:hAnsi="仿宋" w:cs="仿宋" w:hint="eastAsia"/>
          <w:sz w:val="28"/>
          <w:lang w:eastAsia="zh-CN"/>
        </w:rPr>
      </w:pPr>
      <w:bookmarkStart w:id="12" w:name="_Toc2951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在危机发生时，聚酰亚胺(PI)及改性材料项目团队立即行动，成立了应急小组。该小组的任务是迅速制定并实施紧急应对措施，以最小化潜在损失。以下是采取的主要措施：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暂停聚酰亚胺(PI)及改性材料项目进度：为遏制危机蔓延，聚酰亚胺(PI)及改性材料项目暂时停止进行，以便全面评估当前状况。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资源重新分配：重新评估聚酰亚胺(PI)及改性材料项目资源的分配，确保最大限度地减小损失。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实时沟通：与关键利益相关者建立实时沟通机制，向他们传递聚酰亚胺(PI)及改性材料项目危机的实际状况，保障聚酰亚胺(PI)及改性材料项目核心利益。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在紧急应对的同时，聚酰亚胺(PI)及改性材料项目团队强调了团队协作和有效沟通的重要性。以下是团队协作的关键举措：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信息共享机制：建立了信息共享平台，确保团队成员能够及时获取聚酰亚胺(PI)及改性材料项目危机的实时信息。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领导者沟通：聚酰亚胺(PI)及改性材料项目领导者通过定期会议和即时沟通工具，指导团队应对危机，保持团队稳定运行。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随着危机得到初步控制，聚酰亚胺(PI)及改性材料项目团队转向制定恢复计划，以确保聚酰亚胺(PI)及改性材料项目能够从中迅速恢复。主要恢复计划包括：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修复受损的进度计划：重新评估聚酰亚胺(PI)及改性材料项目进度，制定修复计划，确保聚酰亚胺(PI)及改性材料项目尽快回归正常进程。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重新调整资源分配：优化资源分配，确保聚酰亚胺(PI)及改性材料项目在有限资源下高效运转。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风险管理机制加强：对聚酰亚胺(PI)及改性材料项目风险进行全面评估，制定更强化的风险管理策略，以预防未来可能的危机。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9421"/>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648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的技术管理特点体现在其创新导向。通过引入最先进的技术趋势和解决方案，聚酰亚胺(PI)及改性材料项目致力于提升科技含量、提高质量和效率水平。这意味着我们将采用最新的工具和方法，确保聚酰亚胺(PI)及改性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酰亚胺(PI)及改性材料项目技术管理的显著特征。通过整合不同领域的技术资源，我们实现了跨学科的协同工作。这有助于优化技术架构，提高整体效能。此外，整合性策略还促进了不同技术团队之间的紧密沟通和高效合作，确保聚酰亚胺(PI)及改性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酰亚胺(PI)及改性材料项目所采用的技术。通过不断优化技术方案，聚酰亚胺(PI)及改性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酰亚胺(PI)及改性材料项目团队将在聚酰亚胺(PI)及改性材料项目初期识别可能的技术风险，并采取相应的预防和应对措施。通过建立健全的风险评估机制，聚酰亚胺(PI)及改性材料项目能够在实施过程中及时发现并解决潜在的技术问题，保障聚酰亚胺(PI)及改性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酰亚胺(PI)及改性材料项目中，技术将成为聚酰亚胺(PI)及改性材料项目成功的有力支持。这一深度剖析揭示了技术管理在聚酰亚胺(PI)及改性材料项目实施中的关键作用，为聚酰亚胺(PI)及改性材料项目的技术基础奠定了坚实的基础。</w:t>
      </w:r>
    </w:p>
    <w:p>
      <w:pPr>
        <w:pStyle w:val="Heading2"/>
        <w:ind w:firstLine="560" w:firstLineChars="200"/>
        <w:rPr>
          <w:rFonts w:ascii="仿宋" w:eastAsia="仿宋" w:hAnsi="仿宋" w:cs="仿宋" w:hint="eastAsia"/>
          <w:sz w:val="28"/>
          <w:lang w:eastAsia="zh-CN"/>
        </w:rPr>
      </w:pPr>
      <w:bookmarkStart w:id="15" w:name="_Toc15337"/>
      <w:r>
        <w:rPr>
          <w:rFonts w:ascii="仿宋" w:eastAsia="仿宋" w:hAnsi="仿宋" w:cs="仿宋" w:hint="eastAsia"/>
          <w:sz w:val="28"/>
          <w:lang w:eastAsia="zh-CN"/>
        </w:rPr>
        <w:t>(二)、聚酰亚胺(PI)及改性材料项目工艺技术设计方案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酰亚胺(PI)及改性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酰亚胺(PI)及改性材料项目将严格按照相关行业规范要求进行组织。通过有效控制产品质量，聚酰亚胺(PI)及改性材料项目将致力于为顾客提供优质的聚酰亚胺(PI)及改性材料项目产品和良好的服务。这体现了聚酰亚胺(PI)及改性材料项目对于生产活动合规性和质量标准的高度重视，为聚酰亚胺(PI)及改性材料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酰亚胺(PI)及改性材料项目注重生态效益和清洁生产原则。聚酰亚胺(PI)及改性材料项目建设将紧密结合地方特色经济发展，与社会经济发展规划和区域环境保护规划方案相协调一致。通过与当地区域自然生态系统的结合，聚酰亚胺(PI)及改性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酰亚胺(PI)及改性材料项目产品具有多样化的客户需求和个性化的特点。因此，聚酰亚胺(PI)及改性材料项目产品规格品种多样，且单批生产数量较小。为满足这一特点，聚酰亚胺(PI)及改性材料项目承办单位将建设先进的柔性制造生产线。通过广泛应用柔性制造技术，聚酰亚胺(PI)及改性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酰亚胺(PI)及改性材料项目采用的技术具有较高的技术含量和自动化水平，处于国内先进水平。这一技术选用不仅体现了对生产效率、质量和环境友好性的高标准要求，同时为聚酰亚胺(PI)及改性材料项目的可持续发展奠定了坚实的基础。</w:t>
      </w:r>
    </w:p>
    <w:p>
      <w:pPr>
        <w:pStyle w:val="Heading2"/>
        <w:ind w:firstLine="560" w:firstLineChars="200"/>
        <w:rPr>
          <w:rFonts w:ascii="仿宋" w:eastAsia="仿宋" w:hAnsi="仿宋" w:cs="仿宋" w:hint="eastAsia"/>
          <w:sz w:val="28"/>
          <w:lang w:eastAsia="zh-CN"/>
        </w:rPr>
      </w:pPr>
      <w:bookmarkStart w:id="16" w:name="_Toc17182"/>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为确保聚酰亚胺(PI)及改性材料项目的高效生产和技术实施，我们制定了一套精心设计的设备选型方案，以满足聚酰亚胺(PI)及改性材料项目生产、质量和环保的要求。该方案的主要特点如下：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酰亚胺(PI)及改性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酰亚胺(PI)及改性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999"/>
      <w:r>
        <w:rPr>
          <w:rFonts w:ascii="仿宋" w:eastAsia="仿宋" w:hAnsi="仿宋" w:cs="仿宋" w:hint="eastAsia"/>
          <w:sz w:val="28"/>
          <w:lang w:eastAsia="zh-CN"/>
        </w:rPr>
        <w:t>五、聚酰亚胺(PI)及改性材料项目绩效评估</w:t>
      </w:r>
      <w:bookmarkEnd w:id="17"/>
    </w:p>
    <w:p>
      <w:pPr>
        <w:pStyle w:val="Heading2"/>
        <w:rPr>
          <w:rFonts w:ascii="仿宋" w:eastAsia="仿宋" w:hAnsi="仿宋" w:cs="仿宋" w:hint="eastAsia"/>
          <w:lang w:eastAsia="zh-CN"/>
        </w:rPr>
      </w:pPr>
      <w:bookmarkStart w:id="18" w:name="_Toc2968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及改性材料项目中，我们设计了一套全面的绩效评估指标，以确保聚酰亚胺(PI)及改性材料项目的可控和成功交付。这些指标跨足聚酰亚胺(PI)及改性材料项目目标、成本、进度和质量等多个维度，为我们提供了全面洞察聚酰亚胺(PI)及改性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目标达成率是我们关注的首要指标。我们设定了明确的目标，并通过定期监测和评估，迅速发现并应对潜在的目标偏差。这为聚酰亚胺(PI)及改性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成本绩效是另一个核心关注点。通过实际成本与预算成本的对比分析，我们深入了解成本差异的原因，及时调整资源分配，保持聚酰亚胺(PI)及改性材料项目在经济效益方面的合理水平。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进度作为关键的绩效指标之一，得到了精心的关注。我们制定了详细的聚酰亚胺(PI)及改性材料项目进度计划，并设立了进度符合度指标，确保实际进度与计划进度保持一致。这使我们能够快速发现和解决潜在的进度问题，保持聚酰亚胺(PI)及改性材料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酰亚胺(PI)及改性材料项目绩效的不可或缺的一环。我们引入了一系列的质量标准和客户满意度指标，以确保聚酰亚胺(PI)及改性材料项目交付的成果在质量上达到或超越预期水平。通过持续监测这些指标，我们努力提升聚酰亚胺(PI)及改性材料项目整体质量水平，为聚酰亚胺(PI)及改性材料项目的成功交付提供有力保障。通过这些科学且全面的绩效评估，我们能够更好地引导聚酰亚胺(PI)及改性材料项目的持续改进，确保聚酰亚胺(PI)及改性材料项目目标的顺利达成。</w:t>
      </w:r>
    </w:p>
    <w:p>
      <w:pPr>
        <w:pStyle w:val="Heading2"/>
        <w:ind w:firstLine="560" w:firstLineChars="200"/>
        <w:rPr>
          <w:rFonts w:ascii="仿宋" w:eastAsia="仿宋" w:hAnsi="仿宋" w:cs="仿宋" w:hint="eastAsia"/>
          <w:sz w:val="28"/>
          <w:lang w:eastAsia="zh-CN"/>
        </w:rPr>
      </w:pPr>
      <w:bookmarkStart w:id="19" w:name="_Toc2276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绩效评估是聚酰亚胺(PI)及改性材料项目中的关键环节，为确保聚酰亚胺(PI)及改性材料项目达到预期目标，我们采用了多层次、多维度的绩效评估方法。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酰亚胺(PI)及改性材料项目的战略目标对齐，确保每个决策和行动都与聚酰亚胺(PI)及改性材料项目整体目标保持一致。团队会定期召开战略对齐会议，审视当前工作与聚酰亚胺(PI)及改性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酰亚胺(PI)及改性材料项目进度、质量、成本和风险等方面。这些指标通过数据收集和分析，为聚酰亚胺(PI)及改性材料项目管理团队提供了客观的评估依据。例如，我们通过聚酰亚胺(PI)及改性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https://d.book118.com/067102136000006036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2E56F1"/>
    <w:rsid w:val="7A2E56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102136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2024-01-29T18:26:00Z</dcterms:created>
  <dcterms:modified xsi:type="dcterms:W3CDTF">2024-01-29T18:26:26Z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9764C80A2FA24B9AAA3FBE664EE067E9_11</vt:lpwstr>
  </property>
  <property fmtid="{D5CDD505-2E9C-101B-9397-08002B2CF9AE}" pid="3" name="KSOProductBuildVer">
    <vt:lpwstr>2052-12.1.0.16250</vt:lpwstr>
  </property>
</Properties>
</file>