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30"/>
          <w:szCs w:val="30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  <w:r>
        <w:rPr>
          <w:rFonts w:ascii="Times New Roman" w:hAnsi="Times New Roman" w:cs="Times New Roman" w:hint="eastAsia"/>
          <w:b/>
          <w:sz w:val="30"/>
          <w:szCs w:val="30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12319000</wp:posOffset>
            </wp:positionH>
            <wp:positionV relativeFrom="topMargin">
              <wp:posOffset>11137900</wp:posOffset>
            </wp:positionV>
            <wp:extent cx="469900" cy="368300"/>
            <wp:effectExtent l="0" t="0" r="6350" b="12700"/>
            <wp:wrapNone/>
            <wp:docPr id="100050" name="图片 10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0" name="图片 1000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76092" w:themeColor="accent1" w:themeShade="BF"/>
          <w:sz w:val="36"/>
          <w:szCs w:val="36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11747500</wp:posOffset>
            </wp:positionV>
            <wp:extent cx="304800" cy="393700"/>
            <wp:effectExtent l="0" t="0" r="0" b="0"/>
            <wp:wrapNone/>
            <wp:docPr id="100142" name="图片 10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2" name="图片 100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sz w:val="30"/>
          <w:szCs w:val="30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  <w:t>实验探究04  检测不同环境中的细菌和真菌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  <w:r>
        <w:rPr>
          <w:rFonts w:ascii="Times New Roman" w:hAnsi="Times New Roman" w:cs="Times New Roman"/>
          <w:b/>
          <w:color w:val="376092" w:themeColor="accent1" w:themeShade="BF"/>
          <w:sz w:val="36"/>
          <w:szCs w:val="36"/>
        </w:rPr>
        <mc:AlternateContent>
          <mc:Choice Requires="wps">
            <w:drawing>
              <wp:inline distT="0" distB="0" distL="0" distR="0">
                <wp:extent cx="6248400" cy="904875"/>
                <wp:effectExtent l="0" t="0" r="19050" b="28575"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48400" cy="904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rPr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spacing w:line="360" w:lineRule="auto"/>
                              <w:rPr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01实验梳理         02实验点拨            03典例分析</w:t>
                            </w:r>
                          </w:p>
                          <w:p>
                            <w:pPr>
                              <w:spacing w:line="360" w:lineRule="auto"/>
                              <w:rPr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4F81BD" w:themeColor="accent1"/>
                                <w:sz w:val="24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04对点训练         05真题感悟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i1025" type="#_x0000_t202" style="width:492pt;height:71.25pt;mso-wrap-distance-bottom:0;mso-wrap-distance-left:0;mso-wrap-distance-right:0;mso-wrap-distance-top:0;v-text-anchor:top" fillcolor="white" stroked="t" strokecolor="black" strokeweight="0.5pt">
                <v:textbox>
                  <w:txbxContent>
                    <w:p>
                      <w:pPr>
                        <w:spacing w:line="360" w:lineRule="auto"/>
                        <w:rPr>
                          <w:b/>
                          <w:sz w:val="24"/>
                        </w:rPr>
                      </w:pPr>
                    </w:p>
                    <w:p>
                      <w:pPr>
                        <w:spacing w:line="360" w:lineRule="auto"/>
                        <w:rPr>
                          <w:b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hint="eastAsia"/>
                          <w:b/>
                          <w:color w:val="4F81BD" w:themeColor="accent1"/>
                          <w:sz w:val="24"/>
                        </w:rPr>
                        <w:t>01实验梳理         02实验点拨            03典例分析</w:t>
                      </w:r>
                    </w:p>
                    <w:p>
                      <w:pPr>
                        <w:spacing w:line="360" w:lineRule="auto"/>
                        <w:rPr>
                          <w:b/>
                          <w:color w:val="4F81BD" w:themeColor="accent1"/>
                          <w:sz w:val="24"/>
                        </w:rPr>
                      </w:pPr>
                      <w:r>
                        <w:rPr>
                          <w:rFonts w:hint="eastAsia"/>
                          <w:b/>
                          <w:color w:val="4F81BD" w:themeColor="accent1"/>
                          <w:sz w:val="24"/>
                        </w:rPr>
                        <w:t>04对点训练         05真题感悟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提出问题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洗手能减少手上的细菌和真菌数量吗？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作出假设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洗手能减少手上的细菌和真菌数量</w:t>
            </w:r>
            <w:r>
              <w:rPr>
                <w:rFonts w:ascii="Times New Roman" w:hAnsi="Times New Roman" w:cs="Times New Roman" w:hint="eastAsia"/>
              </w:rPr>
              <w:t>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8"/>
        </w:trPr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制定和实施计划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1057275</wp:posOffset>
                  </wp:positionH>
                  <wp:positionV relativeFrom="paragraph">
                    <wp:posOffset>-28575</wp:posOffset>
                  </wp:positionV>
                  <wp:extent cx="3462655" cy="1390015"/>
                  <wp:effectExtent l="0" t="0" r="4445" b="635"/>
                  <wp:wrapSquare wrapText="bothSides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2655" cy="1390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实验变量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细菌和真菌</w:t>
            </w:r>
            <w:r>
              <w:rPr>
                <w:rFonts w:ascii="Times New Roman" w:hAnsi="Times New Roman" w:cs="Times New Roman" w:hint="eastAsia"/>
              </w:rPr>
              <w:t>。对照组：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①</w:t>
            </w:r>
            <w:r>
              <w:rPr>
                <w:rFonts w:ascii="Times New Roman" w:hAnsi="Times New Roman" w:cs="Times New Roman" w:hint="eastAsia"/>
              </w:rPr>
              <w:t>号培养皿。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实验现象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70C0"/>
                <w:szCs w:val="24"/>
                <w:em w:val="dot"/>
              </w:rPr>
            </w:pPr>
            <w:r>
              <w:rPr>
                <w:rFonts w:hAnsi="宋体"/>
                <w:color w:val="000000"/>
              </w:rPr>
              <w:t>25°C恒温培养一段时间后，①号培养皿中</w:t>
            </w:r>
            <w:r>
              <w:rPr>
                <w:rFonts w:ascii="Times New Roman" w:eastAsia="宋体" w:hAnsi="Times New Roman" w:cs="Times New Roman"/>
                <w:b/>
                <w:bCs/>
                <w:color w:val="0070C0"/>
                <w:szCs w:val="24"/>
                <w:em w:val="dot"/>
              </w:rPr>
              <w:t>无</w:t>
            </w:r>
            <w:r>
              <w:rPr>
                <w:rFonts w:hAnsi="宋体"/>
                <w:color w:val="000000"/>
              </w:rPr>
              <w:t>菌落，②号培养皿中</w:t>
            </w:r>
            <w:r>
              <w:rPr>
                <w:rFonts w:ascii="Times New Roman" w:eastAsia="宋体" w:hAnsi="Times New Roman" w:cs="Times New Roman"/>
                <w:b/>
                <w:bCs/>
                <w:color w:val="0070C0"/>
                <w:szCs w:val="24"/>
                <w:em w:val="dot"/>
              </w:rPr>
              <w:t>有较多</w:t>
            </w:r>
            <w:r>
              <w:rPr>
                <w:rFonts w:hAnsi="宋体"/>
                <w:color w:val="000000"/>
              </w:rPr>
              <w:t>菌落，③号培养皿</w:t>
            </w:r>
            <w:r>
              <w:rPr>
                <w:rFonts w:ascii="Times New Roman" w:eastAsia="宋体" w:hAnsi="Times New Roman" w:cs="Times New Roman"/>
                <w:b/>
                <w:bCs/>
                <w:color w:val="0070C0"/>
                <w:szCs w:val="24"/>
                <w:em w:val="dot"/>
              </w:rPr>
              <w:t>有较少</w:t>
            </w:r>
            <w:r>
              <w:rPr>
                <w:rFonts w:hAnsi="宋体"/>
                <w:color w:val="000000"/>
              </w:rPr>
              <w:t>菌落。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76092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76092" w:themeColor="accent1" w:themeShade="BF"/>
              </w:rPr>
              <w:t>得出结论</w:t>
            </w:r>
            <w:r>
              <w:rPr>
                <w:rFonts w:ascii="Times New Roman" w:hAnsi="Times New Roman" w:cs="Times New Roman"/>
                <w:b/>
                <w:color w:val="376092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195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洗手能减少手上的细菌和真菌数量</w:t>
            </w:r>
            <w:r>
              <w:rPr>
                <w:rFonts w:ascii="Times New Roman" w:hAnsi="Times New Roman" w:cs="Times New Roman" w:hint="eastAsia"/>
              </w:rPr>
              <w:t>。</w:t>
            </w:r>
          </w:p>
        </w:tc>
      </w:tr>
    </w:tbl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  <w:sectPr>
          <w:headerReference w:type="default" r:id="rId10"/>
          <w:footerReference w:type="default" r:id="rId11"/>
          <w:pgSz w:w="11906" w:h="16838"/>
          <w:pgMar w:top="1418" w:right="1077" w:bottom="1418" w:left="1077" w:header="708" w:footer="708" w:gutter="0"/>
          <w:cols w:num="1" w:space="708"/>
          <w:docGrid w:linePitch="286" w:charSpace="0"/>
        </w:sect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589915</wp:posOffset>
                </wp:positionV>
                <wp:extent cx="5934075" cy="1685925"/>
                <wp:effectExtent l="0" t="0" r="28575" b="28575"/>
                <wp:wrapTopAndBottom/>
                <wp:docPr id="242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934075" cy="16859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C2317E"/>
                          </a:solidFill>
                          <a:prstDash val="lgDash"/>
                        </a:ln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jc w:val="left"/>
                              <w:rPr>
                                <w:rFonts w:ascii="Calibri" w:eastAsia="宋体" w:hAnsi="Calibri" w:cs="Times New Roman"/>
                              </w:rPr>
                            </w:pPr>
                            <w:r>
                              <w:rPr>
                                <w:rFonts w:ascii="宋体" w:eastAsia="宋体" w:hAnsi="宋体" w:cs="Times New Roman" w:hint="eastAsia"/>
                                <w:color w:val="000000"/>
                                <w:szCs w:val="21"/>
                              </w:rPr>
                              <w:t>培养细菌和真菌的方法：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配制培养基(含有机物)→高温灭菌→接种-→恒温培养</w:t>
                            </w:r>
                            <w:r>
                              <w:rPr>
                                <w:rFonts w:ascii="宋体" w:eastAsia="宋体" w:hAnsi="宋体" w:cs="Times New Roman" w:hint="eastAsia"/>
                                <w:color w:val="000000" w:themeColor="text1"/>
                                <w:szCs w:val="2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jc w:val="left"/>
                              <w:rPr>
                                <w:rFonts w:ascii="Calibri" w:eastAsia="宋体" w:hAnsi="Calibri" w:cs="Times New Roman"/>
                              </w:rPr>
                            </w:pPr>
                            <w:r>
                              <w:rPr>
                                <w:rFonts w:ascii="Calibri" w:eastAsia="宋体" w:hAnsi="Calibri" w:cs="Times New Roman" w:hint="eastAsia"/>
                              </w:rPr>
                              <w:t>培养皿高温处理的目的：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高温杀死</w:t>
                            </w:r>
                            <w:r>
                              <w:rPr>
                                <w:rFonts w:ascii="Calibri" w:eastAsia="宋体" w:hAnsi="Calibri" w:cs="Times New Roman" w:hint="eastAsia"/>
                              </w:rPr>
                              <w:t>培养皿和培养基上的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杂菌</w:t>
                            </w:r>
                            <w:r>
                              <w:rPr>
                                <w:rFonts w:ascii="Calibri" w:eastAsia="宋体" w:hAnsi="Calibri" w:cs="Times New Roman" w:hint="eastAsia"/>
                              </w:rPr>
                              <w:t>，排除其他杂菌的污染。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jc w:val="left"/>
                              <w:rPr>
                                <w:rFonts w:ascii="Calibri" w:eastAsia="宋体" w:hAnsi="Calibri" w:cs="Times New Roman"/>
                              </w:rPr>
                            </w:pPr>
                            <w:r>
                              <w:rPr>
                                <w:rFonts w:ascii="Calibri" w:eastAsia="宋体" w:hAnsi="Calibri" w:cs="Times New Roman" w:hint="eastAsia"/>
                              </w:rPr>
                              <w:t>接种问题：实验中要使用无菌棉棒进行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接种</w:t>
                            </w:r>
                            <w:r>
                              <w:rPr>
                                <w:rFonts w:ascii="Calibri" w:eastAsia="宋体" w:hAnsi="Calibri" w:cs="Times New Roman" w:hint="eastAsia"/>
                              </w:rPr>
                              <w:t>，不能将培养基暴露在空气中，目的是防止棉棒上的微生物污染培养基。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jc w:val="left"/>
                              <w:rPr>
                                <w:rFonts w:ascii="Calibri" w:eastAsia="宋体" w:hAnsi="Calibri" w:cs="Times New Roman"/>
                              </w:rPr>
                            </w:pPr>
                            <w:r>
                              <w:rPr>
                                <w:rFonts w:ascii="Calibri" w:eastAsia="宋体" w:hAnsi="Calibri" w:cs="Times New Roman" w:hint="eastAsia"/>
                              </w:rPr>
                              <w:t>结果记录问题：及时登记观察结果，这时一定要登记好日期，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bCs/>
                                <w:color w:val="0070C0"/>
                                <w:em w:val="dot"/>
                              </w:rPr>
                              <w:t>千万不要在实验过程中打开培养皿</w:t>
                            </w:r>
                            <w:r>
                              <w:rPr>
                                <w:rFonts w:ascii="Calibri" w:eastAsia="宋体" w:hAnsi="Calibri" w:cs="Times New Roman" w:hint="eastAsia"/>
                              </w:rPr>
                              <w:t>。</w:t>
                            </w:r>
                          </w:p>
                        </w:txbxContent>
                      </wps:txbx>
                      <wps:bodyPr wrap="square"/>
                    </wps:wsp>
                  </a:graphicData>
                </a:graphic>
              </wp:anchor>
            </w:drawing>
          </mc:Choice>
          <mc:Fallback>
            <w:pict>
              <v:shape id="文本框 29" o:spid="_x0000_s1026" type="#_x0000_t202" style="width:467.25pt;height:132.75pt;margin-top:46.45pt;margin-left:0.15pt;mso-wrap-distance-bottom:0;mso-wrap-distance-left:9pt;mso-wrap-distance-right:9pt;mso-wrap-distance-top:0;position:absolute;v-text-anchor:top;z-index:251661312" filled="f" fillcolor="this" stroked="t" strokecolor="#c2317e" strokeweight="1pt">
                <v:stroke dashstyle="longDash"/>
                <v:textbox>
                  <w:txbxContent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jc w:val="left"/>
                        <w:rPr>
                          <w:rFonts w:ascii="Calibri" w:eastAsia="宋体" w:hAnsi="Calibri" w:cs="Times New Roman"/>
                        </w:rPr>
                      </w:pPr>
                      <w:r>
                        <w:rPr>
                          <w:rFonts w:ascii="宋体" w:eastAsia="宋体" w:hAnsi="宋体" w:cs="Times New Roman" w:hint="eastAsia"/>
                          <w:color w:val="000000"/>
                          <w:szCs w:val="21"/>
                        </w:rPr>
                        <w:t>培养细菌和真菌的方法：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配制培养基(含有机物)→高温灭菌→接种-→恒温培养</w:t>
                      </w:r>
                      <w:r>
                        <w:rPr>
                          <w:rFonts w:ascii="宋体" w:eastAsia="宋体" w:hAnsi="宋体" w:cs="Times New Roman" w:hint="eastAsia"/>
                          <w:color w:val="000000" w:themeColor="text1"/>
                          <w:szCs w:val="21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jc w:val="left"/>
                        <w:rPr>
                          <w:rFonts w:ascii="Calibri" w:eastAsia="宋体" w:hAnsi="Calibri" w:cs="Times New Roman"/>
                        </w:rPr>
                      </w:pPr>
                      <w:r>
                        <w:rPr>
                          <w:rFonts w:ascii="Calibri" w:eastAsia="宋体" w:hAnsi="Calibri" w:cs="Times New Roman" w:hint="eastAsia"/>
                        </w:rPr>
                        <w:t>培养皿高温处理的目的：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高温杀死</w:t>
                      </w:r>
                      <w:r>
                        <w:rPr>
                          <w:rFonts w:ascii="Calibri" w:eastAsia="宋体" w:hAnsi="Calibri" w:cs="Times New Roman" w:hint="eastAsia"/>
                        </w:rPr>
                        <w:t>培养皿和培养基上的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杂菌</w:t>
                      </w:r>
                      <w:r>
                        <w:rPr>
                          <w:rFonts w:ascii="Calibri" w:eastAsia="宋体" w:hAnsi="Calibri" w:cs="Times New Roman" w:hint="eastAsia"/>
                        </w:rPr>
                        <w:t>，排除其他杂菌的污染。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jc w:val="left"/>
                        <w:rPr>
                          <w:rFonts w:ascii="Calibri" w:eastAsia="宋体" w:hAnsi="Calibri" w:cs="Times New Roman"/>
                        </w:rPr>
                      </w:pPr>
                      <w:r>
                        <w:rPr>
                          <w:rFonts w:ascii="Calibri" w:eastAsia="宋体" w:hAnsi="Calibri" w:cs="Times New Roman" w:hint="eastAsia"/>
                        </w:rPr>
                        <w:t>接种问题：实验中要使用无菌棉棒进行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接种</w:t>
                      </w:r>
                      <w:r>
                        <w:rPr>
                          <w:rFonts w:ascii="Calibri" w:eastAsia="宋体" w:hAnsi="Calibri" w:cs="Times New Roman" w:hint="eastAsia"/>
                        </w:rPr>
                        <w:t>，不能将培养基暴露在空气中，目的是防止棉棒上的微生物污染培养基。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jc w:val="left"/>
                        <w:rPr>
                          <w:rFonts w:ascii="Calibri" w:eastAsia="宋体" w:hAnsi="Calibri" w:cs="Times New Roman"/>
                        </w:rPr>
                      </w:pPr>
                      <w:r>
                        <w:rPr>
                          <w:rFonts w:ascii="Calibri" w:eastAsia="宋体" w:hAnsi="Calibri" w:cs="Times New Roman" w:hint="eastAsia"/>
                        </w:rPr>
                        <w:t>结果记录问题：及时登记观察结果，这时一定要登记好日期，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bCs/>
                          <w:color w:val="0070C0"/>
                          <w:em w:val="dot"/>
                        </w:rPr>
                        <w:t>千万不要在实验过程中打开培养皿</w:t>
                      </w:r>
                      <w:r>
                        <w:rPr>
                          <w:rFonts w:ascii="Calibri" w:eastAsia="宋体" w:hAnsi="Calibri" w:cs="Times New Roman" w:hint="eastAsia"/>
                        </w:rPr>
                        <w:t>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40" w:line="360" w:lineRule="auto"/>
        <w:jc w:val="center"/>
        <w:rPr>
          <w:rFonts w:ascii="Times New Roman" w:hAnsi="Times New Roman" w:cs="Times New Roman"/>
          <w:color w:val="0000FF"/>
          <w:szCs w:val="21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  <w14:textFill>
            <w14:gradFill rotWithShape="1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</w:pPr>
      <w:r>
        <w:drawing>
          <wp:inline distT="0" distB="0" distL="0" distR="0">
            <wp:extent cx="2314575" cy="3841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34170" cy="38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76092" w:themeColor="accent1" w:themeShade="BF"/>
          <w:szCs w:val="21"/>
        </w:rPr>
        <w:t>【典例0</w:t>
      </w:r>
      <w:r>
        <w:rPr>
          <w:rFonts w:ascii="Times New Roman" w:hAnsi="Times New Roman" w:cs="Times New Roman"/>
          <w:b/>
          <w:color w:val="376092" w:themeColor="accent1" w:themeShade="BF"/>
          <w:szCs w:val="21"/>
        </w:rPr>
        <w:t>1</w:t>
      </w:r>
      <w:r>
        <w:rPr>
          <w:rFonts w:ascii="Times New Roman" w:hAnsi="Times New Roman" w:cs="Times New Roman" w:hint="eastAsia"/>
          <w:b/>
          <w:color w:val="376092" w:themeColor="accent1" w:themeShade="BF"/>
          <w:szCs w:val="21"/>
        </w:rPr>
        <w:t>】</w:t>
      </w:r>
      <w:r>
        <w:rPr>
          <w:rFonts w:ascii="Times New Roman" w:eastAsia="宋体" w:hAnsi="Times New Roman" w:cs="Times New Roman"/>
          <w:szCs w:val="22"/>
        </w:rPr>
        <w:t>在“检测不同环境中的细菌和真菌”的探究实验中，实验过程通常包括以下步骤，请选择正确的排列顺序（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295650" cy="846455"/>
            <wp:effectExtent l="0" t="0" r="0" b="0"/>
            <wp:docPr id="9" name="图片 9" descr="@@@f9e9f95d33f94b1498a7b6b34cdc22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@@@f9e9f95d33f94b1498a7b6b34cdc227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00139" cy="848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</w:t>
      </w:r>
      <w:r>
        <w:rPr>
          <w:rFonts w:ascii="宋体" w:eastAsia="宋体" w:hAnsi="宋体" w:cs="宋体" w:hint="eastAsia"/>
          <w:szCs w:val="22"/>
        </w:rPr>
        <w:t>④①②③⑤</w:t>
      </w:r>
      <w:r>
        <w:rPr>
          <w:rFonts w:ascii="Times New Roman" w:eastAsia="宋体" w:hAnsi="Times New Roman" w:cs="Times New Roman" w:hint="eastAsia"/>
          <w:szCs w:val="22"/>
        </w:rPr>
        <w:t xml:space="preserve"> </w:t>
      </w:r>
      <w:r>
        <w:rPr>
          <w:rFonts w:ascii="Times New Roman" w:eastAsia="宋体" w:hAnsi="Times New Roman" w:cs="Times New Roman"/>
          <w:szCs w:val="22"/>
        </w:rPr>
        <w:t xml:space="preserve">                 B．</w:t>
      </w:r>
      <w:r>
        <w:rPr>
          <w:rFonts w:ascii="宋体" w:eastAsia="宋体" w:hAnsi="宋体" w:cs="宋体" w:hint="eastAsia"/>
          <w:szCs w:val="22"/>
        </w:rPr>
        <w:t>①④③②⑤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</w:t>
      </w:r>
      <w:r>
        <w:rPr>
          <w:rFonts w:ascii="宋体" w:eastAsia="宋体" w:hAnsi="宋体" w:cs="宋体" w:hint="eastAsia"/>
          <w:szCs w:val="22"/>
        </w:rPr>
        <w:t>①④②③⑤</w:t>
      </w:r>
      <w:r>
        <w:rPr>
          <w:rFonts w:ascii="Times New Roman" w:eastAsia="宋体" w:hAnsi="Times New Roman" w:cs="Times New Roman" w:hint="eastAsia"/>
          <w:szCs w:val="22"/>
        </w:rPr>
        <w:t xml:space="preserve"> </w:t>
      </w:r>
      <w:r>
        <w:rPr>
          <w:rFonts w:ascii="Times New Roman" w:eastAsia="宋体" w:hAnsi="Times New Roman" w:cs="Times New Roman"/>
          <w:szCs w:val="22"/>
        </w:rPr>
        <w:t xml:space="preserve">                 D．</w:t>
      </w:r>
      <w:r>
        <w:rPr>
          <w:rFonts w:ascii="宋体" w:eastAsia="宋体" w:hAnsi="宋体" w:cs="宋体" w:hint="eastAsia"/>
          <w:szCs w:val="22"/>
        </w:rPr>
        <w:t>①②③④⑤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76092" w:themeColor="accent1" w:themeShade="BF"/>
          <w:szCs w:val="21"/>
        </w:rPr>
        <w:t>【典例02】</w:t>
      </w:r>
      <w:r>
        <w:rPr>
          <w:rFonts w:ascii="Times New Roman" w:eastAsia="宋体" w:hAnsi="Times New Roman" w:cs="Times New Roman"/>
          <w:szCs w:val="22"/>
        </w:rPr>
        <w:t>每年的10月15日为“世界洗手日”。乐乐同学为了探究洗手前后手上细菌数量变化的情况，设计了如下实验：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步骤一：取三套装有等量牛肉汁培养基的培养皿（已经高温灭菌），分别标记为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、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、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号。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步骤二：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号不做处理，洗手前在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号培养皿的培养基上按下手印，洗手后在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号培养皿的培养基上按下手印（处理如图所示），加盖封好。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步骤三：将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号、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号和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号培养皿同时放置在恒温箱中培养，每天观察并做好记录。请分析回答：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drawing>
          <wp:inline distT="0" distB="0" distL="0" distR="0">
            <wp:extent cx="2581275" cy="97663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92355" cy="981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(1)在培养细菌、真菌的过程中，为了排除杂菌污染，应该对培养基进行</w:t>
      </w:r>
      <w:r>
        <w:rPr>
          <w:rFonts w:ascii="Times New Roman" w:eastAsia="Times New Roman" w:hAnsi="Times New Roman" w:cs="Times New Roman"/>
          <w:szCs w:val="22"/>
          <w:u w:val="single"/>
        </w:rPr>
        <w:t xml:space="preserve">           </w:t>
      </w:r>
      <w:r>
        <w:rPr>
          <w:rFonts w:ascii="Times New Roman" w:eastAsia="宋体" w:hAnsi="Times New Roman" w:cs="Times New Roman"/>
          <w:szCs w:val="22"/>
        </w:rPr>
        <w:t>处理。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(2)在培养基上按手印相当于细菌、真菌一般培养方法中的</w:t>
      </w:r>
      <w:r>
        <w:rPr>
          <w:rFonts w:ascii="Times New Roman" w:eastAsia="Times New Roman" w:hAnsi="Times New Roman" w:cs="Times New Roman"/>
          <w:szCs w:val="22"/>
          <w:u w:val="single"/>
        </w:rPr>
        <w:t xml:space="preserve">           </w:t>
      </w:r>
      <w:r>
        <w:rPr>
          <w:rFonts w:ascii="Times New Roman" w:eastAsia="宋体" w:hAnsi="Times New Roman" w:cs="Times New Roman"/>
          <w:szCs w:val="22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(3)上述实验中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号作为</w:t>
      </w:r>
      <w:r>
        <w:rPr>
          <w:rFonts w:ascii="Times New Roman" w:eastAsia="Times New Roman" w:hAnsi="Times New Roman" w:cs="Times New Roman"/>
          <w:szCs w:val="22"/>
          <w:u w:val="single"/>
        </w:rPr>
        <w:t xml:space="preserve">           </w:t>
      </w:r>
      <w:r>
        <w:rPr>
          <w:rFonts w:ascii="Times New Roman" w:eastAsia="宋体" w:hAnsi="Times New Roman" w:cs="Times New Roman"/>
          <w:szCs w:val="22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(4)一段时间后，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号培养皿中出现的细菌菌落明显多于</w:t>
      </w:r>
      <w:r>
        <w:rPr>
          <w:rFonts w:ascii="宋体" w:eastAsia="宋体" w:hAnsi="宋体" w:cs="宋体" w:hint="eastAsia"/>
          <w:szCs w:val="22"/>
        </w:rPr>
        <w:t>③</w:t>
      </w:r>
      <w:r>
        <w:rPr>
          <w:rFonts w:ascii="Times New Roman" w:eastAsia="宋体" w:hAnsi="Times New Roman" w:cs="Times New Roman"/>
          <w:szCs w:val="22"/>
        </w:rPr>
        <w:t>号培养皿，则实验结论为：</w:t>
      </w:r>
      <w:r>
        <w:rPr>
          <w:rFonts w:ascii="Times New Roman" w:eastAsia="Times New Roman" w:hAnsi="Times New Roman" w:cs="Times New Roman"/>
          <w:szCs w:val="22"/>
          <w:u w:val="single"/>
        </w:rPr>
        <w:t xml:space="preserve">           </w:t>
      </w:r>
      <w:r>
        <w:rPr>
          <w:rFonts w:ascii="Times New Roman" w:eastAsia="宋体" w:hAnsi="Times New Roman" w:cs="Times New Roman"/>
          <w:szCs w:val="22"/>
        </w:rPr>
        <w:t>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(5)请你为2023年的“世界洗手日”写一条宣传标语：</w:t>
      </w:r>
      <w:r>
        <w:rPr>
          <w:rFonts w:ascii="Times New Roman" w:eastAsia="Times New Roman" w:hAnsi="Times New Roman" w:cs="Times New Roman"/>
          <w:szCs w:val="22"/>
          <w:u w:val="single"/>
        </w:rPr>
        <w:t xml:space="preserve">           </w:t>
      </w:r>
      <w:r>
        <w:rPr>
          <w:rFonts w:ascii="Times New Roman" w:eastAsia="宋体" w:hAnsi="Times New Roman" w:cs="Times New Roman"/>
          <w:szCs w:val="22"/>
        </w:rPr>
        <w:t>。</w:t>
      </w:r>
    </w:p>
    <w:p>
      <w:pPr>
        <w:pStyle w:val="PlainText"/>
        <w:shd w:val="clear" w:color="auto" w:fill="FFFFFF" w:themeFill="background1"/>
        <w:spacing w:after="240" w:line="360" w:lineRule="auto"/>
        <w:jc w:val="center"/>
        <w:rPr>
          <w:rFonts w:ascii="Times New Roman" w:hAnsi="Times New Roman" w:cs="Times New Roman"/>
          <w:color w:val="0000FF"/>
          <w14:shadow w14:blurRad="60007" w14:dist="200025" w14:dir="15000000" w14:sx="100000" w14:sy="30000" w14:kx="-1800000" w14:ky="0" w14:algn="bl">
            <w14:srgbClr w14:val="000000">
              <w14:alpha w14:val="68000"/>
            </w14:srgbClr>
          </w14:shadow>
          <w14:textFill>
            <w14:gradFill rotWithShape="1"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ang="0" w14:scaled="0"/>
            </w14:gradFill>
          </w14:textFill>
        </w:rPr>
      </w:pPr>
      <w:r>
        <w:drawing>
          <wp:inline distT="0" distB="0" distL="0" distR="0">
            <wp:extent cx="2457450" cy="40957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1．（</w:t>
      </w:r>
      <w:r>
        <w:rPr>
          <w:rFonts w:ascii="Times New Roman" w:eastAsia="宋体" w:hAnsi="Times New Roman" w:cs="Times New Roman"/>
          <w:color w:val="FF0000"/>
          <w:szCs w:val="22"/>
        </w:rPr>
        <w:t>2023春·宁夏吴忠·八年级校联考期</w:t>
      </w:r>
      <w:r>
        <w:rPr>
          <w:rFonts w:ascii="Times New Roman" w:eastAsia="宋体" w:hAnsi="Times New Roman" w:cs="Times New Roman"/>
          <w:szCs w:val="22"/>
        </w:rPr>
        <w:br/>
      </w:r>
      <w:r>
        <w:rPr>
          <w:rFonts w:ascii="Times New Roman" w:eastAsia="宋体" w:hAnsi="Times New Roman" w:cs="Times New Roman"/>
          <w:szCs w:val="22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https://d.book118.com/067110014021006044</w:t>
        </w:r>
      </w:hyperlink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</w:p>
    <w:sectPr>
      <w:headerReference w:type="default" r:id="rId18"/>
      <w:footerReference w:type="default" r:id="rId19"/>
      <w:type w:val="nextPage"/>
      <w:pgSz w:w="11906" w:h="16838"/>
      <w:pgMar w:top="1418" w:right="1077" w:bottom="1418" w:left="1077" w:header="708" w:footer="708" w:gutter="0"/>
      <w:pgNumType w:start="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45706B1"/>
    <w:multiLevelType w:val="multilevel"/>
    <w:tmpl w:val="145706B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C3"/>
    <w:rsid w:val="00010EE8"/>
    <w:rsid w:val="00014851"/>
    <w:rsid w:val="00027033"/>
    <w:rsid w:val="00027BD3"/>
    <w:rsid w:val="00044726"/>
    <w:rsid w:val="00046021"/>
    <w:rsid w:val="0006715A"/>
    <w:rsid w:val="00072476"/>
    <w:rsid w:val="000863C7"/>
    <w:rsid w:val="000A147D"/>
    <w:rsid w:val="000A2AA0"/>
    <w:rsid w:val="000A5381"/>
    <w:rsid w:val="000D6E9A"/>
    <w:rsid w:val="000E63CC"/>
    <w:rsid w:val="000F6E55"/>
    <w:rsid w:val="00116AA9"/>
    <w:rsid w:val="001231FC"/>
    <w:rsid w:val="00123F2A"/>
    <w:rsid w:val="00133502"/>
    <w:rsid w:val="00150592"/>
    <w:rsid w:val="0015378D"/>
    <w:rsid w:val="001539A5"/>
    <w:rsid w:val="00175CEB"/>
    <w:rsid w:val="001D4FDD"/>
    <w:rsid w:val="001D5B03"/>
    <w:rsid w:val="001D7EC5"/>
    <w:rsid w:val="001E722E"/>
    <w:rsid w:val="001F0B03"/>
    <w:rsid w:val="001F3B29"/>
    <w:rsid w:val="00200874"/>
    <w:rsid w:val="00247604"/>
    <w:rsid w:val="00263042"/>
    <w:rsid w:val="0026361F"/>
    <w:rsid w:val="002661BB"/>
    <w:rsid w:val="00267AB9"/>
    <w:rsid w:val="00274981"/>
    <w:rsid w:val="002A080C"/>
    <w:rsid w:val="002A5CE2"/>
    <w:rsid w:val="002B715D"/>
    <w:rsid w:val="002C0119"/>
    <w:rsid w:val="002C0938"/>
    <w:rsid w:val="002C174C"/>
    <w:rsid w:val="002C2F2C"/>
    <w:rsid w:val="002D18C7"/>
    <w:rsid w:val="002D4C1F"/>
    <w:rsid w:val="002D5128"/>
    <w:rsid w:val="002D70D2"/>
    <w:rsid w:val="00314096"/>
    <w:rsid w:val="0031694A"/>
    <w:rsid w:val="00325BF6"/>
    <w:rsid w:val="00344047"/>
    <w:rsid w:val="003509F3"/>
    <w:rsid w:val="003648BD"/>
    <w:rsid w:val="00380C33"/>
    <w:rsid w:val="003867BB"/>
    <w:rsid w:val="003B2240"/>
    <w:rsid w:val="003B46B2"/>
    <w:rsid w:val="003C66EB"/>
    <w:rsid w:val="003C7BC3"/>
    <w:rsid w:val="003F03C8"/>
    <w:rsid w:val="004151FC"/>
    <w:rsid w:val="0042207C"/>
    <w:rsid w:val="00425A9E"/>
    <w:rsid w:val="00440C6C"/>
    <w:rsid w:val="0044472D"/>
    <w:rsid w:val="004702B8"/>
    <w:rsid w:val="004828D6"/>
    <w:rsid w:val="00483118"/>
    <w:rsid w:val="00486FE0"/>
    <w:rsid w:val="004901B1"/>
    <w:rsid w:val="004919CE"/>
    <w:rsid w:val="00494FA3"/>
    <w:rsid w:val="004A2B01"/>
    <w:rsid w:val="004C0FE9"/>
    <w:rsid w:val="004D15D9"/>
    <w:rsid w:val="004D62D4"/>
    <w:rsid w:val="004E0DE6"/>
    <w:rsid w:val="004E7CF9"/>
    <w:rsid w:val="004F3D78"/>
    <w:rsid w:val="00506B62"/>
    <w:rsid w:val="00511BBB"/>
    <w:rsid w:val="0051265D"/>
    <w:rsid w:val="00516D22"/>
    <w:rsid w:val="00517CC2"/>
    <w:rsid w:val="00525016"/>
    <w:rsid w:val="00547729"/>
    <w:rsid w:val="00570DAD"/>
    <w:rsid w:val="005A5A9E"/>
    <w:rsid w:val="005B7FF1"/>
    <w:rsid w:val="005F1376"/>
    <w:rsid w:val="005F2C7C"/>
    <w:rsid w:val="00606FF3"/>
    <w:rsid w:val="00617A14"/>
    <w:rsid w:val="00634C18"/>
    <w:rsid w:val="0065351F"/>
    <w:rsid w:val="00670394"/>
    <w:rsid w:val="006842FA"/>
    <w:rsid w:val="00696F58"/>
    <w:rsid w:val="006C3285"/>
    <w:rsid w:val="006E406D"/>
    <w:rsid w:val="006E5D01"/>
    <w:rsid w:val="006F0CFE"/>
    <w:rsid w:val="00703A52"/>
    <w:rsid w:val="00704688"/>
    <w:rsid w:val="00713120"/>
    <w:rsid w:val="007226B5"/>
    <w:rsid w:val="007237E7"/>
    <w:rsid w:val="0072623F"/>
    <w:rsid w:val="007334A1"/>
    <w:rsid w:val="00772305"/>
    <w:rsid w:val="0077348A"/>
    <w:rsid w:val="007738DF"/>
    <w:rsid w:val="007809F8"/>
    <w:rsid w:val="007874F9"/>
    <w:rsid w:val="007970AC"/>
    <w:rsid w:val="007A6640"/>
    <w:rsid w:val="007B4AB6"/>
    <w:rsid w:val="007C465C"/>
    <w:rsid w:val="007C6EDC"/>
    <w:rsid w:val="007E347B"/>
    <w:rsid w:val="007F7B75"/>
    <w:rsid w:val="008001E3"/>
    <w:rsid w:val="008257F8"/>
    <w:rsid w:val="0083728E"/>
    <w:rsid w:val="00845ACD"/>
    <w:rsid w:val="00862FF2"/>
    <w:rsid w:val="008650D9"/>
    <w:rsid w:val="00867AE7"/>
    <w:rsid w:val="008735C7"/>
    <w:rsid w:val="008850B4"/>
    <w:rsid w:val="00891A13"/>
    <w:rsid w:val="0089791A"/>
    <w:rsid w:val="008A3A64"/>
    <w:rsid w:val="008A7823"/>
    <w:rsid w:val="008D4974"/>
    <w:rsid w:val="008F1D48"/>
    <w:rsid w:val="008F5242"/>
    <w:rsid w:val="00911664"/>
    <w:rsid w:val="00921F15"/>
    <w:rsid w:val="0093021B"/>
    <w:rsid w:val="00944D96"/>
    <w:rsid w:val="00957C97"/>
    <w:rsid w:val="00963BBB"/>
    <w:rsid w:val="00965FDC"/>
    <w:rsid w:val="00976E05"/>
    <w:rsid w:val="009E289E"/>
    <w:rsid w:val="009E2DE2"/>
    <w:rsid w:val="009F28E6"/>
    <w:rsid w:val="00A060BA"/>
    <w:rsid w:val="00A13883"/>
    <w:rsid w:val="00A208AE"/>
    <w:rsid w:val="00A24BAD"/>
    <w:rsid w:val="00A370E8"/>
    <w:rsid w:val="00A4175B"/>
    <w:rsid w:val="00A5596C"/>
    <w:rsid w:val="00A55B4F"/>
    <w:rsid w:val="00A60CC7"/>
    <w:rsid w:val="00A617B1"/>
    <w:rsid w:val="00A706DC"/>
    <w:rsid w:val="00A714CF"/>
    <w:rsid w:val="00A71D17"/>
    <w:rsid w:val="00A7703B"/>
    <w:rsid w:val="00A91B2F"/>
    <w:rsid w:val="00AE1179"/>
    <w:rsid w:val="00AE2634"/>
    <w:rsid w:val="00AE4947"/>
    <w:rsid w:val="00AF4CD3"/>
    <w:rsid w:val="00B27CBA"/>
    <w:rsid w:val="00B51E04"/>
    <w:rsid w:val="00B57826"/>
    <w:rsid w:val="00B80039"/>
    <w:rsid w:val="00BC23F9"/>
    <w:rsid w:val="00BD6019"/>
    <w:rsid w:val="00BF355F"/>
    <w:rsid w:val="00C02FC6"/>
    <w:rsid w:val="00C33162"/>
    <w:rsid w:val="00C3401D"/>
    <w:rsid w:val="00C41A94"/>
    <w:rsid w:val="00C42AD4"/>
    <w:rsid w:val="00C566B0"/>
    <w:rsid w:val="00C57DD1"/>
    <w:rsid w:val="00C93E27"/>
    <w:rsid w:val="00C97C79"/>
    <w:rsid w:val="00CB4DAF"/>
    <w:rsid w:val="00CB4DCB"/>
    <w:rsid w:val="00CC1B80"/>
    <w:rsid w:val="00CD7CB7"/>
    <w:rsid w:val="00CE03E3"/>
    <w:rsid w:val="00D032FB"/>
    <w:rsid w:val="00D03AF3"/>
    <w:rsid w:val="00D20DD0"/>
    <w:rsid w:val="00D220E0"/>
    <w:rsid w:val="00D33454"/>
    <w:rsid w:val="00D628CE"/>
    <w:rsid w:val="00D712C9"/>
    <w:rsid w:val="00DB1DC3"/>
    <w:rsid w:val="00DF5230"/>
    <w:rsid w:val="00E0444A"/>
    <w:rsid w:val="00E06556"/>
    <w:rsid w:val="00E07FAD"/>
    <w:rsid w:val="00E12032"/>
    <w:rsid w:val="00E1571D"/>
    <w:rsid w:val="00E21541"/>
    <w:rsid w:val="00E24F68"/>
    <w:rsid w:val="00E3707B"/>
    <w:rsid w:val="00E37563"/>
    <w:rsid w:val="00E41EAD"/>
    <w:rsid w:val="00E66EC4"/>
    <w:rsid w:val="00E92994"/>
    <w:rsid w:val="00EB203C"/>
    <w:rsid w:val="00EC615F"/>
    <w:rsid w:val="00ED318D"/>
    <w:rsid w:val="00EF533F"/>
    <w:rsid w:val="00F01406"/>
    <w:rsid w:val="00F03E05"/>
    <w:rsid w:val="00F11B66"/>
    <w:rsid w:val="00F246D7"/>
    <w:rsid w:val="00F44171"/>
    <w:rsid w:val="00F5377F"/>
    <w:rsid w:val="00F57EBE"/>
    <w:rsid w:val="00F61182"/>
    <w:rsid w:val="00F85760"/>
    <w:rsid w:val="00F86E86"/>
    <w:rsid w:val="00F93E42"/>
    <w:rsid w:val="00FB1702"/>
    <w:rsid w:val="00FE4F23"/>
    <w:rsid w:val="00FE7FFA"/>
    <w:rsid w:val="0CFF21B1"/>
    <w:rsid w:val="190E0B7B"/>
    <w:rsid w:val="41CF5EFF"/>
    <w:rsid w:val="465231D2"/>
    <w:rsid w:val="62504D1B"/>
    <w:rsid w:val="715D6608"/>
  </w:rsids>
  <w:docVars>
    <w:docVar w:name="commondata" w:val="eyJoZGlkIjoiNjBmYTg4M2Q5YTdjYTA5Y2I0Y2I2YzVhZGY0ZTg5Yz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3"/>
    <w:uiPriority w:val="99"/>
    <w:semiHidden/>
    <w:unhideWhenUsed/>
    <w:qFormat/>
    <w:pPr>
      <w:jc w:val="left"/>
    </w:pPr>
  </w:style>
  <w:style w:type="paragraph" w:styleId="PlainText">
    <w:name w:val="Plain Text"/>
    <w:basedOn w:val="Normal"/>
    <w:link w:val="a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a4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a2">
    <w:name w:val="纯文本 字符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character" w:customStyle="1" w:styleId="a3">
    <w:name w:val="批注文字 字符"/>
    <w:basedOn w:val="DefaultParagraphFont"/>
    <w:link w:val="CommentText"/>
    <w:uiPriority w:val="99"/>
    <w:semiHidden/>
    <w:qFormat/>
    <w:rPr>
      <w:kern w:val="2"/>
      <w:sz w:val="21"/>
      <w:szCs w:val="24"/>
      <w:lang w:eastAsia="zh-CN"/>
    </w:rPr>
  </w:style>
  <w:style w:type="character" w:customStyle="1" w:styleId="a4">
    <w:name w:val="批注主题 字符"/>
    <w:basedOn w:val="a3"/>
    <w:link w:val="CommentSubject"/>
    <w:uiPriority w:val="99"/>
    <w:semiHidden/>
    <w:rPr>
      <w:b/>
      <w:bCs/>
      <w:kern w:val="2"/>
      <w:sz w:val="21"/>
      <w:szCs w:val="24"/>
      <w:lang w:eastAsia="zh-CN"/>
    </w:rPr>
  </w:style>
  <w:style w:type="paragraph" w:customStyle="1" w:styleId="0">
    <w:name w:val="纯文本_0"/>
    <w:basedOn w:val="Normal"/>
    <w:link w:val="1Char"/>
    <w:qFormat/>
    <w:rPr>
      <w:rFonts w:ascii="宋体" w:eastAsia="宋体" w:hAnsi="Courier New" w:cs="Courier New"/>
      <w:szCs w:val="21"/>
    </w:rPr>
  </w:style>
  <w:style w:type="character" w:customStyle="1" w:styleId="1Char">
    <w:name w:val="标题1 Char"/>
    <w:basedOn w:val="DefaultParagraphFont"/>
    <w:link w:val="0"/>
    <w:qFormat/>
    <w:locked/>
    <w:rPr>
      <w:rFonts w:ascii="宋体" w:eastAsia="宋体" w:hAnsi="Courier New" w:cs="Courier New"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hyperlink" Target="https://d.book118.com/067110014021006044" TargetMode="External" /><Relationship Id="rId18" Type="http://schemas.openxmlformats.org/officeDocument/2006/relationships/header" Target="header2.xml" /><Relationship Id="rId19" Type="http://schemas.openxmlformats.org/officeDocument/2006/relationships/footer" Target="footer2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1277</TotalTime>
  <Pages>2</Pages>
  <Words>2712</Words>
  <Characters>15459</Characters>
  <Application>Microsoft Office Word</Application>
  <DocSecurity>0</DocSecurity>
  <Lines>128</Lines>
  <Paragraphs>36</Paragraphs>
  <ScaleCrop>false</ScaleCrop>
  <Company/>
  <LinksUpToDate>false</LinksUpToDate>
  <CharactersWithSpaces>18135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2024-02-21T08:44:54Z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