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中等教育服务项目规划设计纲要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5" w:history="1">
        <w:r>
          <w:rPr>
            <w:rFonts w:ascii="仿宋" w:eastAsia="仿宋" w:hAnsi="仿宋" w:cs="仿宋" w:hint="eastAsia"/>
            <w:lang w:eastAsia="zh-CN"/>
          </w:rPr>
          <w:t>前言</w:t>
        </w:r>
        <w:r>
          <w:tab/>
        </w:r>
        <w:r>
          <w:fldChar w:fldCharType="begin"/>
        </w:r>
        <w:r>
          <w:instrText xml:space="preserve"> PAGEREF _Toc8655 \h </w:instrText>
        </w:r>
        <w:r>
          <w:fldChar w:fldCharType="separate"/>
        </w:r>
        <w:r>
          <w:t>3</w:t>
        </w:r>
        <w:r>
          <w:fldChar w:fldCharType="end"/>
        </w:r>
      </w:hyperlink>
    </w:p>
    <w:p>
      <w:pPr>
        <w:pStyle w:val="TOC1"/>
        <w:tabs>
          <w:tab w:val="right" w:leader="dot" w:pos="8306"/>
        </w:tabs>
      </w:pPr>
      <w:hyperlink w:anchor="_Toc1970" w:history="1">
        <w:r>
          <w:rPr>
            <w:rFonts w:ascii="仿宋" w:eastAsia="仿宋" w:hAnsi="仿宋" w:cs="仿宋" w:hint="eastAsia"/>
            <w:lang w:eastAsia="zh-CN"/>
          </w:rPr>
          <w:t>一、中等教育服务项目概论</w:t>
        </w:r>
        <w:r>
          <w:tab/>
        </w:r>
        <w:r>
          <w:fldChar w:fldCharType="begin"/>
        </w:r>
        <w:r>
          <w:instrText xml:space="preserve"> PAGEREF _Toc1970 \h </w:instrText>
        </w:r>
        <w:r>
          <w:fldChar w:fldCharType="separate"/>
        </w:r>
        <w:r>
          <w:t>3</w:t>
        </w:r>
        <w:r>
          <w:fldChar w:fldCharType="end"/>
        </w:r>
      </w:hyperlink>
    </w:p>
    <w:p>
      <w:pPr>
        <w:pStyle w:val="TOC2"/>
        <w:tabs>
          <w:tab w:val="right" w:leader="dot" w:pos="8306"/>
        </w:tabs>
      </w:pPr>
      <w:hyperlink w:anchor="_Toc21093" w:history="1">
        <w:r>
          <w:rPr>
            <w:rFonts w:ascii="仿宋" w:eastAsia="仿宋" w:hAnsi="仿宋" w:cs="仿宋" w:hint="eastAsia"/>
            <w:lang w:eastAsia="zh-CN"/>
          </w:rPr>
          <w:t>(一)、中等教育服务项目概况</w:t>
        </w:r>
        <w:r>
          <w:tab/>
        </w:r>
        <w:r>
          <w:fldChar w:fldCharType="begin"/>
        </w:r>
        <w:r>
          <w:instrText xml:space="preserve"> PAGEREF _Toc21093 \h </w:instrText>
        </w:r>
        <w:r>
          <w:fldChar w:fldCharType="separate"/>
        </w:r>
        <w:r>
          <w:t>3</w:t>
        </w:r>
        <w:r>
          <w:fldChar w:fldCharType="end"/>
        </w:r>
      </w:hyperlink>
    </w:p>
    <w:p>
      <w:pPr>
        <w:pStyle w:val="TOC2"/>
        <w:tabs>
          <w:tab w:val="right" w:leader="dot" w:pos="8306"/>
        </w:tabs>
      </w:pPr>
      <w:hyperlink w:anchor="_Toc24616" w:history="1">
        <w:r>
          <w:rPr>
            <w:rFonts w:ascii="仿宋" w:eastAsia="仿宋" w:hAnsi="仿宋" w:cs="仿宋" w:hint="eastAsia"/>
            <w:lang w:eastAsia="zh-CN"/>
          </w:rPr>
          <w:t>(二)、中等教育服务项目目标</w:t>
        </w:r>
        <w:r>
          <w:tab/>
        </w:r>
        <w:r>
          <w:fldChar w:fldCharType="begin"/>
        </w:r>
        <w:r>
          <w:instrText xml:space="preserve"> PAGEREF _Toc24616 \h </w:instrText>
        </w:r>
        <w:r>
          <w:fldChar w:fldCharType="separate"/>
        </w:r>
        <w:r>
          <w:t>5</w:t>
        </w:r>
        <w:r>
          <w:fldChar w:fldCharType="end"/>
        </w:r>
      </w:hyperlink>
    </w:p>
    <w:p>
      <w:pPr>
        <w:pStyle w:val="TOC2"/>
        <w:tabs>
          <w:tab w:val="right" w:leader="dot" w:pos="8306"/>
        </w:tabs>
      </w:pPr>
      <w:hyperlink w:anchor="_Toc1145" w:history="1">
        <w:r>
          <w:rPr>
            <w:rFonts w:ascii="仿宋" w:eastAsia="仿宋" w:hAnsi="仿宋" w:cs="仿宋" w:hint="eastAsia"/>
            <w:lang w:eastAsia="zh-CN"/>
          </w:rPr>
          <w:t>(三)、中等教育服务项目提出的理由</w:t>
        </w:r>
        <w:r>
          <w:tab/>
        </w:r>
        <w:r>
          <w:fldChar w:fldCharType="begin"/>
        </w:r>
        <w:r>
          <w:instrText xml:space="preserve"> PAGEREF _Toc1145 \h </w:instrText>
        </w:r>
        <w:r>
          <w:fldChar w:fldCharType="separate"/>
        </w:r>
        <w:r>
          <w:t>6</w:t>
        </w:r>
        <w:r>
          <w:fldChar w:fldCharType="end"/>
        </w:r>
      </w:hyperlink>
    </w:p>
    <w:p>
      <w:pPr>
        <w:pStyle w:val="TOC2"/>
        <w:tabs>
          <w:tab w:val="right" w:leader="dot" w:pos="8306"/>
        </w:tabs>
      </w:pPr>
      <w:hyperlink w:anchor="_Toc10531" w:history="1">
        <w:r>
          <w:rPr>
            <w:rFonts w:ascii="仿宋" w:eastAsia="仿宋" w:hAnsi="仿宋" w:cs="仿宋" w:hint="eastAsia"/>
            <w:lang w:eastAsia="zh-CN"/>
          </w:rPr>
          <w:t>(四)、中等教育服务项目意义</w:t>
        </w:r>
        <w:r>
          <w:tab/>
        </w:r>
        <w:r>
          <w:fldChar w:fldCharType="begin"/>
        </w:r>
        <w:r>
          <w:instrText xml:space="preserve"> PAGEREF _Toc10531 \h </w:instrText>
        </w:r>
        <w:r>
          <w:fldChar w:fldCharType="separate"/>
        </w:r>
        <w:r>
          <w:t>8</w:t>
        </w:r>
        <w:r>
          <w:fldChar w:fldCharType="end"/>
        </w:r>
      </w:hyperlink>
    </w:p>
    <w:p>
      <w:pPr>
        <w:pStyle w:val="TOC2"/>
        <w:tabs>
          <w:tab w:val="right" w:leader="dot" w:pos="8306"/>
        </w:tabs>
      </w:pPr>
      <w:hyperlink w:anchor="_Toc22273" w:history="1">
        <w:r>
          <w:rPr>
            <w:rFonts w:ascii="仿宋" w:eastAsia="仿宋" w:hAnsi="仿宋" w:cs="仿宋" w:hint="eastAsia"/>
            <w:lang w:eastAsia="zh-CN"/>
          </w:rPr>
          <w:t>(五)、中等教育服务项目背景</w:t>
        </w:r>
        <w:r>
          <w:tab/>
        </w:r>
        <w:r>
          <w:fldChar w:fldCharType="begin"/>
        </w:r>
        <w:r>
          <w:instrText xml:space="preserve"> PAGEREF _Toc22273 \h </w:instrText>
        </w:r>
        <w:r>
          <w:fldChar w:fldCharType="separate"/>
        </w:r>
        <w:r>
          <w:t>9</w:t>
        </w:r>
        <w:r>
          <w:fldChar w:fldCharType="end"/>
        </w:r>
      </w:hyperlink>
    </w:p>
    <w:p>
      <w:pPr>
        <w:pStyle w:val="TOC1"/>
        <w:tabs>
          <w:tab w:val="right" w:leader="dot" w:pos="8306"/>
        </w:tabs>
      </w:pPr>
      <w:hyperlink w:anchor="_Toc18373" w:history="1">
        <w:r>
          <w:rPr>
            <w:rFonts w:ascii="仿宋" w:eastAsia="仿宋" w:hAnsi="仿宋" w:cs="仿宋" w:hint="eastAsia"/>
            <w:lang w:eastAsia="zh-CN"/>
          </w:rPr>
          <w:t>二、产品规划分析</w:t>
        </w:r>
        <w:r>
          <w:tab/>
        </w:r>
        <w:r>
          <w:fldChar w:fldCharType="begin"/>
        </w:r>
        <w:r>
          <w:instrText xml:space="preserve"> PAGEREF _Toc18373 \h </w:instrText>
        </w:r>
        <w:r>
          <w:fldChar w:fldCharType="separate"/>
        </w:r>
        <w:r>
          <w:t>10</w:t>
        </w:r>
        <w:r>
          <w:fldChar w:fldCharType="end"/>
        </w:r>
      </w:hyperlink>
    </w:p>
    <w:p>
      <w:pPr>
        <w:pStyle w:val="TOC2"/>
        <w:tabs>
          <w:tab w:val="right" w:leader="dot" w:pos="8306"/>
        </w:tabs>
      </w:pPr>
      <w:hyperlink w:anchor="_Toc23690" w:history="1">
        <w:r>
          <w:rPr>
            <w:rFonts w:ascii="仿宋" w:eastAsia="仿宋" w:hAnsi="仿宋" w:cs="仿宋" w:hint="eastAsia"/>
            <w:lang w:eastAsia="zh-CN"/>
          </w:rPr>
          <w:t>(一)、产品规划</w:t>
        </w:r>
        <w:r>
          <w:tab/>
        </w:r>
        <w:r>
          <w:fldChar w:fldCharType="begin"/>
        </w:r>
        <w:r>
          <w:instrText xml:space="preserve"> PAGEREF _Toc23690 \h </w:instrText>
        </w:r>
        <w:r>
          <w:fldChar w:fldCharType="separate"/>
        </w:r>
        <w:r>
          <w:t>10</w:t>
        </w:r>
        <w:r>
          <w:fldChar w:fldCharType="end"/>
        </w:r>
      </w:hyperlink>
    </w:p>
    <w:p>
      <w:pPr>
        <w:pStyle w:val="TOC2"/>
        <w:tabs>
          <w:tab w:val="right" w:leader="dot" w:pos="8306"/>
        </w:tabs>
      </w:pPr>
      <w:hyperlink w:anchor="_Toc9850" w:history="1">
        <w:r>
          <w:rPr>
            <w:rFonts w:ascii="仿宋" w:eastAsia="仿宋" w:hAnsi="仿宋" w:cs="仿宋" w:hint="eastAsia"/>
            <w:lang w:eastAsia="zh-CN"/>
          </w:rPr>
          <w:t>(二)、建设规模</w:t>
        </w:r>
        <w:r>
          <w:tab/>
        </w:r>
        <w:r>
          <w:fldChar w:fldCharType="begin"/>
        </w:r>
        <w:r>
          <w:instrText xml:space="preserve"> PAGEREF _Toc9850 \h </w:instrText>
        </w:r>
        <w:r>
          <w:fldChar w:fldCharType="separate"/>
        </w:r>
        <w:r>
          <w:t>10</w:t>
        </w:r>
        <w:r>
          <w:fldChar w:fldCharType="end"/>
        </w:r>
      </w:hyperlink>
    </w:p>
    <w:p>
      <w:pPr>
        <w:pStyle w:val="TOC1"/>
        <w:tabs>
          <w:tab w:val="right" w:leader="dot" w:pos="8306"/>
        </w:tabs>
      </w:pPr>
      <w:hyperlink w:anchor="_Toc14240" w:history="1">
        <w:r>
          <w:rPr>
            <w:rFonts w:ascii="仿宋" w:eastAsia="仿宋" w:hAnsi="仿宋" w:cs="仿宋" w:hint="eastAsia"/>
            <w:lang w:eastAsia="zh-CN"/>
          </w:rPr>
          <w:t>三、中等教育服务项目土建工程</w:t>
        </w:r>
        <w:r>
          <w:tab/>
        </w:r>
        <w:r>
          <w:fldChar w:fldCharType="begin"/>
        </w:r>
        <w:r>
          <w:instrText xml:space="preserve"> PAGEREF _Toc14240 \h </w:instrText>
        </w:r>
        <w:r>
          <w:fldChar w:fldCharType="separate"/>
        </w:r>
        <w:r>
          <w:t>12</w:t>
        </w:r>
        <w:r>
          <w:fldChar w:fldCharType="end"/>
        </w:r>
      </w:hyperlink>
    </w:p>
    <w:p>
      <w:pPr>
        <w:pStyle w:val="TOC2"/>
        <w:tabs>
          <w:tab w:val="right" w:leader="dot" w:pos="8306"/>
        </w:tabs>
      </w:pPr>
      <w:hyperlink w:anchor="_Toc24638" w:history="1">
        <w:r>
          <w:rPr>
            <w:rFonts w:ascii="仿宋" w:eastAsia="仿宋" w:hAnsi="仿宋" w:cs="仿宋" w:hint="eastAsia"/>
            <w:lang w:eastAsia="zh-CN"/>
          </w:rPr>
          <w:t>(一)、建筑工程设计原则</w:t>
        </w:r>
        <w:r>
          <w:tab/>
        </w:r>
        <w:r>
          <w:fldChar w:fldCharType="begin"/>
        </w:r>
        <w:r>
          <w:instrText xml:space="preserve"> PAGEREF _Toc24638 \h </w:instrText>
        </w:r>
        <w:r>
          <w:fldChar w:fldCharType="separate"/>
        </w:r>
        <w:r>
          <w:t>12</w:t>
        </w:r>
        <w:r>
          <w:fldChar w:fldCharType="end"/>
        </w:r>
      </w:hyperlink>
    </w:p>
    <w:p>
      <w:pPr>
        <w:pStyle w:val="TOC2"/>
        <w:tabs>
          <w:tab w:val="right" w:leader="dot" w:pos="8306"/>
        </w:tabs>
      </w:pPr>
      <w:hyperlink w:anchor="_Toc5989" w:history="1">
        <w:r>
          <w:rPr>
            <w:rFonts w:ascii="仿宋" w:eastAsia="仿宋" w:hAnsi="仿宋" w:cs="仿宋" w:hint="eastAsia"/>
            <w:lang w:eastAsia="zh-CN"/>
          </w:rPr>
          <w:t>(二)、土建工程设计年限及安全等级</w:t>
        </w:r>
        <w:r>
          <w:tab/>
        </w:r>
        <w:r>
          <w:fldChar w:fldCharType="begin"/>
        </w:r>
        <w:r>
          <w:instrText xml:space="preserve"> PAGEREF _Toc5989 \h </w:instrText>
        </w:r>
        <w:r>
          <w:fldChar w:fldCharType="separate"/>
        </w:r>
        <w:r>
          <w:t>13</w:t>
        </w:r>
        <w:r>
          <w:fldChar w:fldCharType="end"/>
        </w:r>
      </w:hyperlink>
    </w:p>
    <w:p>
      <w:pPr>
        <w:pStyle w:val="TOC2"/>
        <w:tabs>
          <w:tab w:val="right" w:leader="dot" w:pos="8306"/>
        </w:tabs>
      </w:pPr>
      <w:hyperlink w:anchor="_Toc20317" w:history="1">
        <w:r>
          <w:rPr>
            <w:rFonts w:ascii="仿宋" w:eastAsia="仿宋" w:hAnsi="仿宋" w:cs="仿宋" w:hint="eastAsia"/>
            <w:lang w:eastAsia="zh-CN"/>
          </w:rPr>
          <w:t>(三)、建筑工程设计总体要求</w:t>
        </w:r>
        <w:r>
          <w:tab/>
        </w:r>
        <w:r>
          <w:fldChar w:fldCharType="begin"/>
        </w:r>
        <w:r>
          <w:instrText xml:space="preserve"> PAGEREF _Toc20317 \h </w:instrText>
        </w:r>
        <w:r>
          <w:fldChar w:fldCharType="separate"/>
        </w:r>
        <w:r>
          <w:t>14</w:t>
        </w:r>
        <w:r>
          <w:fldChar w:fldCharType="end"/>
        </w:r>
      </w:hyperlink>
    </w:p>
    <w:p>
      <w:pPr>
        <w:pStyle w:val="TOC2"/>
        <w:tabs>
          <w:tab w:val="right" w:leader="dot" w:pos="8306"/>
        </w:tabs>
      </w:pPr>
      <w:hyperlink w:anchor="_Toc32225" w:history="1">
        <w:r>
          <w:rPr>
            <w:rFonts w:ascii="仿宋" w:eastAsia="仿宋" w:hAnsi="仿宋" w:cs="仿宋" w:hint="eastAsia"/>
            <w:lang w:eastAsia="zh-CN"/>
          </w:rPr>
          <w:t>(四)、土建工程建设指标</w:t>
        </w:r>
        <w:r>
          <w:tab/>
        </w:r>
        <w:r>
          <w:fldChar w:fldCharType="begin"/>
        </w:r>
        <w:r>
          <w:instrText xml:space="preserve"> PAGEREF _Toc32225 \h </w:instrText>
        </w:r>
        <w:r>
          <w:fldChar w:fldCharType="separate"/>
        </w:r>
        <w:r>
          <w:t>15</w:t>
        </w:r>
        <w:r>
          <w:fldChar w:fldCharType="end"/>
        </w:r>
      </w:hyperlink>
    </w:p>
    <w:p>
      <w:pPr>
        <w:pStyle w:val="TOC1"/>
        <w:tabs>
          <w:tab w:val="right" w:leader="dot" w:pos="8306"/>
        </w:tabs>
      </w:pPr>
      <w:hyperlink w:anchor="_Toc25342" w:history="1">
        <w:r>
          <w:rPr>
            <w:rFonts w:ascii="仿宋" w:eastAsia="仿宋" w:hAnsi="仿宋" w:cs="仿宋" w:hint="eastAsia"/>
            <w:lang w:eastAsia="zh-CN"/>
          </w:rPr>
          <w:t>四、中等教育服务项目危机管理</w:t>
        </w:r>
        <w:r>
          <w:tab/>
        </w:r>
        <w:r>
          <w:fldChar w:fldCharType="begin"/>
        </w:r>
        <w:r>
          <w:instrText xml:space="preserve"> PAGEREF _Toc25342 \h </w:instrText>
        </w:r>
        <w:r>
          <w:fldChar w:fldCharType="separate"/>
        </w:r>
        <w:r>
          <w:t>15</w:t>
        </w:r>
        <w:r>
          <w:fldChar w:fldCharType="end"/>
        </w:r>
      </w:hyperlink>
    </w:p>
    <w:p>
      <w:pPr>
        <w:pStyle w:val="TOC2"/>
        <w:tabs>
          <w:tab w:val="right" w:leader="dot" w:pos="8306"/>
        </w:tabs>
      </w:pPr>
      <w:hyperlink w:anchor="_Toc17877" w:history="1">
        <w:r>
          <w:rPr>
            <w:rFonts w:ascii="仿宋" w:eastAsia="仿宋" w:hAnsi="仿宋" w:cs="仿宋" w:hint="eastAsia"/>
            <w:lang w:eastAsia="zh-CN"/>
          </w:rPr>
          <w:t>(一)、危机预警与识别</w:t>
        </w:r>
        <w:r>
          <w:tab/>
        </w:r>
        <w:r>
          <w:fldChar w:fldCharType="begin"/>
        </w:r>
        <w:r>
          <w:instrText xml:space="preserve"> PAGEREF _Toc17877 \h </w:instrText>
        </w:r>
        <w:r>
          <w:fldChar w:fldCharType="separate"/>
        </w:r>
        <w:r>
          <w:t>15</w:t>
        </w:r>
        <w:r>
          <w:fldChar w:fldCharType="end"/>
        </w:r>
      </w:hyperlink>
    </w:p>
    <w:p>
      <w:pPr>
        <w:pStyle w:val="TOC2"/>
        <w:tabs>
          <w:tab w:val="right" w:leader="dot" w:pos="8306"/>
        </w:tabs>
      </w:pPr>
      <w:hyperlink w:anchor="_Toc31287" w:history="1">
        <w:r>
          <w:rPr>
            <w:rFonts w:ascii="仿宋" w:eastAsia="仿宋" w:hAnsi="仿宋" w:cs="仿宋" w:hint="eastAsia"/>
            <w:lang w:eastAsia="zh-CN"/>
          </w:rPr>
          <w:t>(二)、危机应对与恢复</w:t>
        </w:r>
        <w:r>
          <w:tab/>
        </w:r>
        <w:r>
          <w:fldChar w:fldCharType="begin"/>
        </w:r>
        <w:r>
          <w:instrText xml:space="preserve"> PAGEREF _Toc31287 \h </w:instrText>
        </w:r>
        <w:r>
          <w:fldChar w:fldCharType="separate"/>
        </w:r>
        <w:r>
          <w:t>16</w:t>
        </w:r>
        <w:r>
          <w:fldChar w:fldCharType="end"/>
        </w:r>
      </w:hyperlink>
    </w:p>
    <w:p>
      <w:pPr>
        <w:pStyle w:val="TOC1"/>
        <w:tabs>
          <w:tab w:val="right" w:leader="dot" w:pos="8306"/>
        </w:tabs>
      </w:pPr>
      <w:hyperlink w:anchor="_Toc19473" w:history="1">
        <w:r>
          <w:rPr>
            <w:rFonts w:ascii="仿宋" w:eastAsia="仿宋" w:hAnsi="仿宋" w:cs="仿宋" w:hint="eastAsia"/>
            <w:lang w:eastAsia="zh-CN"/>
          </w:rPr>
          <w:t>五、中等教育服务项目绩效评估</w:t>
        </w:r>
        <w:r>
          <w:tab/>
        </w:r>
        <w:r>
          <w:fldChar w:fldCharType="begin"/>
        </w:r>
        <w:r>
          <w:instrText xml:space="preserve"> PAGEREF _Toc19473 \h </w:instrText>
        </w:r>
        <w:r>
          <w:fldChar w:fldCharType="separate"/>
        </w:r>
        <w:r>
          <w:t>17</w:t>
        </w:r>
        <w:r>
          <w:fldChar w:fldCharType="end"/>
        </w:r>
      </w:hyperlink>
    </w:p>
    <w:p>
      <w:pPr>
        <w:pStyle w:val="TOC2"/>
        <w:tabs>
          <w:tab w:val="right" w:leader="dot" w:pos="8306"/>
        </w:tabs>
      </w:pPr>
      <w:hyperlink w:anchor="_Toc14452" w:history="1">
        <w:r>
          <w:rPr>
            <w:rFonts w:ascii="仿宋" w:eastAsia="仿宋" w:hAnsi="仿宋" w:cs="仿宋" w:hint="eastAsia"/>
            <w:lang w:eastAsia="zh-CN"/>
          </w:rPr>
          <w:t>(一)、绩效评估指标</w:t>
        </w:r>
        <w:r>
          <w:tab/>
        </w:r>
        <w:r>
          <w:fldChar w:fldCharType="begin"/>
        </w:r>
        <w:r>
          <w:instrText xml:space="preserve"> PAGEREF _Toc14452 \h </w:instrText>
        </w:r>
        <w:r>
          <w:fldChar w:fldCharType="separate"/>
        </w:r>
        <w:r>
          <w:t>17</w:t>
        </w:r>
        <w:r>
          <w:fldChar w:fldCharType="end"/>
        </w:r>
      </w:hyperlink>
    </w:p>
    <w:p>
      <w:pPr>
        <w:pStyle w:val="TOC2"/>
        <w:tabs>
          <w:tab w:val="right" w:leader="dot" w:pos="8306"/>
        </w:tabs>
      </w:pPr>
      <w:hyperlink w:anchor="_Toc164" w:history="1">
        <w:r>
          <w:rPr>
            <w:rFonts w:ascii="仿宋" w:eastAsia="仿宋" w:hAnsi="仿宋" w:cs="仿宋" w:hint="eastAsia"/>
            <w:lang w:eastAsia="zh-CN"/>
          </w:rPr>
          <w:t>(二)、绩效评估方法</w:t>
        </w:r>
        <w:r>
          <w:tab/>
        </w:r>
        <w:r>
          <w:fldChar w:fldCharType="begin"/>
        </w:r>
        <w:r>
          <w:instrText xml:space="preserve"> PAGEREF _Toc164 \h </w:instrText>
        </w:r>
        <w:r>
          <w:fldChar w:fldCharType="separate"/>
        </w:r>
        <w:r>
          <w:t>18</w:t>
        </w:r>
        <w:r>
          <w:fldChar w:fldCharType="end"/>
        </w:r>
      </w:hyperlink>
    </w:p>
    <w:p>
      <w:pPr>
        <w:pStyle w:val="TOC2"/>
        <w:tabs>
          <w:tab w:val="right" w:leader="dot" w:pos="8306"/>
        </w:tabs>
      </w:pPr>
      <w:hyperlink w:anchor="_Toc9855" w:history="1">
        <w:r>
          <w:rPr>
            <w:rFonts w:ascii="仿宋" w:eastAsia="仿宋" w:hAnsi="仿宋" w:cs="仿宋" w:hint="eastAsia"/>
            <w:lang w:eastAsia="zh-CN"/>
          </w:rPr>
          <w:t>(三)、绩效评估周期</w:t>
        </w:r>
        <w:r>
          <w:tab/>
        </w:r>
        <w:r>
          <w:fldChar w:fldCharType="begin"/>
        </w:r>
        <w:r>
          <w:instrText xml:space="preserve"> PAGEREF _Toc9855 \h </w:instrText>
        </w:r>
        <w:r>
          <w:fldChar w:fldCharType="separate"/>
        </w:r>
        <w:r>
          <w:t>20</w:t>
        </w:r>
        <w:r>
          <w:fldChar w:fldCharType="end"/>
        </w:r>
      </w:hyperlink>
    </w:p>
    <w:p>
      <w:pPr>
        <w:pStyle w:val="TOC1"/>
        <w:tabs>
          <w:tab w:val="right" w:leader="dot" w:pos="8306"/>
        </w:tabs>
      </w:pPr>
      <w:hyperlink w:anchor="_Toc1626" w:history="1">
        <w:r>
          <w:rPr>
            <w:rFonts w:ascii="仿宋" w:eastAsia="仿宋" w:hAnsi="仿宋" w:cs="仿宋" w:hint="eastAsia"/>
            <w:lang w:eastAsia="zh-CN"/>
          </w:rPr>
          <w:t>六、中等教育服务项目建设背景及必要性分析</w:t>
        </w:r>
        <w:r>
          <w:tab/>
        </w:r>
        <w:r>
          <w:fldChar w:fldCharType="begin"/>
        </w:r>
        <w:r>
          <w:instrText xml:space="preserve"> PAGEREF _Toc1626 \h </w:instrText>
        </w:r>
        <w:r>
          <w:fldChar w:fldCharType="separate"/>
        </w:r>
        <w:r>
          <w:t>21</w:t>
        </w:r>
        <w:r>
          <w:fldChar w:fldCharType="end"/>
        </w:r>
      </w:hyperlink>
    </w:p>
    <w:p>
      <w:pPr>
        <w:pStyle w:val="TOC2"/>
        <w:tabs>
          <w:tab w:val="right" w:leader="dot" w:pos="8306"/>
        </w:tabs>
      </w:pPr>
      <w:hyperlink w:anchor="_Toc19569" w:history="1">
        <w:r>
          <w:rPr>
            <w:rFonts w:ascii="仿宋" w:eastAsia="仿宋" w:hAnsi="仿宋" w:cs="仿宋" w:hint="eastAsia"/>
            <w:lang w:eastAsia="zh-CN"/>
          </w:rPr>
          <w:t>(一)、中等教育服务项目背景分析</w:t>
        </w:r>
        <w:r>
          <w:tab/>
        </w:r>
        <w:r>
          <w:fldChar w:fldCharType="begin"/>
        </w:r>
        <w:r>
          <w:instrText xml:space="preserve"> PAGEREF _Toc19569 \h </w:instrText>
        </w:r>
        <w:r>
          <w:fldChar w:fldCharType="separate"/>
        </w:r>
        <w:r>
          <w:t>21</w:t>
        </w:r>
        <w:r>
          <w:fldChar w:fldCharType="end"/>
        </w:r>
      </w:hyperlink>
    </w:p>
    <w:p>
      <w:pPr>
        <w:pStyle w:val="TOC2"/>
        <w:tabs>
          <w:tab w:val="right" w:leader="dot" w:pos="8306"/>
        </w:tabs>
      </w:pPr>
      <w:hyperlink w:anchor="_Toc31593" w:history="1">
        <w:r>
          <w:rPr>
            <w:rFonts w:ascii="仿宋" w:eastAsia="仿宋" w:hAnsi="仿宋" w:cs="仿宋" w:hint="eastAsia"/>
            <w:lang w:eastAsia="zh-CN"/>
          </w:rPr>
          <w:t>(二)、中等教育服务项目建设必要性分析</w:t>
        </w:r>
        <w:r>
          <w:tab/>
        </w:r>
        <w:r>
          <w:fldChar w:fldCharType="begin"/>
        </w:r>
        <w:r>
          <w:instrText xml:space="preserve"> PAGEREF _Toc31593 \h </w:instrText>
        </w:r>
        <w:r>
          <w:fldChar w:fldCharType="separate"/>
        </w:r>
        <w:r>
          <w:t>22</w:t>
        </w:r>
        <w:r>
          <w:fldChar w:fldCharType="end"/>
        </w:r>
      </w:hyperlink>
    </w:p>
    <w:p>
      <w:pPr>
        <w:pStyle w:val="TOC1"/>
        <w:tabs>
          <w:tab w:val="right" w:leader="dot" w:pos="8306"/>
        </w:tabs>
      </w:pPr>
      <w:hyperlink w:anchor="_Toc5182" w:history="1">
        <w:r>
          <w:rPr>
            <w:rFonts w:ascii="仿宋" w:eastAsia="仿宋" w:hAnsi="仿宋" w:cs="仿宋" w:hint="eastAsia"/>
            <w:lang w:eastAsia="zh-CN"/>
          </w:rPr>
          <w:t>七、中等教育服务项目风险管理</w:t>
        </w:r>
        <w:r>
          <w:tab/>
        </w:r>
        <w:r>
          <w:fldChar w:fldCharType="begin"/>
        </w:r>
        <w:r>
          <w:instrText xml:space="preserve"> PAGEREF _Toc5182 \h </w:instrText>
        </w:r>
        <w:r>
          <w:fldChar w:fldCharType="separate"/>
        </w:r>
        <w:r>
          <w:t>24</w:t>
        </w:r>
        <w:r>
          <w:fldChar w:fldCharType="end"/>
        </w:r>
      </w:hyperlink>
    </w:p>
    <w:p>
      <w:pPr>
        <w:pStyle w:val="TOC2"/>
        <w:tabs>
          <w:tab w:val="right" w:leader="dot" w:pos="8306"/>
        </w:tabs>
      </w:pPr>
      <w:hyperlink w:anchor="_Toc7223" w:history="1">
        <w:r>
          <w:rPr>
            <w:rFonts w:ascii="仿宋" w:eastAsia="仿宋" w:hAnsi="仿宋" w:cs="仿宋" w:hint="eastAsia"/>
            <w:lang w:eastAsia="zh-CN"/>
          </w:rPr>
          <w:t>(一)、风险识别与评估</w:t>
        </w:r>
        <w:r>
          <w:tab/>
        </w:r>
        <w:r>
          <w:fldChar w:fldCharType="begin"/>
        </w:r>
        <w:r>
          <w:instrText xml:space="preserve"> PAGEREF _Toc7223 \h </w:instrText>
        </w:r>
        <w:r>
          <w:fldChar w:fldCharType="separate"/>
        </w:r>
        <w:r>
          <w:t>24</w:t>
        </w:r>
        <w:r>
          <w:fldChar w:fldCharType="end"/>
        </w:r>
      </w:hyperlink>
    </w:p>
    <w:p>
      <w:pPr>
        <w:pStyle w:val="TOC2"/>
        <w:tabs>
          <w:tab w:val="right" w:leader="dot" w:pos="8306"/>
        </w:tabs>
      </w:pPr>
      <w:hyperlink w:anchor="_Toc465" w:history="1">
        <w:r>
          <w:rPr>
            <w:rFonts w:ascii="仿宋" w:eastAsia="仿宋" w:hAnsi="仿宋" w:cs="仿宋" w:hint="eastAsia"/>
            <w:lang w:eastAsia="zh-CN"/>
          </w:rPr>
          <w:t>(二)、风险应对策略</w:t>
        </w:r>
        <w:r>
          <w:tab/>
        </w:r>
        <w:r>
          <w:fldChar w:fldCharType="begin"/>
        </w:r>
        <w:r>
          <w:instrText xml:space="preserve"> PAGEREF _Toc465 \h </w:instrText>
        </w:r>
        <w:r>
          <w:fldChar w:fldCharType="separate"/>
        </w:r>
        <w:r>
          <w:t>25</w:t>
        </w:r>
        <w:r>
          <w:fldChar w:fldCharType="end"/>
        </w:r>
      </w:hyperlink>
    </w:p>
    <w:p>
      <w:pPr>
        <w:pStyle w:val="TOC2"/>
        <w:tabs>
          <w:tab w:val="right" w:leader="dot" w:pos="8306"/>
        </w:tabs>
      </w:pPr>
      <w:hyperlink w:anchor="_Toc14753" w:history="1">
        <w:r>
          <w:rPr>
            <w:rFonts w:ascii="仿宋" w:eastAsia="仿宋" w:hAnsi="仿宋" w:cs="仿宋" w:hint="eastAsia"/>
            <w:lang w:eastAsia="zh-CN"/>
          </w:rPr>
          <w:t>(三)、风险监控与控制</w:t>
        </w:r>
        <w:r>
          <w:tab/>
        </w:r>
        <w:r>
          <w:fldChar w:fldCharType="begin"/>
        </w:r>
        <w:r>
          <w:instrText xml:space="preserve"> PAGEREF _Toc14753 \h </w:instrText>
        </w:r>
        <w:r>
          <w:fldChar w:fldCharType="separate"/>
        </w:r>
        <w:r>
          <w:t>27</w:t>
        </w:r>
        <w:r>
          <w:fldChar w:fldCharType="end"/>
        </w:r>
      </w:hyperlink>
    </w:p>
    <w:p>
      <w:pPr>
        <w:pStyle w:val="TOC1"/>
        <w:tabs>
          <w:tab w:val="right" w:leader="dot" w:pos="8306"/>
        </w:tabs>
      </w:pPr>
      <w:hyperlink w:anchor="_Toc29899" w:history="1">
        <w:r>
          <w:rPr>
            <w:rFonts w:ascii="仿宋" w:eastAsia="仿宋" w:hAnsi="仿宋" w:cs="仿宋" w:hint="eastAsia"/>
            <w:lang w:eastAsia="zh-CN"/>
          </w:rPr>
          <w:t>八、中等教育服务项目技术管理</w:t>
        </w:r>
        <w:r>
          <w:tab/>
        </w:r>
        <w:r>
          <w:fldChar w:fldCharType="begin"/>
        </w:r>
        <w:r>
          <w:instrText xml:space="preserve"> PAGEREF _Toc29899 \h </w:instrText>
        </w:r>
        <w:r>
          <w:fldChar w:fldCharType="separate"/>
        </w:r>
        <w:r>
          <w:t>28</w:t>
        </w:r>
        <w:r>
          <w:fldChar w:fldCharType="end"/>
        </w:r>
      </w:hyperlink>
    </w:p>
    <w:p>
      <w:pPr>
        <w:pStyle w:val="TOC2"/>
        <w:tabs>
          <w:tab w:val="right" w:leader="dot" w:pos="8306"/>
        </w:tabs>
      </w:pPr>
      <w:hyperlink w:anchor="_Toc1579" w:history="1">
        <w:r>
          <w:rPr>
            <w:rFonts w:ascii="仿宋" w:eastAsia="仿宋" w:hAnsi="仿宋" w:cs="仿宋" w:hint="eastAsia"/>
            <w:lang w:eastAsia="zh-CN"/>
          </w:rPr>
          <w:t>(一)、技术方案选用方向</w:t>
        </w:r>
        <w:r>
          <w:tab/>
        </w:r>
        <w:r>
          <w:fldChar w:fldCharType="begin"/>
        </w:r>
        <w:r>
          <w:instrText xml:space="preserve"> PAGEREF _Toc1579 \h </w:instrText>
        </w:r>
        <w:r>
          <w:fldChar w:fldCharType="separate"/>
        </w:r>
        <w:r>
          <w:t>28</w:t>
        </w:r>
        <w:r>
          <w:fldChar w:fldCharType="end"/>
        </w:r>
      </w:hyperlink>
    </w:p>
    <w:p>
      <w:pPr>
        <w:pStyle w:val="TOC2"/>
        <w:tabs>
          <w:tab w:val="right" w:leader="dot" w:pos="8306"/>
        </w:tabs>
      </w:pPr>
      <w:hyperlink w:anchor="_Toc2397" w:history="1">
        <w:r>
          <w:rPr>
            <w:rFonts w:ascii="仿宋" w:eastAsia="仿宋" w:hAnsi="仿宋" w:cs="仿宋" w:hint="eastAsia"/>
            <w:lang w:eastAsia="zh-CN"/>
          </w:rPr>
          <w:t>(二)、工艺技术方案选用原则</w:t>
        </w:r>
        <w:r>
          <w:tab/>
        </w:r>
        <w:r>
          <w:fldChar w:fldCharType="begin"/>
        </w:r>
        <w:r>
          <w:instrText xml:space="preserve"> PAGEREF _Toc2397 \h </w:instrText>
        </w:r>
        <w:r>
          <w:fldChar w:fldCharType="separate"/>
        </w:r>
        <w:r>
          <w:t>29</w:t>
        </w:r>
        <w:r>
          <w:fldChar w:fldCharType="end"/>
        </w:r>
      </w:hyperlink>
    </w:p>
    <w:p>
      <w:pPr>
        <w:pStyle w:val="TOC2"/>
        <w:tabs>
          <w:tab w:val="right" w:leader="dot" w:pos="8306"/>
        </w:tabs>
      </w:pPr>
      <w:hyperlink w:anchor="_Toc6657" w:history="1">
        <w:r>
          <w:rPr>
            <w:rFonts w:ascii="仿宋" w:eastAsia="仿宋" w:hAnsi="仿宋" w:cs="仿宋" w:hint="eastAsia"/>
            <w:lang w:eastAsia="zh-CN"/>
          </w:rPr>
          <w:t>(三)、工艺技术方案要求</w:t>
        </w:r>
        <w:r>
          <w:tab/>
        </w:r>
        <w:r>
          <w:fldChar w:fldCharType="begin"/>
        </w:r>
        <w:r>
          <w:instrText xml:space="preserve"> PAGEREF _Toc6657 \h </w:instrText>
        </w:r>
        <w:r>
          <w:fldChar w:fldCharType="separate"/>
        </w:r>
        <w:r>
          <w:t>32</w:t>
        </w:r>
        <w:r>
          <w:fldChar w:fldCharType="end"/>
        </w:r>
      </w:hyperlink>
    </w:p>
    <w:p>
      <w:pPr>
        <w:pStyle w:val="TOC1"/>
        <w:tabs>
          <w:tab w:val="right" w:leader="dot" w:pos="8306"/>
        </w:tabs>
      </w:pPr>
      <w:hyperlink w:anchor="_Toc6361" w:history="1">
        <w:r>
          <w:rPr>
            <w:rFonts w:ascii="仿宋" w:eastAsia="仿宋" w:hAnsi="仿宋" w:cs="仿宋" w:hint="eastAsia"/>
            <w:lang w:eastAsia="zh-CN"/>
          </w:rPr>
          <w:t>九、中等教育服务项目经营效益</w:t>
        </w:r>
        <w:r>
          <w:tab/>
        </w:r>
        <w:r>
          <w:fldChar w:fldCharType="begin"/>
        </w:r>
        <w:r>
          <w:instrText xml:space="preserve"> PAGEREF _Toc6361 \h </w:instrText>
        </w:r>
        <w:r>
          <w:fldChar w:fldCharType="separate"/>
        </w:r>
        <w:r>
          <w:t>34</w:t>
        </w:r>
        <w:r>
          <w:fldChar w:fldCharType="end"/>
        </w:r>
      </w:hyperlink>
    </w:p>
    <w:p>
      <w:pPr>
        <w:pStyle w:val="TOC2"/>
        <w:tabs>
          <w:tab w:val="right" w:leader="dot" w:pos="8306"/>
        </w:tabs>
      </w:pPr>
      <w:hyperlink w:anchor="_Toc19379" w:history="1">
        <w:r>
          <w:rPr>
            <w:rFonts w:ascii="仿宋" w:eastAsia="仿宋" w:hAnsi="仿宋" w:cs="仿宋" w:hint="eastAsia"/>
            <w:lang w:eastAsia="zh-CN"/>
          </w:rPr>
          <w:t>(一)、经济评价财务测算</w:t>
        </w:r>
        <w:r>
          <w:tab/>
        </w:r>
        <w:r>
          <w:fldChar w:fldCharType="begin"/>
        </w:r>
        <w:r>
          <w:instrText xml:space="preserve"> PAGEREF _Toc19379 \h </w:instrText>
        </w:r>
        <w:r>
          <w:fldChar w:fldCharType="separate"/>
        </w:r>
        <w:r>
          <w:t>34</w:t>
        </w:r>
        <w:r>
          <w:fldChar w:fldCharType="end"/>
        </w:r>
      </w:hyperlink>
    </w:p>
    <w:p>
      <w:pPr>
        <w:pStyle w:val="TOC2"/>
        <w:tabs>
          <w:tab w:val="right" w:leader="dot" w:pos="8306"/>
        </w:tabs>
      </w:pPr>
      <w:hyperlink w:anchor="_Toc8176" w:history="1">
        <w:r>
          <w:rPr>
            <w:rFonts w:ascii="仿宋" w:eastAsia="仿宋" w:hAnsi="仿宋" w:cs="仿宋" w:hint="eastAsia"/>
            <w:lang w:eastAsia="zh-CN"/>
          </w:rPr>
          <w:t>(二)、中等教育服务项目盈利能力分析</w:t>
        </w:r>
        <w:r>
          <w:tab/>
        </w:r>
        <w:r>
          <w:fldChar w:fldCharType="begin"/>
        </w:r>
        <w:r>
          <w:instrText xml:space="preserve"> PAGEREF _Toc8176 \h </w:instrText>
        </w:r>
        <w:r>
          <w:fldChar w:fldCharType="separate"/>
        </w:r>
        <w:r>
          <w:t>35</w:t>
        </w:r>
        <w:r>
          <w:fldChar w:fldCharType="end"/>
        </w:r>
      </w:hyperlink>
    </w:p>
    <w:p>
      <w:pPr>
        <w:pStyle w:val="TOC1"/>
        <w:tabs>
          <w:tab w:val="right" w:leader="dot" w:pos="8306"/>
        </w:tabs>
      </w:pPr>
      <w:hyperlink w:anchor="_Toc11275" w:history="1">
        <w:r>
          <w:rPr>
            <w:rFonts w:ascii="仿宋" w:eastAsia="仿宋" w:hAnsi="仿宋" w:cs="仿宋" w:hint="eastAsia"/>
            <w:lang w:eastAsia="zh-CN"/>
          </w:rPr>
          <w:t>十、中等教育服务项目投资规划</w:t>
        </w:r>
        <w:r>
          <w:tab/>
        </w:r>
        <w:r>
          <w:fldChar w:fldCharType="begin"/>
        </w:r>
        <w:r>
          <w:instrText xml:space="preserve"> PAGEREF _Toc11275 \h </w:instrText>
        </w:r>
        <w:r>
          <w:fldChar w:fldCharType="separate"/>
        </w:r>
        <w:r>
          <w:t>36</w:t>
        </w:r>
        <w:r>
          <w:fldChar w:fldCharType="end"/>
        </w:r>
      </w:hyperlink>
    </w:p>
    <w:p>
      <w:pPr>
        <w:pStyle w:val="TOC2"/>
        <w:tabs>
          <w:tab w:val="right" w:leader="dot" w:pos="8306"/>
        </w:tabs>
      </w:pPr>
      <w:hyperlink w:anchor="_Toc16308" w:history="1">
        <w:r>
          <w:rPr>
            <w:rFonts w:ascii="仿宋" w:eastAsia="仿宋" w:hAnsi="仿宋" w:cs="仿宋" w:hint="eastAsia"/>
            <w:lang w:eastAsia="zh-CN"/>
          </w:rPr>
          <w:t>(一)、中等教育服务项目总投资估算</w:t>
        </w:r>
        <w:r>
          <w:tab/>
        </w:r>
        <w:r>
          <w:fldChar w:fldCharType="begin"/>
        </w:r>
        <w:r>
          <w:instrText xml:space="preserve"> PAGEREF _Toc16308 \h </w:instrText>
        </w:r>
        <w:r>
          <w:fldChar w:fldCharType="separate"/>
        </w:r>
        <w:r>
          <w:t>36</w:t>
        </w:r>
        <w:r>
          <w:fldChar w:fldCharType="end"/>
        </w:r>
      </w:hyperlink>
    </w:p>
    <w:p>
      <w:pPr>
        <w:pStyle w:val="TOC2"/>
        <w:tabs>
          <w:tab w:val="right" w:leader="dot" w:pos="8306"/>
        </w:tabs>
      </w:pPr>
      <w:hyperlink w:anchor="_Toc9593" w:history="1">
        <w:r>
          <w:rPr>
            <w:rFonts w:ascii="仿宋" w:eastAsia="仿宋" w:hAnsi="仿宋" w:cs="仿宋" w:hint="eastAsia"/>
            <w:lang w:eastAsia="zh-CN"/>
          </w:rPr>
          <w:t>(二)、资金筹措</w:t>
        </w:r>
        <w:r>
          <w:tab/>
        </w:r>
        <w:r>
          <w:fldChar w:fldCharType="begin"/>
        </w:r>
        <w:r>
          <w:instrText xml:space="preserve"> PAGEREF _Toc9593 \h </w:instrText>
        </w:r>
        <w:r>
          <w:fldChar w:fldCharType="separate"/>
        </w:r>
        <w:r>
          <w:t>37</w:t>
        </w:r>
        <w:r>
          <w:fldChar w:fldCharType="end"/>
        </w:r>
      </w:hyperlink>
    </w:p>
    <w:p>
      <w:pPr>
        <w:pStyle w:val="TOC1"/>
        <w:tabs>
          <w:tab w:val="right" w:leader="dot" w:pos="8306"/>
        </w:tabs>
      </w:pPr>
      <w:hyperlink w:anchor="_Toc30681" w:history="1">
        <w:r>
          <w:rPr>
            <w:rFonts w:ascii="仿宋" w:eastAsia="仿宋" w:hAnsi="仿宋" w:cs="仿宋" w:hint="eastAsia"/>
            <w:lang w:eastAsia="zh-CN"/>
          </w:rPr>
          <w:t>十一、中等教育服务项目人力资源管理</w:t>
        </w:r>
        <w:r>
          <w:tab/>
        </w:r>
        <w:r>
          <w:fldChar w:fldCharType="begin"/>
        </w:r>
        <w:r>
          <w:instrText xml:space="preserve"> PAGEREF _Toc30681 \h </w:instrText>
        </w:r>
        <w:r>
          <w:fldChar w:fldCharType="separate"/>
        </w:r>
        <w:r>
          <w:t>38</w:t>
        </w:r>
        <w:r>
          <w:fldChar w:fldCharType="end"/>
        </w:r>
      </w:hyperlink>
    </w:p>
    <w:p>
      <w:pPr>
        <w:pStyle w:val="TOC2"/>
        <w:tabs>
          <w:tab w:val="right" w:leader="dot" w:pos="8306"/>
        </w:tabs>
      </w:pPr>
      <w:hyperlink w:anchor="_Toc992" w:history="1">
        <w:r>
          <w:rPr>
            <w:rFonts w:ascii="仿宋" w:eastAsia="仿宋" w:hAnsi="仿宋" w:cs="仿宋" w:hint="eastAsia"/>
            <w:lang w:eastAsia="zh-CN"/>
          </w:rPr>
          <w:t>(一)、建立健全的预算管理制度</w:t>
        </w:r>
        <w:r>
          <w:tab/>
        </w:r>
        <w:r>
          <w:fldChar w:fldCharType="begin"/>
        </w:r>
        <w:r>
          <w:instrText xml:space="preserve"> PAGEREF _Toc992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2" w:history="1">
        <w:r>
          <w:rPr>
            <w:rFonts w:ascii="仿宋" w:eastAsia="仿宋" w:hAnsi="仿宋" w:cs="仿宋" w:hint="eastAsia"/>
            <w:lang w:eastAsia="zh-CN"/>
          </w:rPr>
          <w:t>(二)、加强资金流动监控</w:t>
        </w:r>
        <w:r>
          <w:tab/>
        </w:r>
        <w:r>
          <w:fldChar w:fldCharType="begin"/>
        </w:r>
        <w:r>
          <w:instrText xml:space="preserve"> PAGEREF _Toc27592 \h </w:instrText>
        </w:r>
        <w:r>
          <w:fldChar w:fldCharType="separate"/>
        </w:r>
        <w:r>
          <w:t>40</w:t>
        </w:r>
        <w:r>
          <w:fldChar w:fldCharType="end"/>
        </w:r>
      </w:hyperlink>
    </w:p>
    <w:p>
      <w:pPr>
        <w:pStyle w:val="TOC2"/>
        <w:tabs>
          <w:tab w:val="right" w:leader="dot" w:pos="8306"/>
        </w:tabs>
      </w:pPr>
      <w:hyperlink w:anchor="_Toc4042" w:history="1">
        <w:r>
          <w:rPr>
            <w:rFonts w:ascii="仿宋" w:eastAsia="仿宋" w:hAnsi="仿宋" w:cs="仿宋" w:hint="eastAsia"/>
            <w:lang w:eastAsia="zh-CN"/>
          </w:rPr>
          <w:t>(三)、制定完善的风险控制机制</w:t>
        </w:r>
        <w:r>
          <w:tab/>
        </w:r>
        <w:r>
          <w:fldChar w:fldCharType="begin"/>
        </w:r>
        <w:r>
          <w:instrText xml:space="preserve"> PAGEREF _Toc4042 \h </w:instrText>
        </w:r>
        <w:r>
          <w:fldChar w:fldCharType="separate"/>
        </w:r>
        <w:r>
          <w:t>41</w:t>
        </w:r>
        <w:r>
          <w:fldChar w:fldCharType="end"/>
        </w:r>
      </w:hyperlink>
    </w:p>
    <w:p>
      <w:pPr>
        <w:pStyle w:val="TOC2"/>
        <w:tabs>
          <w:tab w:val="right" w:leader="dot" w:pos="8306"/>
        </w:tabs>
      </w:pPr>
      <w:hyperlink w:anchor="_Toc20865" w:history="1">
        <w:r>
          <w:rPr>
            <w:rFonts w:ascii="仿宋" w:eastAsia="仿宋" w:hAnsi="仿宋" w:cs="仿宋" w:hint="eastAsia"/>
            <w:lang w:eastAsia="zh-CN"/>
          </w:rPr>
          <w:t>(四)、优化成本管理</w:t>
        </w:r>
        <w:r>
          <w:tab/>
        </w:r>
        <w:r>
          <w:fldChar w:fldCharType="begin"/>
        </w:r>
        <w:r>
          <w:instrText xml:space="preserve"> PAGEREF _Toc20865 \h </w:instrText>
        </w:r>
        <w:r>
          <w:fldChar w:fldCharType="separate"/>
        </w:r>
        <w:r>
          <w:t>42</w:t>
        </w:r>
        <w:r>
          <w:fldChar w:fldCharType="end"/>
        </w:r>
      </w:hyperlink>
    </w:p>
    <w:p>
      <w:pPr>
        <w:pStyle w:val="TOC1"/>
        <w:tabs>
          <w:tab w:val="right" w:leader="dot" w:pos="8306"/>
        </w:tabs>
      </w:pPr>
      <w:hyperlink w:anchor="_Toc85" w:history="1">
        <w:r>
          <w:rPr>
            <w:rFonts w:ascii="仿宋" w:eastAsia="仿宋" w:hAnsi="仿宋" w:cs="仿宋" w:hint="eastAsia"/>
            <w:lang w:eastAsia="zh-CN"/>
          </w:rPr>
          <w:t>十二、中等教育服务项目计划安排</w:t>
        </w:r>
        <w:r>
          <w:tab/>
        </w:r>
        <w:r>
          <w:fldChar w:fldCharType="begin"/>
        </w:r>
        <w:r>
          <w:instrText xml:space="preserve"> PAGEREF _Toc85 \h </w:instrText>
        </w:r>
        <w:r>
          <w:fldChar w:fldCharType="separate"/>
        </w:r>
        <w:r>
          <w:t>44</w:t>
        </w:r>
        <w:r>
          <w:fldChar w:fldCharType="end"/>
        </w:r>
      </w:hyperlink>
    </w:p>
    <w:p>
      <w:pPr>
        <w:pStyle w:val="TOC2"/>
        <w:tabs>
          <w:tab w:val="right" w:leader="dot" w:pos="8306"/>
        </w:tabs>
      </w:pPr>
      <w:hyperlink w:anchor="_Toc24675" w:history="1">
        <w:r>
          <w:rPr>
            <w:rFonts w:ascii="仿宋" w:eastAsia="仿宋" w:hAnsi="仿宋" w:cs="仿宋" w:hint="eastAsia"/>
            <w:lang w:eastAsia="zh-CN"/>
          </w:rPr>
          <w:t>(一)、建设周期</w:t>
        </w:r>
        <w:r>
          <w:tab/>
        </w:r>
        <w:r>
          <w:fldChar w:fldCharType="begin"/>
        </w:r>
        <w:r>
          <w:instrText xml:space="preserve"> PAGEREF _Toc24675 \h </w:instrText>
        </w:r>
        <w:r>
          <w:fldChar w:fldCharType="separate"/>
        </w:r>
        <w:r>
          <w:t>44</w:t>
        </w:r>
        <w:r>
          <w:fldChar w:fldCharType="end"/>
        </w:r>
      </w:hyperlink>
    </w:p>
    <w:p>
      <w:pPr>
        <w:pStyle w:val="TOC2"/>
        <w:tabs>
          <w:tab w:val="right" w:leader="dot" w:pos="8306"/>
        </w:tabs>
      </w:pPr>
      <w:hyperlink w:anchor="_Toc24906" w:history="1">
        <w:r>
          <w:rPr>
            <w:rFonts w:ascii="仿宋" w:eastAsia="仿宋" w:hAnsi="仿宋" w:cs="仿宋" w:hint="eastAsia"/>
            <w:lang w:eastAsia="zh-CN"/>
          </w:rPr>
          <w:t>(二)、建设进度</w:t>
        </w:r>
        <w:r>
          <w:tab/>
        </w:r>
        <w:r>
          <w:fldChar w:fldCharType="begin"/>
        </w:r>
        <w:r>
          <w:instrText xml:space="preserve"> PAGEREF _Toc24906 \h </w:instrText>
        </w:r>
        <w:r>
          <w:fldChar w:fldCharType="separate"/>
        </w:r>
        <w:r>
          <w:t>44</w:t>
        </w:r>
        <w:r>
          <w:fldChar w:fldCharType="end"/>
        </w:r>
      </w:hyperlink>
    </w:p>
    <w:p>
      <w:pPr>
        <w:pStyle w:val="TOC2"/>
        <w:tabs>
          <w:tab w:val="right" w:leader="dot" w:pos="8306"/>
        </w:tabs>
      </w:pPr>
      <w:hyperlink w:anchor="_Toc1870" w:history="1">
        <w:r>
          <w:rPr>
            <w:rFonts w:ascii="仿宋" w:eastAsia="仿宋" w:hAnsi="仿宋" w:cs="仿宋" w:hint="eastAsia"/>
            <w:lang w:eastAsia="zh-CN"/>
          </w:rPr>
          <w:t>(三)、进度安排注意事项</w:t>
        </w:r>
        <w:r>
          <w:tab/>
        </w:r>
        <w:r>
          <w:fldChar w:fldCharType="begin"/>
        </w:r>
        <w:r>
          <w:instrText xml:space="preserve"> PAGEREF _Toc1870 \h </w:instrText>
        </w:r>
        <w:r>
          <w:fldChar w:fldCharType="separate"/>
        </w:r>
        <w:r>
          <w:t>45</w:t>
        </w:r>
        <w:r>
          <w:fldChar w:fldCharType="end"/>
        </w:r>
      </w:hyperlink>
    </w:p>
    <w:p>
      <w:pPr>
        <w:pStyle w:val="TOC2"/>
        <w:tabs>
          <w:tab w:val="right" w:leader="dot" w:pos="8306"/>
        </w:tabs>
      </w:pPr>
      <w:hyperlink w:anchor="_Toc14152" w:history="1">
        <w:r>
          <w:rPr>
            <w:rFonts w:ascii="仿宋" w:eastAsia="仿宋" w:hAnsi="仿宋" w:cs="仿宋" w:hint="eastAsia"/>
            <w:lang w:eastAsia="zh-CN"/>
          </w:rPr>
          <w:t>(四)、人力资源配置</w:t>
        </w:r>
        <w:r>
          <w:tab/>
        </w:r>
        <w:r>
          <w:fldChar w:fldCharType="begin"/>
        </w:r>
        <w:r>
          <w:instrText xml:space="preserve"> PAGEREF _Toc14152 \h </w:instrText>
        </w:r>
        <w:r>
          <w:fldChar w:fldCharType="separate"/>
        </w:r>
        <w:r>
          <w:t>47</w:t>
        </w:r>
        <w:r>
          <w:fldChar w:fldCharType="end"/>
        </w:r>
      </w:hyperlink>
    </w:p>
    <w:p>
      <w:pPr>
        <w:pStyle w:val="TOC1"/>
        <w:tabs>
          <w:tab w:val="right" w:leader="dot" w:pos="8306"/>
        </w:tabs>
      </w:pPr>
      <w:hyperlink w:anchor="_Toc11452" w:history="1">
        <w:r>
          <w:rPr>
            <w:rFonts w:ascii="仿宋" w:eastAsia="仿宋" w:hAnsi="仿宋" w:cs="仿宋" w:hint="eastAsia"/>
            <w:lang w:eastAsia="zh-CN"/>
          </w:rPr>
          <w:t>十三、中等教育服务项目工程方案分析</w:t>
        </w:r>
        <w:r>
          <w:tab/>
        </w:r>
        <w:r>
          <w:fldChar w:fldCharType="begin"/>
        </w:r>
        <w:r>
          <w:instrText xml:space="preserve"> PAGEREF _Toc11452 \h </w:instrText>
        </w:r>
        <w:r>
          <w:fldChar w:fldCharType="separate"/>
        </w:r>
        <w:r>
          <w:t>48</w:t>
        </w:r>
        <w:r>
          <w:fldChar w:fldCharType="end"/>
        </w:r>
      </w:hyperlink>
    </w:p>
    <w:p>
      <w:pPr>
        <w:pStyle w:val="TOC2"/>
        <w:tabs>
          <w:tab w:val="right" w:leader="dot" w:pos="8306"/>
        </w:tabs>
      </w:pPr>
      <w:hyperlink w:anchor="_Toc14823" w:history="1">
        <w:r>
          <w:rPr>
            <w:rFonts w:ascii="仿宋" w:eastAsia="仿宋" w:hAnsi="仿宋" w:cs="仿宋" w:hint="eastAsia"/>
            <w:lang w:eastAsia="zh-CN"/>
          </w:rPr>
          <w:t>(一)、建筑工程设计原则</w:t>
        </w:r>
        <w:r>
          <w:tab/>
        </w:r>
        <w:r>
          <w:fldChar w:fldCharType="begin"/>
        </w:r>
        <w:r>
          <w:instrText xml:space="preserve"> PAGEREF _Toc14823 \h </w:instrText>
        </w:r>
        <w:r>
          <w:fldChar w:fldCharType="separate"/>
        </w:r>
        <w:r>
          <w:t>48</w:t>
        </w:r>
        <w:r>
          <w:fldChar w:fldCharType="end"/>
        </w:r>
      </w:hyperlink>
    </w:p>
    <w:p>
      <w:pPr>
        <w:pStyle w:val="TOC2"/>
        <w:tabs>
          <w:tab w:val="right" w:leader="dot" w:pos="8306"/>
        </w:tabs>
      </w:pPr>
      <w:hyperlink w:anchor="_Toc4294" w:history="1">
        <w:r>
          <w:rPr>
            <w:rFonts w:ascii="仿宋" w:eastAsia="仿宋" w:hAnsi="仿宋" w:cs="仿宋" w:hint="eastAsia"/>
            <w:lang w:eastAsia="zh-CN"/>
          </w:rPr>
          <w:t>(二)、土建工程建设指标</w:t>
        </w:r>
        <w:r>
          <w:tab/>
        </w:r>
        <w:r>
          <w:fldChar w:fldCharType="begin"/>
        </w:r>
        <w:r>
          <w:instrText xml:space="preserve"> PAGEREF _Toc4294 \h </w:instrText>
        </w:r>
        <w:r>
          <w:fldChar w:fldCharType="separate"/>
        </w:r>
        <w:r>
          <w:t>51</w:t>
        </w:r>
        <w:r>
          <w:fldChar w:fldCharType="end"/>
        </w:r>
      </w:hyperlink>
    </w:p>
    <w:p>
      <w:pPr>
        <w:pStyle w:val="TOC1"/>
        <w:tabs>
          <w:tab w:val="right" w:leader="dot" w:pos="8306"/>
        </w:tabs>
      </w:pPr>
      <w:hyperlink w:anchor="_Toc31797" w:history="1">
        <w:r>
          <w:rPr>
            <w:rFonts w:ascii="仿宋" w:eastAsia="仿宋" w:hAnsi="仿宋" w:cs="仿宋" w:hint="eastAsia"/>
            <w:lang w:eastAsia="zh-CN"/>
          </w:rPr>
          <w:t>十四、中等教育服务项目治理与监督</w:t>
        </w:r>
        <w:r>
          <w:tab/>
        </w:r>
        <w:r>
          <w:fldChar w:fldCharType="begin"/>
        </w:r>
        <w:r>
          <w:instrText xml:space="preserve"> PAGEREF _Toc31797 \h </w:instrText>
        </w:r>
        <w:r>
          <w:fldChar w:fldCharType="separate"/>
        </w:r>
        <w:r>
          <w:t>53</w:t>
        </w:r>
        <w:r>
          <w:fldChar w:fldCharType="end"/>
        </w:r>
      </w:hyperlink>
    </w:p>
    <w:p>
      <w:pPr>
        <w:pStyle w:val="TOC2"/>
        <w:tabs>
          <w:tab w:val="right" w:leader="dot" w:pos="8306"/>
        </w:tabs>
      </w:pPr>
      <w:hyperlink w:anchor="_Toc26675" w:history="1">
        <w:r>
          <w:rPr>
            <w:rFonts w:ascii="仿宋" w:eastAsia="仿宋" w:hAnsi="仿宋" w:cs="仿宋" w:hint="eastAsia"/>
            <w:lang w:eastAsia="zh-CN"/>
          </w:rPr>
          <w:t>(一)、中等教育服务项目治理结构</w:t>
        </w:r>
        <w:r>
          <w:tab/>
        </w:r>
        <w:r>
          <w:fldChar w:fldCharType="begin"/>
        </w:r>
        <w:r>
          <w:instrText xml:space="preserve"> PAGEREF _Toc26675 \h </w:instrText>
        </w:r>
        <w:r>
          <w:fldChar w:fldCharType="separate"/>
        </w:r>
        <w:r>
          <w:t>53</w:t>
        </w:r>
        <w:r>
          <w:fldChar w:fldCharType="end"/>
        </w:r>
      </w:hyperlink>
    </w:p>
    <w:p>
      <w:pPr>
        <w:pStyle w:val="TOC2"/>
        <w:tabs>
          <w:tab w:val="right" w:leader="dot" w:pos="8306"/>
        </w:tabs>
      </w:pPr>
      <w:hyperlink w:anchor="_Toc24075" w:history="1">
        <w:r>
          <w:rPr>
            <w:rFonts w:ascii="仿宋" w:eastAsia="仿宋" w:hAnsi="仿宋" w:cs="仿宋" w:hint="eastAsia"/>
            <w:lang w:eastAsia="zh-CN"/>
          </w:rPr>
          <w:t>(二)、监督与审计</w:t>
        </w:r>
        <w:r>
          <w:tab/>
        </w:r>
        <w:r>
          <w:fldChar w:fldCharType="begin"/>
        </w:r>
        <w:r>
          <w:instrText xml:space="preserve"> PAGEREF _Toc24075 \h </w:instrText>
        </w:r>
        <w:r>
          <w:fldChar w:fldCharType="separate"/>
        </w:r>
        <w:r>
          <w:t>54</w:t>
        </w:r>
        <w:r>
          <w:fldChar w:fldCharType="end"/>
        </w:r>
      </w:hyperlink>
    </w:p>
    <w:p>
      <w:pPr>
        <w:pStyle w:val="TOC1"/>
        <w:tabs>
          <w:tab w:val="right" w:leader="dot" w:pos="8306"/>
        </w:tabs>
      </w:pPr>
      <w:hyperlink w:anchor="_Toc16632" w:history="1">
        <w:r>
          <w:rPr>
            <w:rFonts w:ascii="仿宋" w:eastAsia="仿宋" w:hAnsi="仿宋" w:cs="仿宋" w:hint="eastAsia"/>
            <w:lang w:eastAsia="zh-CN"/>
          </w:rPr>
          <w:t>十五、风险识别与分类</w:t>
        </w:r>
        <w:r>
          <w:tab/>
        </w:r>
        <w:r>
          <w:fldChar w:fldCharType="begin"/>
        </w:r>
        <w:r>
          <w:instrText xml:space="preserve"> PAGEREF _Toc16632 \h </w:instrText>
        </w:r>
        <w:r>
          <w:fldChar w:fldCharType="separate"/>
        </w:r>
        <w:r>
          <w:t>56</w:t>
        </w:r>
        <w:r>
          <w:fldChar w:fldCharType="end"/>
        </w:r>
      </w:hyperlink>
    </w:p>
    <w:p>
      <w:pPr>
        <w:pStyle w:val="TOC2"/>
        <w:tabs>
          <w:tab w:val="right" w:leader="dot" w:pos="8306"/>
        </w:tabs>
      </w:pPr>
      <w:hyperlink w:anchor="_Toc13572" w:history="1">
        <w:r>
          <w:rPr>
            <w:rFonts w:ascii="仿宋" w:eastAsia="仿宋" w:hAnsi="仿宋" w:cs="仿宋" w:hint="eastAsia"/>
            <w:lang w:eastAsia="zh-CN"/>
          </w:rPr>
          <w:t>(一)、风险识别</w:t>
        </w:r>
        <w:r>
          <w:tab/>
        </w:r>
        <w:r>
          <w:fldChar w:fldCharType="begin"/>
        </w:r>
        <w:r>
          <w:instrText xml:space="preserve"> PAGEREF _Toc13572 \h </w:instrText>
        </w:r>
        <w:r>
          <w:fldChar w:fldCharType="separate"/>
        </w:r>
        <w:r>
          <w:t>56</w:t>
        </w:r>
        <w:r>
          <w:fldChar w:fldCharType="end"/>
        </w:r>
      </w:hyperlink>
    </w:p>
    <w:p>
      <w:pPr>
        <w:pStyle w:val="TOC2"/>
        <w:tabs>
          <w:tab w:val="right" w:leader="dot" w:pos="8306"/>
        </w:tabs>
      </w:pPr>
      <w:hyperlink w:anchor="_Toc986" w:history="1">
        <w:r>
          <w:rPr>
            <w:rFonts w:ascii="仿宋" w:eastAsia="仿宋" w:hAnsi="仿宋" w:cs="仿宋" w:hint="eastAsia"/>
            <w:lang w:eastAsia="zh-CN"/>
          </w:rPr>
          <w:t>(二)、风险分类</w:t>
        </w:r>
        <w:r>
          <w:tab/>
        </w:r>
        <w:r>
          <w:fldChar w:fldCharType="begin"/>
        </w:r>
        <w:r>
          <w:instrText xml:space="preserve"> PAGEREF _Toc986 \h </w:instrText>
        </w:r>
        <w:r>
          <w:fldChar w:fldCharType="separate"/>
        </w:r>
        <w:r>
          <w:t>57</w:t>
        </w:r>
        <w:r>
          <w:fldChar w:fldCharType="end"/>
        </w:r>
      </w:hyperlink>
    </w:p>
    <w:p>
      <w:pPr>
        <w:pStyle w:val="TOC1"/>
        <w:tabs>
          <w:tab w:val="right" w:leader="dot" w:pos="8306"/>
        </w:tabs>
      </w:pPr>
      <w:hyperlink w:anchor="_Toc21014" w:history="1">
        <w:r>
          <w:rPr>
            <w:rFonts w:ascii="仿宋" w:eastAsia="仿宋" w:hAnsi="仿宋" w:cs="仿宋" w:hint="eastAsia"/>
            <w:lang w:eastAsia="zh-CN"/>
          </w:rPr>
          <w:t>十六、中等教育服务项目变更管理</w:t>
        </w:r>
        <w:r>
          <w:tab/>
        </w:r>
        <w:r>
          <w:fldChar w:fldCharType="begin"/>
        </w:r>
        <w:r>
          <w:instrText xml:space="preserve"> PAGEREF _Toc21014 \h </w:instrText>
        </w:r>
        <w:r>
          <w:fldChar w:fldCharType="separate"/>
        </w:r>
        <w:r>
          <w:t>59</w:t>
        </w:r>
        <w:r>
          <w:fldChar w:fldCharType="end"/>
        </w:r>
      </w:hyperlink>
    </w:p>
    <w:p>
      <w:pPr>
        <w:pStyle w:val="TOC2"/>
        <w:tabs>
          <w:tab w:val="right" w:leader="dot" w:pos="8306"/>
        </w:tabs>
      </w:pPr>
      <w:hyperlink w:anchor="_Toc17431" w:history="1">
        <w:r>
          <w:rPr>
            <w:rFonts w:ascii="仿宋" w:eastAsia="仿宋" w:hAnsi="仿宋" w:cs="仿宋" w:hint="eastAsia"/>
            <w:lang w:eastAsia="zh-CN"/>
          </w:rPr>
          <w:t>(一)、变更申请与评估</w:t>
        </w:r>
        <w:r>
          <w:tab/>
        </w:r>
        <w:r>
          <w:fldChar w:fldCharType="begin"/>
        </w:r>
        <w:r>
          <w:instrText xml:space="preserve"> PAGEREF _Toc17431 \h </w:instrText>
        </w:r>
        <w:r>
          <w:fldChar w:fldCharType="separate"/>
        </w:r>
        <w:r>
          <w:t>59</w:t>
        </w:r>
        <w:r>
          <w:fldChar w:fldCharType="end"/>
        </w:r>
      </w:hyperlink>
    </w:p>
    <w:p>
      <w:pPr>
        <w:pStyle w:val="TOC2"/>
        <w:tabs>
          <w:tab w:val="right" w:leader="dot" w:pos="8306"/>
        </w:tabs>
      </w:pPr>
      <w:hyperlink w:anchor="_Toc28965" w:history="1">
        <w:r>
          <w:rPr>
            <w:rFonts w:ascii="仿宋" w:eastAsia="仿宋" w:hAnsi="仿宋" w:cs="仿宋" w:hint="eastAsia"/>
            <w:lang w:eastAsia="zh-CN"/>
          </w:rPr>
          <w:t>(二)、变更实施与控制</w:t>
        </w:r>
        <w:r>
          <w:tab/>
        </w:r>
        <w:r>
          <w:fldChar w:fldCharType="begin"/>
        </w:r>
        <w:r>
          <w:instrText xml:space="preserve"> PAGEREF _Toc28965 \h </w:instrText>
        </w:r>
        <w:r>
          <w:fldChar w:fldCharType="separate"/>
        </w:r>
        <w:r>
          <w:t>59</w:t>
        </w:r>
        <w:r>
          <w:fldChar w:fldCharType="end"/>
        </w:r>
      </w:hyperlink>
    </w:p>
    <w:p>
      <w:pPr>
        <w:pStyle w:val="TOC1"/>
        <w:tabs>
          <w:tab w:val="right" w:leader="dot" w:pos="8306"/>
        </w:tabs>
      </w:pPr>
      <w:hyperlink w:anchor="_Toc21813" w:history="1">
        <w:r>
          <w:rPr>
            <w:rFonts w:ascii="仿宋" w:eastAsia="仿宋" w:hAnsi="仿宋" w:cs="仿宋" w:hint="eastAsia"/>
            <w:lang w:eastAsia="zh-CN"/>
          </w:rPr>
          <w:t>十七、营销与推广策略</w:t>
        </w:r>
        <w:r>
          <w:tab/>
        </w:r>
        <w:r>
          <w:fldChar w:fldCharType="begin"/>
        </w:r>
        <w:r>
          <w:instrText xml:space="preserve"> PAGEREF _Toc21813 \h </w:instrText>
        </w:r>
        <w:r>
          <w:fldChar w:fldCharType="separate"/>
        </w:r>
        <w:r>
          <w:t>60</w:t>
        </w:r>
        <w:r>
          <w:fldChar w:fldCharType="end"/>
        </w:r>
      </w:hyperlink>
    </w:p>
    <w:p>
      <w:pPr>
        <w:pStyle w:val="TOC2"/>
        <w:tabs>
          <w:tab w:val="right" w:leader="dot" w:pos="8306"/>
        </w:tabs>
      </w:pPr>
      <w:hyperlink w:anchor="_Toc18955" w:history="1">
        <w:r>
          <w:rPr>
            <w:rFonts w:ascii="仿宋" w:eastAsia="仿宋" w:hAnsi="仿宋" w:cs="仿宋" w:hint="eastAsia"/>
            <w:lang w:eastAsia="zh-CN"/>
          </w:rPr>
          <w:t>(一)、产品/服务定位与特点</w:t>
        </w:r>
        <w:r>
          <w:tab/>
        </w:r>
        <w:r>
          <w:fldChar w:fldCharType="begin"/>
        </w:r>
        <w:r>
          <w:instrText xml:space="preserve"> PAGEREF _Toc18955 \h </w:instrText>
        </w:r>
        <w:r>
          <w:fldChar w:fldCharType="separate"/>
        </w:r>
        <w:r>
          <w:t>60</w:t>
        </w:r>
        <w:r>
          <w:fldChar w:fldCharType="end"/>
        </w:r>
      </w:hyperlink>
    </w:p>
    <w:p>
      <w:pPr>
        <w:pStyle w:val="TOC2"/>
        <w:tabs>
          <w:tab w:val="right" w:leader="dot" w:pos="8306"/>
        </w:tabs>
      </w:pPr>
      <w:hyperlink w:anchor="_Toc8297" w:history="1">
        <w:r>
          <w:rPr>
            <w:rFonts w:ascii="仿宋" w:eastAsia="仿宋" w:hAnsi="仿宋" w:cs="仿宋" w:hint="eastAsia"/>
            <w:lang w:eastAsia="zh-CN"/>
          </w:rPr>
          <w:t>(二)、市场定位与竞争分析</w:t>
        </w:r>
        <w:r>
          <w:tab/>
        </w:r>
        <w:r>
          <w:fldChar w:fldCharType="begin"/>
        </w:r>
        <w:r>
          <w:instrText xml:space="preserve"> PAGEREF _Toc8297 \h </w:instrText>
        </w:r>
        <w:r>
          <w:fldChar w:fldCharType="separate"/>
        </w:r>
        <w:r>
          <w:t>61</w:t>
        </w:r>
        <w:r>
          <w:fldChar w:fldCharType="end"/>
        </w:r>
      </w:hyperlink>
    </w:p>
    <w:p>
      <w:pPr>
        <w:pStyle w:val="TOC2"/>
        <w:tabs>
          <w:tab w:val="right" w:leader="dot" w:pos="8306"/>
        </w:tabs>
      </w:pPr>
      <w:hyperlink w:anchor="_Toc30431" w:history="1">
        <w:r>
          <w:rPr>
            <w:rFonts w:ascii="仿宋" w:eastAsia="仿宋" w:hAnsi="仿宋" w:cs="仿宋" w:hint="eastAsia"/>
            <w:lang w:eastAsia="zh-CN"/>
          </w:rPr>
          <w:t>(三)、营销渠道与策略</w:t>
        </w:r>
        <w:r>
          <w:tab/>
        </w:r>
        <w:r>
          <w:fldChar w:fldCharType="begin"/>
        </w:r>
        <w:r>
          <w:instrText xml:space="preserve"> PAGEREF _Toc30431 \h </w:instrText>
        </w:r>
        <w:r>
          <w:fldChar w:fldCharType="separate"/>
        </w:r>
        <w:r>
          <w:t>63</w:t>
        </w:r>
        <w:r>
          <w:fldChar w:fldCharType="end"/>
        </w:r>
      </w:hyperlink>
    </w:p>
    <w:p>
      <w:pPr>
        <w:pStyle w:val="TOC2"/>
        <w:tabs>
          <w:tab w:val="right" w:leader="dot" w:pos="8306"/>
        </w:tabs>
      </w:pPr>
      <w:hyperlink w:anchor="_Toc15934" w:history="1">
        <w:r>
          <w:rPr>
            <w:rFonts w:ascii="仿宋" w:eastAsia="仿宋" w:hAnsi="仿宋" w:cs="仿宋" w:hint="eastAsia"/>
            <w:lang w:eastAsia="zh-CN"/>
          </w:rPr>
          <w:t>(四)、推广与宣传活动</w:t>
        </w:r>
        <w:r>
          <w:tab/>
        </w:r>
        <w:r>
          <w:fldChar w:fldCharType="begin"/>
        </w:r>
        <w:r>
          <w:instrText xml:space="preserve"> PAGEREF _Toc15934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0"/>
      <w:r>
        <w:rPr>
          <w:rFonts w:ascii="仿宋" w:eastAsia="仿宋" w:hAnsi="仿宋" w:cs="仿宋" w:hint="eastAsia"/>
          <w:sz w:val="28"/>
          <w:lang w:eastAsia="zh-CN"/>
        </w:rPr>
        <w:t>一、中等教育服务项目概论</w:t>
      </w:r>
      <w:bookmarkEnd w:id="2"/>
    </w:p>
    <w:p>
      <w:pPr>
        <w:pStyle w:val="Heading2"/>
        <w:rPr>
          <w:rFonts w:ascii="仿宋" w:eastAsia="仿宋" w:hAnsi="仿宋" w:cs="仿宋" w:hint="eastAsia"/>
          <w:lang w:eastAsia="zh-CN"/>
        </w:rPr>
      </w:pPr>
      <w:bookmarkStart w:id="3" w:name="_Toc21093"/>
      <w:r>
        <w:rPr>
          <w:rFonts w:ascii="仿宋" w:eastAsia="仿宋" w:hAnsi="仿宋" w:cs="仿宋" w:hint="eastAsia"/>
          <w:lang w:eastAsia="zh-CN"/>
        </w:rPr>
        <w:t>(一)、中等教育服务项目概况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起源追溯至对市场的深入洞察。市场的不断演变与变革为中等教育服务项目提供了难得的机遇。当前市场存在的需求缺口和变革的大环境共同构成了中等教育服务项目的背景。这个中等教育服务项目旨在充分利用市场机遇，填补行业中尚未满足的需求，为客户提供全新的解决方案。市场的变革和需求的增长使得这个中等教育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中等教育服务项目名称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等教育服务项目正式命名为中等教育服务。这个名称不仅仅是一个标识，更代表了中等教育服务项目的核心理念和愿景。它蕴含着中等教育服务项目所要解决问题的关键字，具有强烈的表达和辨识度，为中等教育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中等教育服务项目目标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核心目标是提供一种全新、高效的解决方案，满足客户日益增长的需求。中等教育服务项目追求的不仅仅是满足市场需求，更是在市场中获得卓越的竞争优势。通过不断提升产品或服务的质量和创新水平，中等教育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中等教育服务项目范围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全面涵盖了产品研发、制造、市场推广和售后服务，确保从产品设计到最终用户体验的全方位关注。这一全面的中等教育服务项目范围是为了确保中等教育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中等教育服务项目时间表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中等教育服务项目计划在未来18个月内完成，包括研发、测试、市场试点和正式推出等不同阶段。这个时间表的合理设计是为了确保中等教育服务项目各个阶段的顺利推进，以便按时交付高质量的成果。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中等教育服务项目预算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总预算估算为XX百万美元，主要分配在研发、市场推广、人员培训和运营等方面。这一充足的预算为中等教育服务项目提供了充足的资源，确保中等教育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中等教育服务项目风险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可能面临的风险包括市场接受度低、技术难题、竞争激烈等。中等教育服务项目团队已经制定了相应的风险应对计划，通过前瞻性的风险管理，确保中等教育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中等教育服务项目团队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中等教育服务项目汇聚了一支经验丰富、多领域专业素养的核心团队，确保中等教育服务项目在各个方面都能拥有高水平的执行力。团队的协同作战是中等教育服务项目成功的关键因素之一。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中等教育服务项目背景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中等教育服务项目的背景根植于市场对更高效、创新产品的渴望，同时也受到科技发展对行业格局的深刻改变的影响。这为中等教育服务项目提供了广阔的发展空间和市场需求。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中等教育服务项目现状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截至目前，中等教育服务项目已完成市场调研和技术验证，取得了初步的成功。这为中等教育服务项目在未来的发展奠定了坚实的基础，为更远大的目标打下了坚实的基石。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16"/>
      <w:r>
        <w:rPr>
          <w:rFonts w:ascii="仿宋" w:eastAsia="仿宋" w:hAnsi="仿宋" w:cs="仿宋" w:hint="eastAsia"/>
          <w:sz w:val="28"/>
          <w:lang w:eastAsia="zh-CN"/>
        </w:rPr>
        <w:t>(二)、中等教育服务项目目标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keyword》中等教育服务项目首要业务目标是在市场中占据有利地位，实现产品/服务的成功推广和销售。通过不断提升产品质量、创新性，中等教育服务项目追求成为行业中的领导者，赢得更多客户的青睐。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在科技迅速发展的时代，中等教育服务项目着眼于技术创新。通过持续的研发和技术升级，中等教育服务项目旨在推出更具创新性的产品或服务，以满足市场对新鲜、先进解决方案的需求。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为了建立可持续的客户关系，中等教育服务项目设定了客户满意度目标。通过提供卓越的产品质量和优质的客户服务，中等教育服务项目追求赢得客户的信任和忠诚度，确保他们的满意度达到行业领先水平。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中等教育服务项目注重社会责任和可持续发展。通过实施环保、社会责任中等教育服务项目，中等教育服务项目致力于在经济发展的同时保护环境，促进社会公平，实现可持续经营。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中等教育服务项目的团队是实现目标的核心驱动力。因此，中等教育服务项目设定了团队发展目标，包括提升团队成员的专业技能、培养领导力，以及搭建协同高效的团队工作氛围。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5"/>
      <w:r>
        <w:rPr>
          <w:rFonts w:ascii="仿宋" w:eastAsia="仿宋" w:hAnsi="仿宋" w:cs="仿宋" w:hint="eastAsia"/>
          <w:sz w:val="28"/>
          <w:lang w:eastAsia="zh-CN"/>
        </w:rPr>
        <w:t>(三)、中等教育服务项目提出的理由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中等教育服务项目提出的理由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提出源于对市场机遇的深刻洞察。当前市场中存在的需求缺口和行业发展趋势表明，有巨大的商业机会等待被开发。通过准确捕捉市场机遇，中等教育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理念基于对技术创新的信仰。通过持续的研发和技术投入，中等教育服务项目有望推出更具创新性的产品或服务。在科技飞速发展的当下，中等教育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提出是为了增强企业的行业竞争力。通过提升产品或服务的质量和独特性，中等教育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响应了消费者需求的变化。随着社会和科技的不断发展，消费者对产品和服务的需求也在发生变化。通过深入了解并及时回应消费者的新需求，中等教育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中等教育服务项目的提出是企业战略发展规划的一部分。在面对日益激烈的市场竞争和不断变化的商业环境中，中等教育服务项目作为企业战略的一环，旨在为企业开辟新的增长领域，巩固企业在行业中的地位。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等教育服务项目的提出不仅仅是基于商业考量，还注重社会责任。通过推出环保、社会责任等方面的中等教育服务项目，中等教育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中等教育服务项目的提出反映了对利益相关者期望的关注。包括客户、员工、投资者等利益相关者在企业发展中都有着各自的期望，中等教育服务项目力求在满足这些期望的同时，取得更大的共赢。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531"/>
      <w:r>
        <w:rPr>
          <w:rFonts w:ascii="仿宋" w:eastAsia="仿宋" w:hAnsi="仿宋" w:cs="仿宋" w:hint="eastAsia"/>
          <w:sz w:val="28"/>
          <w:lang w:eastAsia="zh-CN"/>
        </w:rPr>
        <w:t>(四)、中等教育服务项目意义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在实施中等教育服务项目的过程中，我们不仅仅是在追逐商业成功，更是为企业和社会的多个层面创造了深远的意义。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首要意义在于提升企业的市场竞争力。通过持续的创新和对产品质量的高标准要求，中等教育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等教育服务项目的推进将促使行业技术水平的提升。通过引入先进技术和创新性解决方案，中等教育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等教育服务项目不仅创造了大量就业机会，提高了就业水平，还注重社会责任和环保。通过参与社会公益事业和推动环保中等教育服务项目，中等教育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综合而言，中等教育服务项目意义重大，不仅推动了企业的发展，也为行业和社会的进步贡献了积极力量。这是一个全面而深刻的影响，将在未来产生可持续的正面效应。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73"/>
      <w:r>
        <w:rPr>
          <w:rFonts w:ascii="仿宋" w:eastAsia="仿宋" w:hAnsi="仿宋" w:cs="仿宋" w:hint="eastAsia"/>
          <w:sz w:val="28"/>
          <w:lang w:eastAsia="zh-CN"/>
        </w:rPr>
        <w:t>(五)、中等教育服务项目背景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在当今迅猛发展的商业环境中，中等教育服务项目的动因根植于对多方面因素的审慎考量。这个中等教育服务项目的提出并非孤立的决策，而是对企业所处背景深入思考的产物。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等教育服务项目背后的首要原因。科技的迅速发展和全球市场的快速变化使得企业必须灵活应对。中等教育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竞争的激烈程度也是中等教育服务项目背景中不可忽视的一环。企业需要在激烈竞争中脱颖而出，为此，中等教育服务项目致力于打破常规，提供独特的价值主张，以吸引客户并确保市场份额的增长。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技术的迅速发展为企业带来了机遇与挑战。作为中等教育服务项目启动的背景之一，对新兴技术的应用将有助于提升企业的技术水平，使其在不断演进的商业环境中保持竞争优势。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此外，社会对企业责任的期望也在逐渐升高。中等教育服务项目充分融入了社会责任的理念，通过可持续经营和社会公益中等教育服务项目，企图为社会贡献一份力量，在商业成功的同时关注社会价值。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7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6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中等教育服务项目的主要产品是XXXX，预计年产值为XXX万元。这一产品在市场中占据着重要的地位，其广泛的应用范围使得该中等教育服务项目的市场前景非常广阔。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等教育服务项目的xxx产品作为重要的原材料之一，将在多个领域发挥关键作用。其在建筑、交通、能源等方面的广泛应用将为整个产业链提供强大的支持，形成产业协同效应。中等教育服务项目的年产值XXX万XXX万XXX万万元不仅反映了其在市场上的巨大潜力，更预示着它对国民经济的积极贡献。这种关联度高、涉及面广的产业关系，使得该中等教育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8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总征地面积为XXXX平方米，相当于约XX.XX亩，其中净用地面积为XXXX平方米，红线范围内相当于约XX.XX亩。这一用地规模充分考虑了中等教育服务项目的建设需求，保障了中等教育服务项目在合适的空间内得以充分发展。中等教育服务项目规划的总建筑面积为XXXX平方米，其中主体工程建设占XXXX平方米，计容建筑面积达XXXX平方米。预计建筑工程的投资将达到XXXX万元，为中等教育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等教育服务项目计划购置的设备共计XXXX台（套），设备购置费用为XXXX万元。这一设备购置计划充分考虑到中等教育服务项目的生产需求和技术要求，确保了中等教育服务项目在生产运营中具备先进的技术装备和高效的生产能力。设备的合理配置将为中等教育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等教育服务项目计划总投资为XXXX万元，预计年实现营业收入为XXXX万元。这一产能规模的设定旨在确保中等教育服务项目能够在投资与回报之间取得平衡，实现长期可持续的发展。中等教育服务项目的总投资充分考虑到各个方面的需求，包括用地建设、设备购置等多个环节，以确保中等教育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240"/>
      <w:r>
        <w:rPr>
          <w:rFonts w:ascii="仿宋" w:eastAsia="仿宋" w:hAnsi="仿宋" w:cs="仿宋" w:hint="eastAsia"/>
          <w:sz w:val="28"/>
          <w:lang w:eastAsia="zh-CN"/>
        </w:rPr>
        <w:t>三、中等教育服务项目土建工程</w:t>
      </w:r>
      <w:bookmarkEnd w:id="11"/>
    </w:p>
    <w:p>
      <w:pPr>
        <w:pStyle w:val="Heading2"/>
        <w:rPr>
          <w:rFonts w:ascii="仿宋" w:eastAsia="仿宋" w:hAnsi="仿宋" w:cs="仿宋" w:hint="eastAsia"/>
          <w:lang w:eastAsia="zh-CN"/>
        </w:rPr>
      </w:pPr>
      <w:bookmarkStart w:id="12" w:name="_Toc246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在中等教育服务项目的建筑工程设计中，我们将秉承一系列重要的设计原则，以确保中等教育服务项目建筑在功能、美观、可持续性等方面达到最佳效果。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首要原则是确保建筑的功能性得到最大化的发挥。我们将充分理解中等教育服务项目的实际需求，合理布局各个功能区域，保证建筑在满足业务需求的同时，提供高效的工作环境。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在建筑设计中，我们将综合考虑建设和运营成本。通过精细的经济效益分析，确保设计方案在高效利用资源的同时，对中等教育服务项目的长期盈利能力有积极的贡献。</w:t>
      </w:r>
    </w:p>
    <w:p>
      <w:pPr>
        <w:pStyle w:val="Heading2"/>
        <w:ind w:firstLine="560" w:firstLineChars="200"/>
        <w:rPr>
          <w:rFonts w:ascii="仿宋" w:eastAsia="仿宋" w:hAnsi="仿宋" w:cs="仿宋" w:hint="eastAsia"/>
          <w:sz w:val="28"/>
          <w:lang w:eastAsia="zh-CN"/>
        </w:rPr>
      </w:pPr>
      <w:bookmarkStart w:id="13" w:name="_Toc59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等教育服务项目的土建工程设计中，我们将精准设定设计年限，结合中等教育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等教育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3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等教育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等教育服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等教育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22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本期工程中等教育服务项目预计总建筑面积XXX平方米，其中：计容建筑面积XXX平方米，计划建筑工程投资XX万元，占中等教育服务项目总投资的XX%。</w:t>
      </w:r>
    </w:p>
    <w:p>
      <w:pPr>
        <w:pStyle w:val="Heading1"/>
        <w:ind w:firstLine="560" w:firstLineChars="200"/>
        <w:rPr>
          <w:rFonts w:ascii="仿宋" w:eastAsia="仿宋" w:hAnsi="仿宋" w:cs="仿宋" w:hint="eastAsia"/>
          <w:sz w:val="28"/>
          <w:lang w:eastAsia="zh-CN"/>
        </w:rPr>
      </w:pPr>
      <w:bookmarkStart w:id="16" w:name="_Toc25342"/>
      <w:r>
        <w:rPr>
          <w:rFonts w:ascii="仿宋" w:eastAsia="仿宋" w:hAnsi="仿宋" w:cs="仿宋" w:hint="eastAsia"/>
          <w:sz w:val="28"/>
          <w:lang w:eastAsia="zh-CN"/>
        </w:rPr>
        <w:t>四、中等教育服务项目危机管理</w:t>
      </w:r>
      <w:bookmarkEnd w:id="16"/>
    </w:p>
    <w:p>
      <w:pPr>
        <w:pStyle w:val="Heading2"/>
        <w:rPr>
          <w:rFonts w:ascii="仿宋" w:eastAsia="仿宋" w:hAnsi="仿宋" w:cs="仿宋" w:hint="eastAsia"/>
          <w:lang w:eastAsia="zh-CN"/>
        </w:rPr>
      </w:pPr>
      <w:bookmarkStart w:id="17" w:name="_Toc1787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中等教育服务项目危机管理中，危机预警与识别是确保中等教育服务项目稳健运行的核心步骤。通过建立全面的监测机制，中等教育服务项目团队旨在及时发现和理解潜在的风险和危机因素，以便采取及时的预防和应对措施，确保中等教育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首先，通过深入的风险评估，中等教育服务项目团队全面分析了整个中等教育服务项目和各个阶段可能存在的威胁。这包括准确评估每个潜在风险的发生概率和可能影响的程度，为后续危机预警提供了有力支持。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等教育服务项目团队着重于明确定义中等教育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等教育服务项目进展的持续监控，团队能够及时发现潜在问题并作出迅速反应。中等教育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在这一阶段，团队的专业素养和反应速度将发挥至关重要的作用，以确保潜在危机能够在初期得到有效的处理，最大程度地减轻负面影响。通过危机预警与识别，中等教育服务项目得以更有序、可控地推进。</w:t>
      </w:r>
    </w:p>
    <w:p>
      <w:pPr>
        <w:pStyle w:val="Heading2"/>
        <w:ind w:firstLine="560" w:firstLineChars="200"/>
        <w:rPr>
          <w:rFonts w:ascii="仿宋" w:eastAsia="仿宋" w:hAnsi="仿宋" w:cs="仿宋" w:hint="eastAsia"/>
          <w:sz w:val="28"/>
          <w:lang w:eastAsia="zh-CN"/>
        </w:rPr>
      </w:pPr>
      <w:bookmarkStart w:id="18" w:name="_Toc3128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在危机发生时，中等教育服务项目团队立即行动，成立了应急小组。该小组的任务是迅速制定并实施紧急应对措施，以最小化潜在损失。以下是采取的主要措施：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暂停中等教育服务项目进度：为遏制危机蔓延，中等教育服务项目暂时停止进行，以便全面评估当前状况。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资源重新分配：重新评估中等教育服务项目资源的分配，确保最大限度地减小损失。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实时沟通：与关键利益相关者建立实时沟通机制，向他们传递中等教育服务项目危机的实际状况，保障中等教育服务项目核心利益。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在紧急应对的同时，中等教育服务项目团队强调了团队协作和有效沟通的重要性。以下是团队协作的关键举措：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https://d.book118.com/067141120061006045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中等教育服务项目规划设计纲要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E2630"/>
    <w:rsid w:val="23CE2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4112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2024-02-23T18:43:00Z</dcterms:created>
  <dcterms:modified xsi:type="dcterms:W3CDTF">2024-02-23T18:43:35Z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FC9D26260C5D4F218AEBE9A431CFF0C5_11</vt:lpwstr>
  </property>
  <property fmtid="{D5CDD505-2E9C-101B-9397-08002B2CF9AE}" pid="3" name="KSOProductBuildVer">
    <vt:lpwstr>2052-12.1.0.16388</vt:lpwstr>
  </property>
</Properties>
</file>