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车装石油修井机项目规划设计方案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26" w:history="1">
        <w:r>
          <w:rPr>
            <w:rFonts w:ascii="仿宋" w:eastAsia="仿宋" w:hAnsi="仿宋" w:cs="仿宋" w:hint="eastAsia"/>
            <w:lang w:eastAsia="zh-CN"/>
          </w:rPr>
          <w:t>序言</w:t>
        </w:r>
        <w:r>
          <w:tab/>
        </w:r>
        <w:r>
          <w:fldChar w:fldCharType="begin"/>
        </w:r>
        <w:r>
          <w:instrText xml:space="preserve"> PAGEREF _Toc22826 \h </w:instrText>
        </w:r>
        <w:r>
          <w:fldChar w:fldCharType="separate"/>
        </w:r>
        <w:r>
          <w:t>3</w:t>
        </w:r>
        <w:r>
          <w:fldChar w:fldCharType="end"/>
        </w:r>
      </w:hyperlink>
    </w:p>
    <w:p>
      <w:pPr>
        <w:pStyle w:val="TOC1"/>
        <w:tabs>
          <w:tab w:val="right" w:leader="dot" w:pos="8306"/>
        </w:tabs>
      </w:pPr>
      <w:hyperlink w:anchor="_Toc20961" w:history="1">
        <w:r>
          <w:rPr>
            <w:rFonts w:ascii="仿宋" w:eastAsia="仿宋" w:hAnsi="仿宋" w:cs="仿宋" w:hint="eastAsia"/>
            <w:lang w:eastAsia="zh-CN"/>
          </w:rPr>
          <w:t>一、车装石油修井机项目建设背景及必要性分析</w:t>
        </w:r>
        <w:r>
          <w:tab/>
        </w:r>
        <w:r>
          <w:fldChar w:fldCharType="begin"/>
        </w:r>
        <w:r>
          <w:instrText xml:space="preserve"> PAGEREF _Toc20961 \h </w:instrText>
        </w:r>
        <w:r>
          <w:fldChar w:fldCharType="separate"/>
        </w:r>
        <w:r>
          <w:t>3</w:t>
        </w:r>
        <w:r>
          <w:fldChar w:fldCharType="end"/>
        </w:r>
      </w:hyperlink>
    </w:p>
    <w:p>
      <w:pPr>
        <w:pStyle w:val="TOC2"/>
        <w:tabs>
          <w:tab w:val="right" w:leader="dot" w:pos="8306"/>
        </w:tabs>
      </w:pPr>
      <w:hyperlink w:anchor="_Toc9670" w:history="1">
        <w:r>
          <w:rPr>
            <w:rFonts w:ascii="仿宋" w:eastAsia="仿宋" w:hAnsi="仿宋" w:cs="仿宋" w:hint="eastAsia"/>
            <w:lang w:eastAsia="zh-CN"/>
          </w:rPr>
          <w:t>(一)、车装石油修井机项目背景分析</w:t>
        </w:r>
        <w:r>
          <w:tab/>
        </w:r>
        <w:r>
          <w:fldChar w:fldCharType="begin"/>
        </w:r>
        <w:r>
          <w:instrText xml:space="preserve"> PAGEREF _Toc9670 \h </w:instrText>
        </w:r>
        <w:r>
          <w:fldChar w:fldCharType="separate"/>
        </w:r>
        <w:r>
          <w:t>3</w:t>
        </w:r>
        <w:r>
          <w:fldChar w:fldCharType="end"/>
        </w:r>
      </w:hyperlink>
    </w:p>
    <w:p>
      <w:pPr>
        <w:pStyle w:val="TOC2"/>
        <w:tabs>
          <w:tab w:val="right" w:leader="dot" w:pos="8306"/>
        </w:tabs>
      </w:pPr>
      <w:hyperlink w:anchor="_Toc2094" w:history="1">
        <w:r>
          <w:rPr>
            <w:rFonts w:ascii="仿宋" w:eastAsia="仿宋" w:hAnsi="仿宋" w:cs="仿宋" w:hint="eastAsia"/>
            <w:lang w:eastAsia="zh-CN"/>
          </w:rPr>
          <w:t>(二)、车装石油修井机项目建设必要性分析</w:t>
        </w:r>
        <w:r>
          <w:tab/>
        </w:r>
        <w:r>
          <w:fldChar w:fldCharType="begin"/>
        </w:r>
        <w:r>
          <w:instrText xml:space="preserve"> PAGEREF _Toc2094 \h </w:instrText>
        </w:r>
        <w:r>
          <w:fldChar w:fldCharType="separate"/>
        </w:r>
        <w:r>
          <w:t>5</w:t>
        </w:r>
        <w:r>
          <w:fldChar w:fldCharType="end"/>
        </w:r>
      </w:hyperlink>
    </w:p>
    <w:p>
      <w:pPr>
        <w:pStyle w:val="TOC1"/>
        <w:tabs>
          <w:tab w:val="right" w:leader="dot" w:pos="8306"/>
        </w:tabs>
      </w:pPr>
      <w:hyperlink w:anchor="_Toc15904" w:history="1">
        <w:r>
          <w:rPr>
            <w:rFonts w:ascii="仿宋" w:eastAsia="仿宋" w:hAnsi="仿宋" w:cs="仿宋" w:hint="eastAsia"/>
            <w:lang w:eastAsia="zh-CN"/>
          </w:rPr>
          <w:t>二、产品规划分析</w:t>
        </w:r>
        <w:r>
          <w:tab/>
        </w:r>
        <w:r>
          <w:fldChar w:fldCharType="begin"/>
        </w:r>
        <w:r>
          <w:instrText xml:space="preserve"> PAGEREF _Toc15904 \h </w:instrText>
        </w:r>
        <w:r>
          <w:fldChar w:fldCharType="separate"/>
        </w:r>
        <w:r>
          <w:t>6</w:t>
        </w:r>
        <w:r>
          <w:fldChar w:fldCharType="end"/>
        </w:r>
      </w:hyperlink>
    </w:p>
    <w:p>
      <w:pPr>
        <w:pStyle w:val="TOC2"/>
        <w:tabs>
          <w:tab w:val="right" w:leader="dot" w:pos="8306"/>
        </w:tabs>
      </w:pPr>
      <w:hyperlink w:anchor="_Toc24185" w:history="1">
        <w:r>
          <w:rPr>
            <w:rFonts w:ascii="仿宋" w:eastAsia="仿宋" w:hAnsi="仿宋" w:cs="仿宋" w:hint="eastAsia"/>
            <w:lang w:eastAsia="zh-CN"/>
          </w:rPr>
          <w:t>(一)、产品规划</w:t>
        </w:r>
        <w:r>
          <w:tab/>
        </w:r>
        <w:r>
          <w:fldChar w:fldCharType="begin"/>
        </w:r>
        <w:r>
          <w:instrText xml:space="preserve"> PAGEREF _Toc24185 \h </w:instrText>
        </w:r>
        <w:r>
          <w:fldChar w:fldCharType="separate"/>
        </w:r>
        <w:r>
          <w:t>6</w:t>
        </w:r>
        <w:r>
          <w:fldChar w:fldCharType="end"/>
        </w:r>
      </w:hyperlink>
    </w:p>
    <w:p>
      <w:pPr>
        <w:pStyle w:val="TOC2"/>
        <w:tabs>
          <w:tab w:val="right" w:leader="dot" w:pos="8306"/>
        </w:tabs>
      </w:pPr>
      <w:hyperlink w:anchor="_Toc27087" w:history="1">
        <w:r>
          <w:rPr>
            <w:rFonts w:ascii="仿宋" w:eastAsia="仿宋" w:hAnsi="仿宋" w:cs="仿宋" w:hint="eastAsia"/>
            <w:lang w:eastAsia="zh-CN"/>
          </w:rPr>
          <w:t>(二)、建设规模</w:t>
        </w:r>
        <w:r>
          <w:tab/>
        </w:r>
        <w:r>
          <w:fldChar w:fldCharType="begin"/>
        </w:r>
        <w:r>
          <w:instrText xml:space="preserve"> PAGEREF _Toc27087 \h </w:instrText>
        </w:r>
        <w:r>
          <w:fldChar w:fldCharType="separate"/>
        </w:r>
        <w:r>
          <w:t>7</w:t>
        </w:r>
        <w:r>
          <w:fldChar w:fldCharType="end"/>
        </w:r>
      </w:hyperlink>
    </w:p>
    <w:p>
      <w:pPr>
        <w:pStyle w:val="TOC1"/>
        <w:tabs>
          <w:tab w:val="right" w:leader="dot" w:pos="8306"/>
        </w:tabs>
      </w:pPr>
      <w:hyperlink w:anchor="_Toc10716" w:history="1">
        <w:r>
          <w:rPr>
            <w:rFonts w:ascii="仿宋" w:eastAsia="仿宋" w:hAnsi="仿宋" w:cs="仿宋" w:hint="eastAsia"/>
            <w:lang w:eastAsia="zh-CN"/>
          </w:rPr>
          <w:t>三、车装石油修井机项目绩效评估</w:t>
        </w:r>
        <w:r>
          <w:tab/>
        </w:r>
        <w:r>
          <w:fldChar w:fldCharType="begin"/>
        </w:r>
        <w:r>
          <w:instrText xml:space="preserve"> PAGEREF _Toc10716 \h </w:instrText>
        </w:r>
        <w:r>
          <w:fldChar w:fldCharType="separate"/>
        </w:r>
        <w:r>
          <w:t>8</w:t>
        </w:r>
        <w:r>
          <w:fldChar w:fldCharType="end"/>
        </w:r>
      </w:hyperlink>
    </w:p>
    <w:p>
      <w:pPr>
        <w:pStyle w:val="TOC2"/>
        <w:tabs>
          <w:tab w:val="right" w:leader="dot" w:pos="8306"/>
        </w:tabs>
      </w:pPr>
      <w:hyperlink w:anchor="_Toc3573" w:history="1">
        <w:r>
          <w:rPr>
            <w:rFonts w:ascii="仿宋" w:eastAsia="仿宋" w:hAnsi="仿宋" w:cs="仿宋" w:hint="eastAsia"/>
            <w:lang w:eastAsia="zh-CN"/>
          </w:rPr>
          <w:t>(一)、绩效评估指标</w:t>
        </w:r>
        <w:r>
          <w:tab/>
        </w:r>
        <w:r>
          <w:fldChar w:fldCharType="begin"/>
        </w:r>
        <w:r>
          <w:instrText xml:space="preserve"> PAGEREF _Toc3573 \h </w:instrText>
        </w:r>
        <w:r>
          <w:fldChar w:fldCharType="separate"/>
        </w:r>
        <w:r>
          <w:t>8</w:t>
        </w:r>
        <w:r>
          <w:fldChar w:fldCharType="end"/>
        </w:r>
      </w:hyperlink>
    </w:p>
    <w:p>
      <w:pPr>
        <w:pStyle w:val="TOC2"/>
        <w:tabs>
          <w:tab w:val="right" w:leader="dot" w:pos="8306"/>
        </w:tabs>
      </w:pPr>
      <w:hyperlink w:anchor="_Toc21915" w:history="1">
        <w:r>
          <w:rPr>
            <w:rFonts w:ascii="仿宋" w:eastAsia="仿宋" w:hAnsi="仿宋" w:cs="仿宋" w:hint="eastAsia"/>
            <w:lang w:eastAsia="zh-CN"/>
          </w:rPr>
          <w:t>(二)、绩效评估方法</w:t>
        </w:r>
        <w:r>
          <w:tab/>
        </w:r>
        <w:r>
          <w:fldChar w:fldCharType="begin"/>
        </w:r>
        <w:r>
          <w:instrText xml:space="preserve"> PAGEREF _Toc21915 \h </w:instrText>
        </w:r>
        <w:r>
          <w:fldChar w:fldCharType="separate"/>
        </w:r>
        <w:r>
          <w:t>9</w:t>
        </w:r>
        <w:r>
          <w:fldChar w:fldCharType="end"/>
        </w:r>
      </w:hyperlink>
    </w:p>
    <w:p>
      <w:pPr>
        <w:pStyle w:val="TOC2"/>
        <w:tabs>
          <w:tab w:val="right" w:leader="dot" w:pos="8306"/>
        </w:tabs>
      </w:pPr>
      <w:hyperlink w:anchor="_Toc16589" w:history="1">
        <w:r>
          <w:rPr>
            <w:rFonts w:ascii="仿宋" w:eastAsia="仿宋" w:hAnsi="仿宋" w:cs="仿宋" w:hint="eastAsia"/>
            <w:lang w:eastAsia="zh-CN"/>
          </w:rPr>
          <w:t>(三)、绩效评估周期</w:t>
        </w:r>
        <w:r>
          <w:tab/>
        </w:r>
        <w:r>
          <w:fldChar w:fldCharType="begin"/>
        </w:r>
        <w:r>
          <w:instrText xml:space="preserve"> PAGEREF _Toc16589 \h </w:instrText>
        </w:r>
        <w:r>
          <w:fldChar w:fldCharType="separate"/>
        </w:r>
        <w:r>
          <w:t>10</w:t>
        </w:r>
        <w:r>
          <w:fldChar w:fldCharType="end"/>
        </w:r>
      </w:hyperlink>
    </w:p>
    <w:p>
      <w:pPr>
        <w:pStyle w:val="TOC1"/>
        <w:tabs>
          <w:tab w:val="right" w:leader="dot" w:pos="8306"/>
        </w:tabs>
      </w:pPr>
      <w:hyperlink w:anchor="_Toc7930" w:history="1">
        <w:r>
          <w:rPr>
            <w:rFonts w:ascii="仿宋" w:eastAsia="仿宋" w:hAnsi="仿宋" w:cs="仿宋" w:hint="eastAsia"/>
            <w:lang w:eastAsia="zh-CN"/>
          </w:rPr>
          <w:t>四、车装石油修井机项目建设单位说明</w:t>
        </w:r>
        <w:r>
          <w:tab/>
        </w:r>
        <w:r>
          <w:fldChar w:fldCharType="begin"/>
        </w:r>
        <w:r>
          <w:instrText xml:space="preserve"> PAGEREF _Toc7930 \h </w:instrText>
        </w:r>
        <w:r>
          <w:fldChar w:fldCharType="separate"/>
        </w:r>
        <w:r>
          <w:t>11</w:t>
        </w:r>
        <w:r>
          <w:fldChar w:fldCharType="end"/>
        </w:r>
      </w:hyperlink>
    </w:p>
    <w:p>
      <w:pPr>
        <w:pStyle w:val="TOC2"/>
        <w:tabs>
          <w:tab w:val="right" w:leader="dot" w:pos="8306"/>
        </w:tabs>
      </w:pPr>
      <w:hyperlink w:anchor="_Toc12949" w:history="1">
        <w:r>
          <w:rPr>
            <w:rFonts w:ascii="仿宋" w:eastAsia="仿宋" w:hAnsi="仿宋" w:cs="仿宋" w:hint="eastAsia"/>
            <w:lang w:eastAsia="zh-CN"/>
          </w:rPr>
          <w:t>(一)、车装石油修井机项目承办单位基本情况</w:t>
        </w:r>
        <w:r>
          <w:tab/>
        </w:r>
        <w:r>
          <w:fldChar w:fldCharType="begin"/>
        </w:r>
        <w:r>
          <w:instrText xml:space="preserve"> PAGEREF _Toc12949 \h </w:instrText>
        </w:r>
        <w:r>
          <w:fldChar w:fldCharType="separate"/>
        </w:r>
        <w:r>
          <w:t>11</w:t>
        </w:r>
        <w:r>
          <w:fldChar w:fldCharType="end"/>
        </w:r>
      </w:hyperlink>
    </w:p>
    <w:p>
      <w:pPr>
        <w:pStyle w:val="TOC2"/>
        <w:tabs>
          <w:tab w:val="right" w:leader="dot" w:pos="8306"/>
        </w:tabs>
      </w:pPr>
      <w:hyperlink w:anchor="_Toc1293" w:history="1">
        <w:r>
          <w:rPr>
            <w:rFonts w:ascii="仿宋" w:eastAsia="仿宋" w:hAnsi="仿宋" w:cs="仿宋" w:hint="eastAsia"/>
            <w:lang w:eastAsia="zh-CN"/>
          </w:rPr>
          <w:t>(二)、公司经济效益分析</w:t>
        </w:r>
        <w:r>
          <w:tab/>
        </w:r>
        <w:r>
          <w:fldChar w:fldCharType="begin"/>
        </w:r>
        <w:r>
          <w:instrText xml:space="preserve"> PAGEREF _Toc1293 \h </w:instrText>
        </w:r>
        <w:r>
          <w:fldChar w:fldCharType="separate"/>
        </w:r>
        <w:r>
          <w:t>12</w:t>
        </w:r>
        <w:r>
          <w:fldChar w:fldCharType="end"/>
        </w:r>
      </w:hyperlink>
    </w:p>
    <w:p>
      <w:pPr>
        <w:pStyle w:val="TOC1"/>
        <w:tabs>
          <w:tab w:val="right" w:leader="dot" w:pos="8306"/>
        </w:tabs>
      </w:pPr>
      <w:hyperlink w:anchor="_Toc24251" w:history="1">
        <w:r>
          <w:rPr>
            <w:rFonts w:ascii="仿宋" w:eastAsia="仿宋" w:hAnsi="仿宋" w:cs="仿宋" w:hint="eastAsia"/>
            <w:lang w:eastAsia="zh-CN"/>
          </w:rPr>
          <w:t>五、车装石油修井机项目选址可行性分析</w:t>
        </w:r>
        <w:r>
          <w:tab/>
        </w:r>
        <w:r>
          <w:fldChar w:fldCharType="begin"/>
        </w:r>
        <w:r>
          <w:instrText xml:space="preserve"> PAGEREF _Toc24251 \h </w:instrText>
        </w:r>
        <w:r>
          <w:fldChar w:fldCharType="separate"/>
        </w:r>
        <w:r>
          <w:t>13</w:t>
        </w:r>
        <w:r>
          <w:fldChar w:fldCharType="end"/>
        </w:r>
      </w:hyperlink>
    </w:p>
    <w:p>
      <w:pPr>
        <w:pStyle w:val="TOC2"/>
        <w:tabs>
          <w:tab w:val="right" w:leader="dot" w:pos="8306"/>
        </w:tabs>
      </w:pPr>
      <w:hyperlink w:anchor="_Toc13222" w:history="1">
        <w:r>
          <w:rPr>
            <w:rFonts w:ascii="仿宋" w:eastAsia="仿宋" w:hAnsi="仿宋" w:cs="仿宋" w:hint="eastAsia"/>
            <w:lang w:eastAsia="zh-CN"/>
          </w:rPr>
          <w:t>(一)、车装石油修井机项目选址</w:t>
        </w:r>
        <w:r>
          <w:tab/>
        </w:r>
        <w:r>
          <w:fldChar w:fldCharType="begin"/>
        </w:r>
        <w:r>
          <w:instrText xml:space="preserve"> PAGEREF _Toc13222 \h </w:instrText>
        </w:r>
        <w:r>
          <w:fldChar w:fldCharType="separate"/>
        </w:r>
        <w:r>
          <w:t>13</w:t>
        </w:r>
        <w:r>
          <w:fldChar w:fldCharType="end"/>
        </w:r>
      </w:hyperlink>
    </w:p>
    <w:p>
      <w:pPr>
        <w:pStyle w:val="TOC2"/>
        <w:tabs>
          <w:tab w:val="right" w:leader="dot" w:pos="8306"/>
        </w:tabs>
      </w:pPr>
      <w:hyperlink w:anchor="_Toc20339" w:history="1">
        <w:r>
          <w:rPr>
            <w:rFonts w:ascii="仿宋" w:eastAsia="仿宋" w:hAnsi="仿宋" w:cs="仿宋" w:hint="eastAsia"/>
            <w:lang w:eastAsia="zh-CN"/>
          </w:rPr>
          <w:t>(二)、用地控制指标</w:t>
        </w:r>
        <w:r>
          <w:tab/>
        </w:r>
        <w:r>
          <w:fldChar w:fldCharType="begin"/>
        </w:r>
        <w:r>
          <w:instrText xml:space="preserve"> PAGEREF _Toc20339 \h </w:instrText>
        </w:r>
        <w:r>
          <w:fldChar w:fldCharType="separate"/>
        </w:r>
        <w:r>
          <w:t>13</w:t>
        </w:r>
        <w:r>
          <w:fldChar w:fldCharType="end"/>
        </w:r>
      </w:hyperlink>
    </w:p>
    <w:p>
      <w:pPr>
        <w:pStyle w:val="TOC2"/>
        <w:tabs>
          <w:tab w:val="right" w:leader="dot" w:pos="8306"/>
        </w:tabs>
      </w:pPr>
      <w:hyperlink w:anchor="_Toc11021" w:history="1">
        <w:r>
          <w:rPr>
            <w:rFonts w:ascii="仿宋" w:eastAsia="仿宋" w:hAnsi="仿宋" w:cs="仿宋" w:hint="eastAsia"/>
            <w:lang w:eastAsia="zh-CN"/>
          </w:rPr>
          <w:t>(三)、节约用地措施</w:t>
        </w:r>
        <w:r>
          <w:tab/>
        </w:r>
        <w:r>
          <w:fldChar w:fldCharType="begin"/>
        </w:r>
        <w:r>
          <w:instrText xml:space="preserve"> PAGEREF _Toc11021 \h </w:instrText>
        </w:r>
        <w:r>
          <w:fldChar w:fldCharType="separate"/>
        </w:r>
        <w:r>
          <w:t>15</w:t>
        </w:r>
        <w:r>
          <w:fldChar w:fldCharType="end"/>
        </w:r>
      </w:hyperlink>
    </w:p>
    <w:p>
      <w:pPr>
        <w:pStyle w:val="TOC2"/>
        <w:tabs>
          <w:tab w:val="right" w:leader="dot" w:pos="8306"/>
        </w:tabs>
      </w:pPr>
      <w:hyperlink w:anchor="_Toc20271" w:history="1">
        <w:r>
          <w:rPr>
            <w:rFonts w:ascii="仿宋" w:eastAsia="仿宋" w:hAnsi="仿宋" w:cs="仿宋" w:hint="eastAsia"/>
            <w:lang w:eastAsia="zh-CN"/>
          </w:rPr>
          <w:t>(四)、总图布置方案</w:t>
        </w:r>
        <w:r>
          <w:tab/>
        </w:r>
        <w:r>
          <w:fldChar w:fldCharType="begin"/>
        </w:r>
        <w:r>
          <w:instrText xml:space="preserve"> PAGEREF _Toc20271 \h </w:instrText>
        </w:r>
        <w:r>
          <w:fldChar w:fldCharType="separate"/>
        </w:r>
        <w:r>
          <w:t>16</w:t>
        </w:r>
        <w:r>
          <w:fldChar w:fldCharType="end"/>
        </w:r>
      </w:hyperlink>
    </w:p>
    <w:p>
      <w:pPr>
        <w:pStyle w:val="TOC2"/>
        <w:tabs>
          <w:tab w:val="right" w:leader="dot" w:pos="8306"/>
        </w:tabs>
      </w:pPr>
      <w:hyperlink w:anchor="_Toc12841" w:history="1">
        <w:r>
          <w:rPr>
            <w:rFonts w:ascii="仿宋" w:eastAsia="仿宋" w:hAnsi="仿宋" w:cs="仿宋" w:hint="eastAsia"/>
            <w:lang w:eastAsia="zh-CN"/>
          </w:rPr>
          <w:t>(五)、选址综合评价</w:t>
        </w:r>
        <w:r>
          <w:tab/>
        </w:r>
        <w:r>
          <w:fldChar w:fldCharType="begin"/>
        </w:r>
        <w:r>
          <w:instrText xml:space="preserve"> PAGEREF _Toc12841 \h </w:instrText>
        </w:r>
        <w:r>
          <w:fldChar w:fldCharType="separate"/>
        </w:r>
        <w:r>
          <w:t>17</w:t>
        </w:r>
        <w:r>
          <w:fldChar w:fldCharType="end"/>
        </w:r>
      </w:hyperlink>
    </w:p>
    <w:p>
      <w:pPr>
        <w:pStyle w:val="TOC1"/>
        <w:tabs>
          <w:tab w:val="right" w:leader="dot" w:pos="8306"/>
        </w:tabs>
      </w:pPr>
      <w:hyperlink w:anchor="_Toc32390" w:history="1">
        <w:r>
          <w:rPr>
            <w:rFonts w:ascii="仿宋" w:eastAsia="仿宋" w:hAnsi="仿宋" w:cs="仿宋" w:hint="eastAsia"/>
            <w:lang w:eastAsia="zh-CN"/>
          </w:rPr>
          <w:t>六、车装石油修井机项目土建工程</w:t>
        </w:r>
        <w:r>
          <w:tab/>
        </w:r>
        <w:r>
          <w:fldChar w:fldCharType="begin"/>
        </w:r>
        <w:r>
          <w:instrText xml:space="preserve"> PAGEREF _Toc32390 \h </w:instrText>
        </w:r>
        <w:r>
          <w:fldChar w:fldCharType="separate"/>
        </w:r>
        <w:r>
          <w:t>18</w:t>
        </w:r>
        <w:r>
          <w:fldChar w:fldCharType="end"/>
        </w:r>
      </w:hyperlink>
    </w:p>
    <w:p>
      <w:pPr>
        <w:pStyle w:val="TOC2"/>
        <w:tabs>
          <w:tab w:val="right" w:leader="dot" w:pos="8306"/>
        </w:tabs>
      </w:pPr>
      <w:hyperlink w:anchor="_Toc20290" w:history="1">
        <w:r>
          <w:rPr>
            <w:rFonts w:ascii="仿宋" w:eastAsia="仿宋" w:hAnsi="仿宋" w:cs="仿宋" w:hint="eastAsia"/>
            <w:lang w:eastAsia="zh-CN"/>
          </w:rPr>
          <w:t>(一)、建筑工程设计原则</w:t>
        </w:r>
        <w:r>
          <w:tab/>
        </w:r>
        <w:r>
          <w:fldChar w:fldCharType="begin"/>
        </w:r>
        <w:r>
          <w:instrText xml:space="preserve"> PAGEREF _Toc20290 \h </w:instrText>
        </w:r>
        <w:r>
          <w:fldChar w:fldCharType="separate"/>
        </w:r>
        <w:r>
          <w:t>18</w:t>
        </w:r>
        <w:r>
          <w:fldChar w:fldCharType="end"/>
        </w:r>
      </w:hyperlink>
    </w:p>
    <w:p>
      <w:pPr>
        <w:pStyle w:val="TOC2"/>
        <w:tabs>
          <w:tab w:val="right" w:leader="dot" w:pos="8306"/>
        </w:tabs>
      </w:pPr>
      <w:hyperlink w:anchor="_Toc14981" w:history="1">
        <w:r>
          <w:rPr>
            <w:rFonts w:ascii="仿宋" w:eastAsia="仿宋" w:hAnsi="仿宋" w:cs="仿宋" w:hint="eastAsia"/>
            <w:lang w:eastAsia="zh-CN"/>
          </w:rPr>
          <w:t>(二)、土建工程设计年限及安全等级</w:t>
        </w:r>
        <w:r>
          <w:tab/>
        </w:r>
        <w:r>
          <w:fldChar w:fldCharType="begin"/>
        </w:r>
        <w:r>
          <w:instrText xml:space="preserve"> PAGEREF _Toc14981 \h </w:instrText>
        </w:r>
        <w:r>
          <w:fldChar w:fldCharType="separate"/>
        </w:r>
        <w:r>
          <w:t>19</w:t>
        </w:r>
        <w:r>
          <w:fldChar w:fldCharType="end"/>
        </w:r>
      </w:hyperlink>
    </w:p>
    <w:p>
      <w:pPr>
        <w:pStyle w:val="TOC2"/>
        <w:tabs>
          <w:tab w:val="right" w:leader="dot" w:pos="8306"/>
        </w:tabs>
      </w:pPr>
      <w:hyperlink w:anchor="_Toc9095" w:history="1">
        <w:r>
          <w:rPr>
            <w:rFonts w:ascii="仿宋" w:eastAsia="仿宋" w:hAnsi="仿宋" w:cs="仿宋" w:hint="eastAsia"/>
            <w:lang w:eastAsia="zh-CN"/>
          </w:rPr>
          <w:t>(三)、建筑工程设计总体要求</w:t>
        </w:r>
        <w:r>
          <w:tab/>
        </w:r>
        <w:r>
          <w:fldChar w:fldCharType="begin"/>
        </w:r>
        <w:r>
          <w:instrText xml:space="preserve"> PAGEREF _Toc9095 \h </w:instrText>
        </w:r>
        <w:r>
          <w:fldChar w:fldCharType="separate"/>
        </w:r>
        <w:r>
          <w:t>21</w:t>
        </w:r>
        <w:r>
          <w:fldChar w:fldCharType="end"/>
        </w:r>
      </w:hyperlink>
    </w:p>
    <w:p>
      <w:pPr>
        <w:pStyle w:val="TOC2"/>
        <w:tabs>
          <w:tab w:val="right" w:leader="dot" w:pos="8306"/>
        </w:tabs>
      </w:pPr>
      <w:hyperlink w:anchor="_Toc24209" w:history="1">
        <w:r>
          <w:rPr>
            <w:rFonts w:ascii="仿宋" w:eastAsia="仿宋" w:hAnsi="仿宋" w:cs="仿宋" w:hint="eastAsia"/>
            <w:lang w:eastAsia="zh-CN"/>
          </w:rPr>
          <w:t>(四)、土建工程建设指标</w:t>
        </w:r>
        <w:r>
          <w:tab/>
        </w:r>
        <w:r>
          <w:fldChar w:fldCharType="begin"/>
        </w:r>
        <w:r>
          <w:instrText xml:space="preserve"> PAGEREF _Toc24209 \h </w:instrText>
        </w:r>
        <w:r>
          <w:fldChar w:fldCharType="separate"/>
        </w:r>
        <w:r>
          <w:t>21</w:t>
        </w:r>
        <w:r>
          <w:fldChar w:fldCharType="end"/>
        </w:r>
      </w:hyperlink>
    </w:p>
    <w:p>
      <w:pPr>
        <w:pStyle w:val="TOC1"/>
        <w:tabs>
          <w:tab w:val="right" w:leader="dot" w:pos="8306"/>
        </w:tabs>
      </w:pPr>
      <w:hyperlink w:anchor="_Toc10227" w:history="1">
        <w:r>
          <w:rPr>
            <w:rFonts w:ascii="仿宋" w:eastAsia="仿宋" w:hAnsi="仿宋" w:cs="仿宋" w:hint="eastAsia"/>
            <w:lang w:eastAsia="zh-CN"/>
          </w:rPr>
          <w:t>七、车装石油修井机项目经营效益</w:t>
        </w:r>
        <w:r>
          <w:tab/>
        </w:r>
        <w:r>
          <w:fldChar w:fldCharType="begin"/>
        </w:r>
        <w:r>
          <w:instrText xml:space="preserve"> PAGEREF _Toc10227 \h </w:instrText>
        </w:r>
        <w:r>
          <w:fldChar w:fldCharType="separate"/>
        </w:r>
        <w:r>
          <w:t>22</w:t>
        </w:r>
        <w:r>
          <w:fldChar w:fldCharType="end"/>
        </w:r>
      </w:hyperlink>
    </w:p>
    <w:p>
      <w:pPr>
        <w:pStyle w:val="TOC2"/>
        <w:tabs>
          <w:tab w:val="right" w:leader="dot" w:pos="8306"/>
        </w:tabs>
      </w:pPr>
      <w:hyperlink w:anchor="_Toc1594" w:history="1">
        <w:r>
          <w:rPr>
            <w:rFonts w:ascii="仿宋" w:eastAsia="仿宋" w:hAnsi="仿宋" w:cs="仿宋" w:hint="eastAsia"/>
            <w:lang w:eastAsia="zh-CN"/>
          </w:rPr>
          <w:t>(一)、经济评价财务测算</w:t>
        </w:r>
        <w:r>
          <w:tab/>
        </w:r>
        <w:r>
          <w:fldChar w:fldCharType="begin"/>
        </w:r>
        <w:r>
          <w:instrText xml:space="preserve"> PAGEREF _Toc1594 \h </w:instrText>
        </w:r>
        <w:r>
          <w:fldChar w:fldCharType="separate"/>
        </w:r>
        <w:r>
          <w:t>22</w:t>
        </w:r>
        <w:r>
          <w:fldChar w:fldCharType="end"/>
        </w:r>
      </w:hyperlink>
    </w:p>
    <w:p>
      <w:pPr>
        <w:pStyle w:val="TOC2"/>
        <w:tabs>
          <w:tab w:val="right" w:leader="dot" w:pos="8306"/>
        </w:tabs>
      </w:pPr>
      <w:hyperlink w:anchor="_Toc32340" w:history="1">
        <w:r>
          <w:rPr>
            <w:rFonts w:ascii="仿宋" w:eastAsia="仿宋" w:hAnsi="仿宋" w:cs="仿宋" w:hint="eastAsia"/>
            <w:lang w:eastAsia="zh-CN"/>
          </w:rPr>
          <w:t>(二)、车装石油修井机项目盈利能力分析</w:t>
        </w:r>
        <w:r>
          <w:tab/>
        </w:r>
        <w:r>
          <w:fldChar w:fldCharType="begin"/>
        </w:r>
        <w:r>
          <w:instrText xml:space="preserve"> PAGEREF _Toc32340 \h </w:instrText>
        </w:r>
        <w:r>
          <w:fldChar w:fldCharType="separate"/>
        </w:r>
        <w:r>
          <w:t>23</w:t>
        </w:r>
        <w:r>
          <w:fldChar w:fldCharType="end"/>
        </w:r>
      </w:hyperlink>
    </w:p>
    <w:p>
      <w:pPr>
        <w:pStyle w:val="TOC1"/>
        <w:tabs>
          <w:tab w:val="right" w:leader="dot" w:pos="8306"/>
        </w:tabs>
      </w:pPr>
      <w:hyperlink w:anchor="_Toc22184" w:history="1">
        <w:r>
          <w:rPr>
            <w:rFonts w:ascii="仿宋" w:eastAsia="仿宋" w:hAnsi="仿宋" w:cs="仿宋" w:hint="eastAsia"/>
            <w:lang w:eastAsia="zh-CN"/>
          </w:rPr>
          <w:t>八、车装石油修井机项目投资规划</w:t>
        </w:r>
        <w:r>
          <w:tab/>
        </w:r>
        <w:r>
          <w:fldChar w:fldCharType="begin"/>
        </w:r>
        <w:r>
          <w:instrText xml:space="preserve"> PAGEREF _Toc22184 \h </w:instrText>
        </w:r>
        <w:r>
          <w:fldChar w:fldCharType="separate"/>
        </w:r>
        <w:r>
          <w:t>24</w:t>
        </w:r>
        <w:r>
          <w:fldChar w:fldCharType="end"/>
        </w:r>
      </w:hyperlink>
    </w:p>
    <w:p>
      <w:pPr>
        <w:pStyle w:val="TOC2"/>
        <w:tabs>
          <w:tab w:val="right" w:leader="dot" w:pos="8306"/>
        </w:tabs>
      </w:pPr>
      <w:hyperlink w:anchor="_Toc24439" w:history="1">
        <w:r>
          <w:rPr>
            <w:rFonts w:ascii="仿宋" w:eastAsia="仿宋" w:hAnsi="仿宋" w:cs="仿宋" w:hint="eastAsia"/>
            <w:lang w:eastAsia="zh-CN"/>
          </w:rPr>
          <w:t>(一)、车装石油修井机项目总投资估算</w:t>
        </w:r>
        <w:r>
          <w:tab/>
        </w:r>
        <w:r>
          <w:fldChar w:fldCharType="begin"/>
        </w:r>
        <w:r>
          <w:instrText xml:space="preserve"> PAGEREF _Toc24439 \h </w:instrText>
        </w:r>
        <w:r>
          <w:fldChar w:fldCharType="separate"/>
        </w:r>
        <w:r>
          <w:t>24</w:t>
        </w:r>
        <w:r>
          <w:fldChar w:fldCharType="end"/>
        </w:r>
      </w:hyperlink>
    </w:p>
    <w:p>
      <w:pPr>
        <w:pStyle w:val="TOC2"/>
        <w:tabs>
          <w:tab w:val="right" w:leader="dot" w:pos="8306"/>
        </w:tabs>
      </w:pPr>
      <w:hyperlink w:anchor="_Toc21654" w:history="1">
        <w:r>
          <w:rPr>
            <w:rFonts w:ascii="仿宋" w:eastAsia="仿宋" w:hAnsi="仿宋" w:cs="仿宋" w:hint="eastAsia"/>
            <w:lang w:eastAsia="zh-CN"/>
          </w:rPr>
          <w:t>(二)、资金筹措</w:t>
        </w:r>
        <w:r>
          <w:tab/>
        </w:r>
        <w:r>
          <w:fldChar w:fldCharType="begin"/>
        </w:r>
        <w:r>
          <w:instrText xml:space="preserve"> PAGEREF _Toc21654 \h </w:instrText>
        </w:r>
        <w:r>
          <w:fldChar w:fldCharType="separate"/>
        </w:r>
        <w:r>
          <w:t>25</w:t>
        </w:r>
        <w:r>
          <w:fldChar w:fldCharType="end"/>
        </w:r>
      </w:hyperlink>
    </w:p>
    <w:p>
      <w:pPr>
        <w:pStyle w:val="TOC1"/>
        <w:tabs>
          <w:tab w:val="right" w:leader="dot" w:pos="8306"/>
        </w:tabs>
      </w:pPr>
      <w:hyperlink w:anchor="_Toc14280" w:history="1">
        <w:r>
          <w:rPr>
            <w:rFonts w:ascii="仿宋" w:eastAsia="仿宋" w:hAnsi="仿宋" w:cs="仿宋" w:hint="eastAsia"/>
            <w:lang w:eastAsia="zh-CN"/>
          </w:rPr>
          <w:t>九、车装石油修井机项目财务管理</w:t>
        </w:r>
        <w:r>
          <w:tab/>
        </w:r>
        <w:r>
          <w:fldChar w:fldCharType="begin"/>
        </w:r>
        <w:r>
          <w:instrText xml:space="preserve"> PAGEREF _Toc14280 \h </w:instrText>
        </w:r>
        <w:r>
          <w:fldChar w:fldCharType="separate"/>
        </w:r>
        <w:r>
          <w:t>26</w:t>
        </w:r>
        <w:r>
          <w:fldChar w:fldCharType="end"/>
        </w:r>
      </w:hyperlink>
    </w:p>
    <w:p>
      <w:pPr>
        <w:pStyle w:val="TOC2"/>
        <w:tabs>
          <w:tab w:val="right" w:leader="dot" w:pos="8306"/>
        </w:tabs>
      </w:pPr>
      <w:hyperlink w:anchor="_Toc13040" w:history="1">
        <w:r>
          <w:rPr>
            <w:rFonts w:ascii="仿宋" w:eastAsia="仿宋" w:hAnsi="仿宋" w:cs="仿宋" w:hint="eastAsia"/>
            <w:lang w:eastAsia="zh-CN"/>
          </w:rPr>
          <w:t>(一)、资金需求大</w:t>
        </w:r>
        <w:r>
          <w:tab/>
        </w:r>
        <w:r>
          <w:fldChar w:fldCharType="begin"/>
        </w:r>
        <w:r>
          <w:instrText xml:space="preserve"> PAGEREF _Toc13040 \h </w:instrText>
        </w:r>
        <w:r>
          <w:fldChar w:fldCharType="separate"/>
        </w:r>
        <w:r>
          <w:t>26</w:t>
        </w:r>
        <w:r>
          <w:fldChar w:fldCharType="end"/>
        </w:r>
      </w:hyperlink>
    </w:p>
    <w:p>
      <w:pPr>
        <w:pStyle w:val="TOC2"/>
        <w:tabs>
          <w:tab w:val="right" w:leader="dot" w:pos="8306"/>
        </w:tabs>
      </w:pPr>
      <w:hyperlink w:anchor="_Toc19948" w:history="1">
        <w:r>
          <w:rPr>
            <w:rFonts w:ascii="仿宋" w:eastAsia="仿宋" w:hAnsi="仿宋" w:cs="仿宋" w:hint="eastAsia"/>
            <w:lang w:eastAsia="zh-CN"/>
          </w:rPr>
          <w:t>(二)、研发周期长</w:t>
        </w:r>
        <w:r>
          <w:tab/>
        </w:r>
        <w:r>
          <w:fldChar w:fldCharType="begin"/>
        </w:r>
        <w:r>
          <w:instrText xml:space="preserve"> PAGEREF _Toc19948 \h </w:instrText>
        </w:r>
        <w:r>
          <w:fldChar w:fldCharType="separate"/>
        </w:r>
        <w:r>
          <w:t>27</w:t>
        </w:r>
        <w:r>
          <w:fldChar w:fldCharType="end"/>
        </w:r>
      </w:hyperlink>
    </w:p>
    <w:p>
      <w:pPr>
        <w:pStyle w:val="TOC2"/>
        <w:tabs>
          <w:tab w:val="right" w:leader="dot" w:pos="8306"/>
        </w:tabs>
      </w:pPr>
      <w:hyperlink w:anchor="_Toc10126" w:history="1">
        <w:r>
          <w:rPr>
            <w:rFonts w:ascii="仿宋" w:eastAsia="仿宋" w:hAnsi="仿宋" w:cs="仿宋" w:hint="eastAsia"/>
            <w:lang w:eastAsia="zh-CN"/>
          </w:rPr>
          <w:t>(三)、市场风险大</w:t>
        </w:r>
        <w:r>
          <w:tab/>
        </w:r>
        <w:r>
          <w:fldChar w:fldCharType="begin"/>
        </w:r>
        <w:r>
          <w:instrText xml:space="preserve"> PAGEREF _Toc10126 \h </w:instrText>
        </w:r>
        <w:r>
          <w:fldChar w:fldCharType="separate"/>
        </w:r>
        <w:r>
          <w:t>28</w:t>
        </w:r>
        <w:r>
          <w:fldChar w:fldCharType="end"/>
        </w:r>
      </w:hyperlink>
    </w:p>
    <w:p>
      <w:pPr>
        <w:pStyle w:val="TOC2"/>
        <w:tabs>
          <w:tab w:val="right" w:leader="dot" w:pos="8306"/>
        </w:tabs>
      </w:pPr>
      <w:hyperlink w:anchor="_Toc27414" w:history="1">
        <w:r>
          <w:rPr>
            <w:rFonts w:ascii="仿宋" w:eastAsia="仿宋" w:hAnsi="仿宋" w:cs="仿宋" w:hint="eastAsia"/>
            <w:lang w:eastAsia="zh-CN"/>
          </w:rPr>
          <w:t>(四)、利润率高</w:t>
        </w:r>
        <w:r>
          <w:tab/>
        </w:r>
        <w:r>
          <w:fldChar w:fldCharType="begin"/>
        </w:r>
        <w:r>
          <w:instrText xml:space="preserve"> PAGEREF _Toc27414 \h </w:instrText>
        </w:r>
        <w:r>
          <w:fldChar w:fldCharType="separate"/>
        </w:r>
        <w:r>
          <w:t>31</w:t>
        </w:r>
        <w:r>
          <w:fldChar w:fldCharType="end"/>
        </w:r>
      </w:hyperlink>
    </w:p>
    <w:p>
      <w:pPr>
        <w:pStyle w:val="TOC1"/>
        <w:tabs>
          <w:tab w:val="right" w:leader="dot" w:pos="8306"/>
        </w:tabs>
      </w:pPr>
      <w:hyperlink w:anchor="_Toc32422" w:history="1">
        <w:r>
          <w:rPr>
            <w:rFonts w:ascii="仿宋" w:eastAsia="仿宋" w:hAnsi="仿宋" w:cs="仿宋" w:hint="eastAsia"/>
            <w:lang w:eastAsia="zh-CN"/>
          </w:rPr>
          <w:t>十、车装石油修井机项目环境影响分析</w:t>
        </w:r>
        <w:r>
          <w:tab/>
        </w:r>
        <w:r>
          <w:fldChar w:fldCharType="begin"/>
        </w:r>
        <w:r>
          <w:instrText xml:space="preserve"> PAGEREF _Toc32422 \h </w:instrText>
        </w:r>
        <w:r>
          <w:fldChar w:fldCharType="separate"/>
        </w:r>
        <w:r>
          <w:t>33</w:t>
        </w:r>
        <w:r>
          <w:fldChar w:fldCharType="end"/>
        </w:r>
      </w:hyperlink>
    </w:p>
    <w:p>
      <w:pPr>
        <w:pStyle w:val="TOC2"/>
        <w:tabs>
          <w:tab w:val="right" w:leader="dot" w:pos="8306"/>
        </w:tabs>
      </w:pPr>
      <w:hyperlink w:anchor="_Toc31532" w:history="1">
        <w:r>
          <w:rPr>
            <w:rFonts w:ascii="仿宋" w:eastAsia="仿宋" w:hAnsi="仿宋" w:cs="仿宋" w:hint="eastAsia"/>
            <w:lang w:eastAsia="zh-CN"/>
          </w:rPr>
          <w:t>(一)、建设区域环境质量现状</w:t>
        </w:r>
        <w:r>
          <w:tab/>
        </w:r>
        <w:r>
          <w:fldChar w:fldCharType="begin"/>
        </w:r>
        <w:r>
          <w:instrText xml:space="preserve"> PAGEREF _Toc31532 \h </w:instrText>
        </w:r>
        <w:r>
          <w:fldChar w:fldCharType="separate"/>
        </w:r>
        <w:r>
          <w:t>33</w:t>
        </w:r>
        <w:r>
          <w:fldChar w:fldCharType="end"/>
        </w:r>
      </w:hyperlink>
    </w:p>
    <w:p>
      <w:pPr>
        <w:pStyle w:val="TOC2"/>
        <w:tabs>
          <w:tab w:val="right" w:leader="dot" w:pos="8306"/>
        </w:tabs>
      </w:pPr>
      <w:hyperlink w:anchor="_Toc10984" w:history="1">
        <w:r>
          <w:rPr>
            <w:rFonts w:ascii="仿宋" w:eastAsia="仿宋" w:hAnsi="仿宋" w:cs="仿宋" w:hint="eastAsia"/>
            <w:lang w:eastAsia="zh-CN"/>
          </w:rPr>
          <w:t>(二)、建设期环境保护</w:t>
        </w:r>
        <w:r>
          <w:tab/>
        </w:r>
        <w:r>
          <w:fldChar w:fldCharType="begin"/>
        </w:r>
        <w:r>
          <w:instrText xml:space="preserve"> PAGEREF _Toc10984 \h </w:instrText>
        </w:r>
        <w:r>
          <w:fldChar w:fldCharType="separate"/>
        </w:r>
        <w:r>
          <w:t>34</w:t>
        </w:r>
        <w:r>
          <w:fldChar w:fldCharType="end"/>
        </w:r>
      </w:hyperlink>
    </w:p>
    <w:p>
      <w:pPr>
        <w:pStyle w:val="TOC2"/>
        <w:tabs>
          <w:tab w:val="right" w:leader="dot" w:pos="8306"/>
        </w:tabs>
      </w:pPr>
      <w:hyperlink w:anchor="_Toc2810" w:history="1">
        <w:r>
          <w:rPr>
            <w:rFonts w:ascii="仿宋" w:eastAsia="仿宋" w:hAnsi="仿宋" w:cs="仿宋" w:hint="eastAsia"/>
            <w:lang w:eastAsia="zh-CN"/>
          </w:rPr>
          <w:t>(三)、运营期环境保护</w:t>
        </w:r>
        <w:r>
          <w:tab/>
        </w:r>
        <w:r>
          <w:fldChar w:fldCharType="begin"/>
        </w:r>
        <w:r>
          <w:instrText xml:space="preserve"> PAGEREF _Toc2810 \h </w:instrText>
        </w:r>
        <w:r>
          <w:fldChar w:fldCharType="separate"/>
        </w:r>
        <w:r>
          <w:t>36</w:t>
        </w:r>
        <w:r>
          <w:fldChar w:fldCharType="end"/>
        </w:r>
      </w:hyperlink>
    </w:p>
    <w:p>
      <w:pPr>
        <w:pStyle w:val="TOC2"/>
        <w:tabs>
          <w:tab w:val="right" w:leader="dot" w:pos="8306"/>
        </w:tabs>
      </w:pPr>
      <w:hyperlink w:anchor="_Toc16227" w:history="1">
        <w:r>
          <w:rPr>
            <w:rFonts w:ascii="仿宋" w:eastAsia="仿宋" w:hAnsi="仿宋" w:cs="仿宋" w:hint="eastAsia"/>
            <w:lang w:eastAsia="zh-CN"/>
          </w:rPr>
          <w:t>(四)、车装石油修井机项目建设对区域经济的影响</w:t>
        </w:r>
        <w:r>
          <w:tab/>
        </w:r>
        <w:r>
          <w:fldChar w:fldCharType="begin"/>
        </w:r>
        <w:r>
          <w:instrText xml:space="preserve"> PAGEREF _Toc16227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97" w:history="1">
        <w:r>
          <w:rPr>
            <w:rFonts w:ascii="仿宋" w:eastAsia="仿宋" w:hAnsi="仿宋" w:cs="仿宋" w:hint="eastAsia"/>
            <w:lang w:eastAsia="zh-CN"/>
          </w:rPr>
          <w:t>(五)、废弃物处理</w:t>
        </w:r>
        <w:r>
          <w:tab/>
        </w:r>
        <w:r>
          <w:fldChar w:fldCharType="begin"/>
        </w:r>
        <w:r>
          <w:instrText xml:space="preserve"> PAGEREF _Toc31997 \h </w:instrText>
        </w:r>
        <w:r>
          <w:fldChar w:fldCharType="separate"/>
        </w:r>
        <w:r>
          <w:t>39</w:t>
        </w:r>
        <w:r>
          <w:fldChar w:fldCharType="end"/>
        </w:r>
      </w:hyperlink>
    </w:p>
    <w:p>
      <w:pPr>
        <w:pStyle w:val="TOC2"/>
        <w:tabs>
          <w:tab w:val="right" w:leader="dot" w:pos="8306"/>
        </w:tabs>
      </w:pPr>
      <w:hyperlink w:anchor="_Toc27040" w:history="1">
        <w:r>
          <w:rPr>
            <w:rFonts w:ascii="仿宋" w:eastAsia="仿宋" w:hAnsi="仿宋" w:cs="仿宋" w:hint="eastAsia"/>
            <w:lang w:eastAsia="zh-CN"/>
          </w:rPr>
          <w:t>(六)、特殊环境影响分析</w:t>
        </w:r>
        <w:r>
          <w:tab/>
        </w:r>
        <w:r>
          <w:fldChar w:fldCharType="begin"/>
        </w:r>
        <w:r>
          <w:instrText xml:space="preserve"> PAGEREF _Toc27040 \h </w:instrText>
        </w:r>
        <w:r>
          <w:fldChar w:fldCharType="separate"/>
        </w:r>
        <w:r>
          <w:t>40</w:t>
        </w:r>
        <w:r>
          <w:fldChar w:fldCharType="end"/>
        </w:r>
      </w:hyperlink>
    </w:p>
    <w:p>
      <w:pPr>
        <w:pStyle w:val="TOC2"/>
        <w:tabs>
          <w:tab w:val="right" w:leader="dot" w:pos="8306"/>
        </w:tabs>
      </w:pPr>
      <w:hyperlink w:anchor="_Toc20881" w:history="1">
        <w:r>
          <w:rPr>
            <w:rFonts w:ascii="仿宋" w:eastAsia="仿宋" w:hAnsi="仿宋" w:cs="仿宋" w:hint="eastAsia"/>
            <w:lang w:eastAsia="zh-CN"/>
          </w:rPr>
          <w:t>(七)、清洁生产</w:t>
        </w:r>
        <w:r>
          <w:tab/>
        </w:r>
        <w:r>
          <w:fldChar w:fldCharType="begin"/>
        </w:r>
        <w:r>
          <w:instrText xml:space="preserve"> PAGEREF _Toc20881 \h </w:instrText>
        </w:r>
        <w:r>
          <w:fldChar w:fldCharType="separate"/>
        </w:r>
        <w:r>
          <w:t>42</w:t>
        </w:r>
        <w:r>
          <w:fldChar w:fldCharType="end"/>
        </w:r>
      </w:hyperlink>
    </w:p>
    <w:p>
      <w:pPr>
        <w:pStyle w:val="TOC2"/>
        <w:tabs>
          <w:tab w:val="right" w:leader="dot" w:pos="8306"/>
        </w:tabs>
      </w:pPr>
      <w:hyperlink w:anchor="_Toc30110" w:history="1">
        <w:r>
          <w:rPr>
            <w:rFonts w:ascii="仿宋" w:eastAsia="仿宋" w:hAnsi="仿宋" w:cs="仿宋" w:hint="eastAsia"/>
            <w:lang w:eastAsia="zh-CN"/>
          </w:rPr>
          <w:t>(八)、环境保护综合评价</w:t>
        </w:r>
        <w:r>
          <w:tab/>
        </w:r>
        <w:r>
          <w:fldChar w:fldCharType="begin"/>
        </w:r>
        <w:r>
          <w:instrText xml:space="preserve"> PAGEREF _Toc30110 \h </w:instrText>
        </w:r>
        <w:r>
          <w:fldChar w:fldCharType="separate"/>
        </w:r>
        <w:r>
          <w:t>43</w:t>
        </w:r>
        <w:r>
          <w:fldChar w:fldCharType="end"/>
        </w:r>
      </w:hyperlink>
    </w:p>
    <w:p>
      <w:pPr>
        <w:pStyle w:val="TOC1"/>
        <w:tabs>
          <w:tab w:val="right" w:leader="dot" w:pos="8306"/>
        </w:tabs>
      </w:pPr>
      <w:hyperlink w:anchor="_Toc1416" w:history="1">
        <w:r>
          <w:rPr>
            <w:rFonts w:ascii="仿宋" w:eastAsia="仿宋" w:hAnsi="仿宋" w:cs="仿宋" w:hint="eastAsia"/>
            <w:lang w:eastAsia="zh-CN"/>
          </w:rPr>
          <w:t>十一、车装石油修井机项目创新与研发</w:t>
        </w:r>
        <w:r>
          <w:tab/>
        </w:r>
        <w:r>
          <w:fldChar w:fldCharType="begin"/>
        </w:r>
        <w:r>
          <w:instrText xml:space="preserve"> PAGEREF _Toc1416 \h </w:instrText>
        </w:r>
        <w:r>
          <w:fldChar w:fldCharType="separate"/>
        </w:r>
        <w:r>
          <w:t>44</w:t>
        </w:r>
        <w:r>
          <w:fldChar w:fldCharType="end"/>
        </w:r>
      </w:hyperlink>
    </w:p>
    <w:p>
      <w:pPr>
        <w:pStyle w:val="TOC2"/>
        <w:tabs>
          <w:tab w:val="right" w:leader="dot" w:pos="8306"/>
        </w:tabs>
      </w:pPr>
      <w:hyperlink w:anchor="_Toc29323" w:history="1">
        <w:r>
          <w:rPr>
            <w:rFonts w:ascii="仿宋" w:eastAsia="仿宋" w:hAnsi="仿宋" w:cs="仿宋" w:hint="eastAsia"/>
            <w:lang w:eastAsia="zh-CN"/>
          </w:rPr>
          <w:t>(一)、创新策略与方向</w:t>
        </w:r>
        <w:r>
          <w:tab/>
        </w:r>
        <w:r>
          <w:fldChar w:fldCharType="begin"/>
        </w:r>
        <w:r>
          <w:instrText xml:space="preserve"> PAGEREF _Toc29323 \h </w:instrText>
        </w:r>
        <w:r>
          <w:fldChar w:fldCharType="separate"/>
        </w:r>
        <w:r>
          <w:t>44</w:t>
        </w:r>
        <w:r>
          <w:fldChar w:fldCharType="end"/>
        </w:r>
      </w:hyperlink>
    </w:p>
    <w:p>
      <w:pPr>
        <w:pStyle w:val="TOC2"/>
        <w:tabs>
          <w:tab w:val="right" w:leader="dot" w:pos="8306"/>
        </w:tabs>
      </w:pPr>
      <w:hyperlink w:anchor="_Toc25198" w:history="1">
        <w:r>
          <w:rPr>
            <w:rFonts w:ascii="仿宋" w:eastAsia="仿宋" w:hAnsi="仿宋" w:cs="仿宋" w:hint="eastAsia"/>
            <w:lang w:eastAsia="zh-CN"/>
          </w:rPr>
          <w:t>(二)、研发规划与投入</w:t>
        </w:r>
        <w:r>
          <w:tab/>
        </w:r>
        <w:r>
          <w:fldChar w:fldCharType="begin"/>
        </w:r>
        <w:r>
          <w:instrText xml:space="preserve"> PAGEREF _Toc25198 \h </w:instrText>
        </w:r>
        <w:r>
          <w:fldChar w:fldCharType="separate"/>
        </w:r>
        <w:r>
          <w:t>45</w:t>
        </w:r>
        <w:r>
          <w:fldChar w:fldCharType="end"/>
        </w:r>
      </w:hyperlink>
    </w:p>
    <w:p>
      <w:pPr>
        <w:pStyle w:val="TOC1"/>
        <w:tabs>
          <w:tab w:val="right" w:leader="dot" w:pos="8306"/>
        </w:tabs>
      </w:pPr>
      <w:hyperlink w:anchor="_Toc1650" w:history="1">
        <w:r>
          <w:rPr>
            <w:rFonts w:ascii="仿宋" w:eastAsia="仿宋" w:hAnsi="仿宋" w:cs="仿宋" w:hint="eastAsia"/>
            <w:lang w:eastAsia="zh-CN"/>
          </w:rPr>
          <w:t>十二、车装石油修井机项目风险管理</w:t>
        </w:r>
        <w:r>
          <w:tab/>
        </w:r>
        <w:r>
          <w:fldChar w:fldCharType="begin"/>
        </w:r>
        <w:r>
          <w:instrText xml:space="preserve"> PAGEREF _Toc1650 \h </w:instrText>
        </w:r>
        <w:r>
          <w:fldChar w:fldCharType="separate"/>
        </w:r>
        <w:r>
          <w:t>47</w:t>
        </w:r>
        <w:r>
          <w:fldChar w:fldCharType="end"/>
        </w:r>
      </w:hyperlink>
    </w:p>
    <w:p>
      <w:pPr>
        <w:pStyle w:val="TOC2"/>
        <w:tabs>
          <w:tab w:val="right" w:leader="dot" w:pos="8306"/>
        </w:tabs>
      </w:pPr>
      <w:hyperlink w:anchor="_Toc13837" w:history="1">
        <w:r>
          <w:rPr>
            <w:rFonts w:ascii="仿宋" w:eastAsia="仿宋" w:hAnsi="仿宋" w:cs="仿宋" w:hint="eastAsia"/>
            <w:lang w:eastAsia="zh-CN"/>
          </w:rPr>
          <w:t>(一)、风险识别与评估</w:t>
        </w:r>
        <w:r>
          <w:tab/>
        </w:r>
        <w:r>
          <w:fldChar w:fldCharType="begin"/>
        </w:r>
        <w:r>
          <w:instrText xml:space="preserve"> PAGEREF _Toc13837 \h </w:instrText>
        </w:r>
        <w:r>
          <w:fldChar w:fldCharType="separate"/>
        </w:r>
        <w:r>
          <w:t>47</w:t>
        </w:r>
        <w:r>
          <w:fldChar w:fldCharType="end"/>
        </w:r>
      </w:hyperlink>
    </w:p>
    <w:p>
      <w:pPr>
        <w:pStyle w:val="TOC2"/>
        <w:tabs>
          <w:tab w:val="right" w:leader="dot" w:pos="8306"/>
        </w:tabs>
      </w:pPr>
      <w:hyperlink w:anchor="_Toc12346" w:history="1">
        <w:r>
          <w:rPr>
            <w:rFonts w:ascii="仿宋" w:eastAsia="仿宋" w:hAnsi="仿宋" w:cs="仿宋" w:hint="eastAsia"/>
            <w:lang w:eastAsia="zh-CN"/>
          </w:rPr>
          <w:t>(二)、风险应对策略</w:t>
        </w:r>
        <w:r>
          <w:tab/>
        </w:r>
        <w:r>
          <w:fldChar w:fldCharType="begin"/>
        </w:r>
        <w:r>
          <w:instrText xml:space="preserve"> PAGEREF _Toc12346 \h </w:instrText>
        </w:r>
        <w:r>
          <w:fldChar w:fldCharType="separate"/>
        </w:r>
        <w:r>
          <w:t>48</w:t>
        </w:r>
        <w:r>
          <w:fldChar w:fldCharType="end"/>
        </w:r>
      </w:hyperlink>
    </w:p>
    <w:p>
      <w:pPr>
        <w:pStyle w:val="TOC2"/>
        <w:tabs>
          <w:tab w:val="right" w:leader="dot" w:pos="8306"/>
        </w:tabs>
      </w:pPr>
      <w:hyperlink w:anchor="_Toc21226" w:history="1">
        <w:r>
          <w:rPr>
            <w:rFonts w:ascii="仿宋" w:eastAsia="仿宋" w:hAnsi="仿宋" w:cs="仿宋" w:hint="eastAsia"/>
            <w:lang w:eastAsia="zh-CN"/>
          </w:rPr>
          <w:t>(三)、风险监控与控制</w:t>
        </w:r>
        <w:r>
          <w:tab/>
        </w:r>
        <w:r>
          <w:fldChar w:fldCharType="begin"/>
        </w:r>
        <w:r>
          <w:instrText xml:space="preserve"> PAGEREF _Toc21226 \h </w:instrText>
        </w:r>
        <w:r>
          <w:fldChar w:fldCharType="separate"/>
        </w:r>
        <w:r>
          <w:t>50</w:t>
        </w:r>
        <w:r>
          <w:fldChar w:fldCharType="end"/>
        </w:r>
      </w:hyperlink>
    </w:p>
    <w:p>
      <w:pPr>
        <w:pStyle w:val="TOC1"/>
        <w:tabs>
          <w:tab w:val="right" w:leader="dot" w:pos="8306"/>
        </w:tabs>
      </w:pPr>
      <w:hyperlink w:anchor="_Toc29345" w:history="1">
        <w:r>
          <w:rPr>
            <w:rFonts w:ascii="仿宋" w:eastAsia="仿宋" w:hAnsi="仿宋" w:cs="仿宋" w:hint="eastAsia"/>
            <w:lang w:eastAsia="zh-CN"/>
          </w:rPr>
          <w:t>十三、车装石油修井机项目治理与监督</w:t>
        </w:r>
        <w:r>
          <w:tab/>
        </w:r>
        <w:r>
          <w:fldChar w:fldCharType="begin"/>
        </w:r>
        <w:r>
          <w:instrText xml:space="preserve"> PAGEREF _Toc29345 \h </w:instrText>
        </w:r>
        <w:r>
          <w:fldChar w:fldCharType="separate"/>
        </w:r>
        <w:r>
          <w:t>51</w:t>
        </w:r>
        <w:r>
          <w:fldChar w:fldCharType="end"/>
        </w:r>
      </w:hyperlink>
    </w:p>
    <w:p>
      <w:pPr>
        <w:pStyle w:val="TOC2"/>
        <w:tabs>
          <w:tab w:val="right" w:leader="dot" w:pos="8306"/>
        </w:tabs>
      </w:pPr>
      <w:hyperlink w:anchor="_Toc2516" w:history="1">
        <w:r>
          <w:rPr>
            <w:rFonts w:ascii="仿宋" w:eastAsia="仿宋" w:hAnsi="仿宋" w:cs="仿宋" w:hint="eastAsia"/>
            <w:lang w:eastAsia="zh-CN"/>
          </w:rPr>
          <w:t>(一)、车装石油修井机项目治理结构</w:t>
        </w:r>
        <w:r>
          <w:tab/>
        </w:r>
        <w:r>
          <w:fldChar w:fldCharType="begin"/>
        </w:r>
        <w:r>
          <w:instrText xml:space="preserve"> PAGEREF _Toc2516 \h </w:instrText>
        </w:r>
        <w:r>
          <w:fldChar w:fldCharType="separate"/>
        </w:r>
        <w:r>
          <w:t>51</w:t>
        </w:r>
        <w:r>
          <w:fldChar w:fldCharType="end"/>
        </w:r>
      </w:hyperlink>
    </w:p>
    <w:p>
      <w:pPr>
        <w:pStyle w:val="TOC2"/>
        <w:tabs>
          <w:tab w:val="right" w:leader="dot" w:pos="8306"/>
        </w:tabs>
      </w:pPr>
      <w:hyperlink w:anchor="_Toc30753" w:history="1">
        <w:r>
          <w:rPr>
            <w:rFonts w:ascii="仿宋" w:eastAsia="仿宋" w:hAnsi="仿宋" w:cs="仿宋" w:hint="eastAsia"/>
            <w:lang w:eastAsia="zh-CN"/>
          </w:rPr>
          <w:t>(二)、监督与审计</w:t>
        </w:r>
        <w:r>
          <w:tab/>
        </w:r>
        <w:r>
          <w:fldChar w:fldCharType="begin"/>
        </w:r>
        <w:r>
          <w:instrText xml:space="preserve"> PAGEREF _Toc30753 \h </w:instrText>
        </w:r>
        <w:r>
          <w:fldChar w:fldCharType="separate"/>
        </w:r>
        <w:r>
          <w:t>53</w:t>
        </w:r>
        <w:r>
          <w:fldChar w:fldCharType="end"/>
        </w:r>
      </w:hyperlink>
    </w:p>
    <w:p>
      <w:pPr>
        <w:pStyle w:val="TOC1"/>
        <w:tabs>
          <w:tab w:val="right" w:leader="dot" w:pos="8306"/>
        </w:tabs>
      </w:pPr>
      <w:hyperlink w:anchor="_Toc3259" w:history="1">
        <w:r>
          <w:rPr>
            <w:rFonts w:ascii="仿宋" w:eastAsia="仿宋" w:hAnsi="仿宋" w:cs="仿宋" w:hint="eastAsia"/>
            <w:lang w:eastAsia="zh-CN"/>
          </w:rPr>
          <w:t>十四、车装石油修井机项目实施时间节点</w:t>
        </w:r>
        <w:r>
          <w:tab/>
        </w:r>
        <w:r>
          <w:fldChar w:fldCharType="begin"/>
        </w:r>
        <w:r>
          <w:instrText xml:space="preserve"> PAGEREF _Toc3259 \h </w:instrText>
        </w:r>
        <w:r>
          <w:fldChar w:fldCharType="separate"/>
        </w:r>
        <w:r>
          <w:t>54</w:t>
        </w:r>
        <w:r>
          <w:fldChar w:fldCharType="end"/>
        </w:r>
      </w:hyperlink>
    </w:p>
    <w:p>
      <w:pPr>
        <w:pStyle w:val="TOC2"/>
        <w:tabs>
          <w:tab w:val="right" w:leader="dot" w:pos="8306"/>
        </w:tabs>
      </w:pPr>
      <w:hyperlink w:anchor="_Toc32474" w:history="1">
        <w:r>
          <w:rPr>
            <w:rFonts w:ascii="仿宋" w:eastAsia="仿宋" w:hAnsi="仿宋" w:cs="仿宋" w:hint="eastAsia"/>
            <w:lang w:eastAsia="zh-CN"/>
          </w:rPr>
          <w:t>(一)、车装石油修井机项目启动阶段时间节点</w:t>
        </w:r>
        <w:r>
          <w:tab/>
        </w:r>
        <w:r>
          <w:fldChar w:fldCharType="begin"/>
        </w:r>
        <w:r>
          <w:instrText xml:space="preserve"> PAGEREF _Toc32474 \h </w:instrText>
        </w:r>
        <w:r>
          <w:fldChar w:fldCharType="separate"/>
        </w:r>
        <w:r>
          <w:t>54</w:t>
        </w:r>
        <w:r>
          <w:fldChar w:fldCharType="end"/>
        </w:r>
      </w:hyperlink>
    </w:p>
    <w:p>
      <w:pPr>
        <w:pStyle w:val="TOC2"/>
        <w:tabs>
          <w:tab w:val="right" w:leader="dot" w:pos="8306"/>
        </w:tabs>
      </w:pPr>
      <w:hyperlink w:anchor="_Toc28007" w:history="1">
        <w:r>
          <w:rPr>
            <w:rFonts w:ascii="仿宋" w:eastAsia="仿宋" w:hAnsi="仿宋" w:cs="仿宋" w:hint="eastAsia"/>
            <w:lang w:eastAsia="zh-CN"/>
          </w:rPr>
          <w:t>(二)、车装石油修井机项目执行阶段时间节点</w:t>
        </w:r>
        <w:r>
          <w:tab/>
        </w:r>
        <w:r>
          <w:fldChar w:fldCharType="begin"/>
        </w:r>
        <w:r>
          <w:instrText xml:space="preserve"> PAGEREF _Toc28007 \h </w:instrText>
        </w:r>
        <w:r>
          <w:fldChar w:fldCharType="separate"/>
        </w:r>
        <w:r>
          <w:t>55</w:t>
        </w:r>
        <w:r>
          <w:fldChar w:fldCharType="end"/>
        </w:r>
      </w:hyperlink>
    </w:p>
    <w:p>
      <w:pPr>
        <w:pStyle w:val="TOC2"/>
        <w:tabs>
          <w:tab w:val="right" w:leader="dot" w:pos="8306"/>
        </w:tabs>
      </w:pPr>
      <w:hyperlink w:anchor="_Toc5368" w:history="1">
        <w:r>
          <w:rPr>
            <w:rFonts w:ascii="仿宋" w:eastAsia="仿宋" w:hAnsi="仿宋" w:cs="仿宋" w:hint="eastAsia"/>
            <w:lang w:eastAsia="zh-CN"/>
          </w:rPr>
          <w:t>(三)、车装石油修井机项目完成阶段时间节点</w:t>
        </w:r>
        <w:r>
          <w:tab/>
        </w:r>
        <w:r>
          <w:fldChar w:fldCharType="begin"/>
        </w:r>
        <w:r>
          <w:instrText xml:space="preserve"> PAGEREF _Toc5368 \h </w:instrText>
        </w:r>
        <w:r>
          <w:fldChar w:fldCharType="separate"/>
        </w:r>
        <w:r>
          <w:t>56</w:t>
        </w:r>
        <w:r>
          <w:fldChar w:fldCharType="end"/>
        </w:r>
      </w:hyperlink>
    </w:p>
    <w:p>
      <w:pPr>
        <w:pStyle w:val="TOC1"/>
        <w:tabs>
          <w:tab w:val="right" w:leader="dot" w:pos="8306"/>
        </w:tabs>
      </w:pPr>
      <w:hyperlink w:anchor="_Toc16073" w:history="1">
        <w:r>
          <w:rPr>
            <w:rFonts w:ascii="仿宋" w:eastAsia="仿宋" w:hAnsi="仿宋" w:cs="仿宋" w:hint="eastAsia"/>
            <w:lang w:eastAsia="zh-CN"/>
          </w:rPr>
          <w:t>十五、风险识别与分类</w:t>
        </w:r>
        <w:r>
          <w:tab/>
        </w:r>
        <w:r>
          <w:fldChar w:fldCharType="begin"/>
        </w:r>
        <w:r>
          <w:instrText xml:space="preserve"> PAGEREF _Toc16073 \h </w:instrText>
        </w:r>
        <w:r>
          <w:fldChar w:fldCharType="separate"/>
        </w:r>
        <w:r>
          <w:t>57</w:t>
        </w:r>
        <w:r>
          <w:fldChar w:fldCharType="end"/>
        </w:r>
      </w:hyperlink>
    </w:p>
    <w:p>
      <w:pPr>
        <w:pStyle w:val="TOC2"/>
        <w:tabs>
          <w:tab w:val="right" w:leader="dot" w:pos="8306"/>
        </w:tabs>
      </w:pPr>
      <w:hyperlink w:anchor="_Toc12599" w:history="1">
        <w:r>
          <w:rPr>
            <w:rFonts w:ascii="仿宋" w:eastAsia="仿宋" w:hAnsi="仿宋" w:cs="仿宋" w:hint="eastAsia"/>
            <w:lang w:eastAsia="zh-CN"/>
          </w:rPr>
          <w:t>(一)、风险识别</w:t>
        </w:r>
        <w:r>
          <w:tab/>
        </w:r>
        <w:r>
          <w:fldChar w:fldCharType="begin"/>
        </w:r>
        <w:r>
          <w:instrText xml:space="preserve"> PAGEREF _Toc12599 \h </w:instrText>
        </w:r>
        <w:r>
          <w:fldChar w:fldCharType="separate"/>
        </w:r>
        <w:r>
          <w:t>57</w:t>
        </w:r>
        <w:r>
          <w:fldChar w:fldCharType="end"/>
        </w:r>
      </w:hyperlink>
    </w:p>
    <w:p>
      <w:pPr>
        <w:pStyle w:val="TOC2"/>
        <w:tabs>
          <w:tab w:val="right" w:leader="dot" w:pos="8306"/>
        </w:tabs>
      </w:pPr>
      <w:hyperlink w:anchor="_Toc22014" w:history="1">
        <w:r>
          <w:rPr>
            <w:rFonts w:ascii="仿宋" w:eastAsia="仿宋" w:hAnsi="仿宋" w:cs="仿宋" w:hint="eastAsia"/>
            <w:lang w:eastAsia="zh-CN"/>
          </w:rPr>
          <w:t>(二)、风险分类</w:t>
        </w:r>
        <w:r>
          <w:tab/>
        </w:r>
        <w:r>
          <w:fldChar w:fldCharType="begin"/>
        </w:r>
        <w:r>
          <w:instrText xml:space="preserve"> PAGEREF _Toc22014 \h </w:instrText>
        </w:r>
        <w:r>
          <w:fldChar w:fldCharType="separate"/>
        </w:r>
        <w:r>
          <w:t>59</w:t>
        </w:r>
        <w:r>
          <w:fldChar w:fldCharType="end"/>
        </w:r>
      </w:hyperlink>
    </w:p>
    <w:p>
      <w:pPr>
        <w:pStyle w:val="TOC1"/>
        <w:tabs>
          <w:tab w:val="right" w:leader="dot" w:pos="8306"/>
        </w:tabs>
      </w:pPr>
      <w:hyperlink w:anchor="_Toc20578" w:history="1">
        <w:r>
          <w:rPr>
            <w:rFonts w:ascii="仿宋" w:eastAsia="仿宋" w:hAnsi="仿宋" w:cs="仿宋" w:hint="eastAsia"/>
            <w:lang w:eastAsia="zh-CN"/>
          </w:rPr>
          <w:t>十六、利益相关者分析与沟通计划</w:t>
        </w:r>
        <w:r>
          <w:tab/>
        </w:r>
        <w:r>
          <w:fldChar w:fldCharType="begin"/>
        </w:r>
        <w:r>
          <w:instrText xml:space="preserve"> PAGEREF _Toc20578 \h </w:instrText>
        </w:r>
        <w:r>
          <w:fldChar w:fldCharType="separate"/>
        </w:r>
        <w:r>
          <w:t>61</w:t>
        </w:r>
        <w:r>
          <w:fldChar w:fldCharType="end"/>
        </w:r>
      </w:hyperlink>
    </w:p>
    <w:p>
      <w:pPr>
        <w:pStyle w:val="TOC2"/>
        <w:tabs>
          <w:tab w:val="right" w:leader="dot" w:pos="8306"/>
        </w:tabs>
      </w:pPr>
      <w:hyperlink w:anchor="_Toc20541" w:history="1">
        <w:r>
          <w:rPr>
            <w:rFonts w:ascii="仿宋" w:eastAsia="仿宋" w:hAnsi="仿宋" w:cs="仿宋" w:hint="eastAsia"/>
            <w:lang w:eastAsia="zh-CN"/>
          </w:rPr>
          <w:t>(一)、利益相关者分析</w:t>
        </w:r>
        <w:r>
          <w:tab/>
        </w:r>
        <w:r>
          <w:fldChar w:fldCharType="begin"/>
        </w:r>
        <w:r>
          <w:instrText xml:space="preserve"> PAGEREF _Toc20541 \h </w:instrText>
        </w:r>
        <w:r>
          <w:fldChar w:fldCharType="separate"/>
        </w:r>
        <w:r>
          <w:t>61</w:t>
        </w:r>
        <w:r>
          <w:fldChar w:fldCharType="end"/>
        </w:r>
      </w:hyperlink>
    </w:p>
    <w:p>
      <w:pPr>
        <w:pStyle w:val="TOC2"/>
        <w:tabs>
          <w:tab w:val="right" w:leader="dot" w:pos="8306"/>
        </w:tabs>
      </w:pPr>
      <w:hyperlink w:anchor="_Toc18442" w:history="1">
        <w:r>
          <w:rPr>
            <w:rFonts w:ascii="仿宋" w:eastAsia="仿宋" w:hAnsi="仿宋" w:cs="仿宋" w:hint="eastAsia"/>
            <w:lang w:eastAsia="zh-CN"/>
          </w:rPr>
          <w:t>(二)、沟通计划</w:t>
        </w:r>
        <w:r>
          <w:tab/>
        </w:r>
        <w:r>
          <w:fldChar w:fldCharType="begin"/>
        </w:r>
        <w:r>
          <w:instrText xml:space="preserve"> PAGEREF _Toc18442 \h </w:instrText>
        </w:r>
        <w:r>
          <w:fldChar w:fldCharType="separate"/>
        </w:r>
        <w:r>
          <w:t>62</w:t>
        </w:r>
        <w:r>
          <w:fldChar w:fldCharType="end"/>
        </w:r>
      </w:hyperlink>
    </w:p>
    <w:p>
      <w:pPr>
        <w:pStyle w:val="TOC1"/>
        <w:tabs>
          <w:tab w:val="right" w:leader="dot" w:pos="8306"/>
        </w:tabs>
      </w:pPr>
      <w:hyperlink w:anchor="_Toc27963" w:history="1">
        <w:r>
          <w:rPr>
            <w:rFonts w:ascii="仿宋" w:eastAsia="仿宋" w:hAnsi="仿宋" w:cs="仿宋" w:hint="eastAsia"/>
            <w:lang w:eastAsia="zh-CN"/>
          </w:rPr>
          <w:t>十七、营销与推广策略</w:t>
        </w:r>
        <w:r>
          <w:tab/>
        </w:r>
        <w:r>
          <w:fldChar w:fldCharType="begin"/>
        </w:r>
        <w:r>
          <w:instrText xml:space="preserve"> PAGEREF _Toc27963 \h </w:instrText>
        </w:r>
        <w:r>
          <w:fldChar w:fldCharType="separate"/>
        </w:r>
        <w:r>
          <w:t>63</w:t>
        </w:r>
        <w:r>
          <w:fldChar w:fldCharType="end"/>
        </w:r>
      </w:hyperlink>
    </w:p>
    <w:p>
      <w:pPr>
        <w:pStyle w:val="TOC2"/>
        <w:tabs>
          <w:tab w:val="right" w:leader="dot" w:pos="8306"/>
        </w:tabs>
      </w:pPr>
      <w:hyperlink w:anchor="_Toc16333" w:history="1">
        <w:r>
          <w:rPr>
            <w:rFonts w:ascii="仿宋" w:eastAsia="仿宋" w:hAnsi="仿宋" w:cs="仿宋" w:hint="eastAsia"/>
            <w:lang w:eastAsia="zh-CN"/>
          </w:rPr>
          <w:t>(一)、产品/服务定位与特点</w:t>
        </w:r>
        <w:r>
          <w:tab/>
        </w:r>
        <w:r>
          <w:fldChar w:fldCharType="begin"/>
        </w:r>
        <w:r>
          <w:instrText xml:space="preserve"> PAGEREF _Toc16333 \h </w:instrText>
        </w:r>
        <w:r>
          <w:fldChar w:fldCharType="separate"/>
        </w:r>
        <w:r>
          <w:t>63</w:t>
        </w:r>
        <w:r>
          <w:fldChar w:fldCharType="end"/>
        </w:r>
      </w:hyperlink>
    </w:p>
    <w:p>
      <w:pPr>
        <w:pStyle w:val="TOC2"/>
        <w:tabs>
          <w:tab w:val="right" w:leader="dot" w:pos="8306"/>
        </w:tabs>
      </w:pPr>
      <w:hyperlink w:anchor="_Toc2522" w:history="1">
        <w:r>
          <w:rPr>
            <w:rFonts w:ascii="仿宋" w:eastAsia="仿宋" w:hAnsi="仿宋" w:cs="仿宋" w:hint="eastAsia"/>
            <w:lang w:eastAsia="zh-CN"/>
          </w:rPr>
          <w:t>(二)、市场定位与竞争分析</w:t>
        </w:r>
        <w:r>
          <w:tab/>
        </w:r>
        <w:r>
          <w:fldChar w:fldCharType="begin"/>
        </w:r>
        <w:r>
          <w:instrText xml:space="preserve"> PAGEREF _Toc2522 \h </w:instrText>
        </w:r>
        <w:r>
          <w:fldChar w:fldCharType="separate"/>
        </w:r>
        <w:r>
          <w:t>64</w:t>
        </w:r>
        <w:r>
          <w:fldChar w:fldCharType="end"/>
        </w:r>
      </w:hyperlink>
    </w:p>
    <w:p>
      <w:pPr>
        <w:pStyle w:val="TOC2"/>
        <w:tabs>
          <w:tab w:val="right" w:leader="dot" w:pos="8306"/>
        </w:tabs>
      </w:pPr>
      <w:hyperlink w:anchor="_Toc3545" w:history="1">
        <w:r>
          <w:rPr>
            <w:rFonts w:ascii="仿宋" w:eastAsia="仿宋" w:hAnsi="仿宋" w:cs="仿宋" w:hint="eastAsia"/>
            <w:lang w:eastAsia="zh-CN"/>
          </w:rPr>
          <w:t>(三)、营销渠道与策略</w:t>
        </w:r>
        <w:r>
          <w:tab/>
        </w:r>
        <w:r>
          <w:fldChar w:fldCharType="begin"/>
        </w:r>
        <w:r>
          <w:instrText xml:space="preserve"> PAGEREF _Toc3545 \h </w:instrText>
        </w:r>
        <w:r>
          <w:fldChar w:fldCharType="separate"/>
        </w:r>
        <w:r>
          <w:t>66</w:t>
        </w:r>
        <w:r>
          <w:fldChar w:fldCharType="end"/>
        </w:r>
      </w:hyperlink>
    </w:p>
    <w:p>
      <w:pPr>
        <w:pStyle w:val="TOC2"/>
        <w:tabs>
          <w:tab w:val="right" w:leader="dot" w:pos="8306"/>
        </w:tabs>
      </w:pPr>
      <w:hyperlink w:anchor="_Toc9495" w:history="1">
        <w:r>
          <w:rPr>
            <w:rFonts w:ascii="仿宋" w:eastAsia="仿宋" w:hAnsi="仿宋" w:cs="仿宋" w:hint="eastAsia"/>
            <w:lang w:eastAsia="zh-CN"/>
          </w:rPr>
          <w:t>(四)、推广与宣传活动</w:t>
        </w:r>
        <w:r>
          <w:tab/>
        </w:r>
        <w:r>
          <w:fldChar w:fldCharType="begin"/>
        </w:r>
        <w:r>
          <w:instrText xml:space="preserve"> PAGEREF _Toc9495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961"/>
      <w:r>
        <w:rPr>
          <w:rFonts w:ascii="仿宋" w:eastAsia="仿宋" w:hAnsi="仿宋" w:cs="仿宋" w:hint="eastAsia"/>
          <w:sz w:val="28"/>
          <w:lang w:eastAsia="zh-CN"/>
        </w:rPr>
        <w:t>一、车装石油修井机项目建设背景及必要性分析</w:t>
      </w:r>
      <w:bookmarkEnd w:id="2"/>
    </w:p>
    <w:p>
      <w:pPr>
        <w:pStyle w:val="Heading2"/>
        <w:rPr>
          <w:rFonts w:ascii="仿宋" w:eastAsia="仿宋" w:hAnsi="仿宋" w:cs="仿宋" w:hint="eastAsia"/>
          <w:lang w:eastAsia="zh-CN"/>
        </w:rPr>
      </w:pPr>
      <w:bookmarkStart w:id="3" w:name="_Toc9670"/>
      <w:r>
        <w:rPr>
          <w:rFonts w:ascii="仿宋" w:eastAsia="仿宋" w:hAnsi="仿宋" w:cs="仿宋" w:hint="eastAsia"/>
          <w:lang w:eastAsia="zh-CN"/>
        </w:rPr>
        <w:t>(一)、车装石油修井机项目背景分析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装石油修井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车装石油修井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车装石油修井机项目在这个潮流中的定位。同时，我们将关注行业内涌现的新兴机遇，以便车装石油修井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车装石油修井机项目提供了强大的发展动力。我们将聚焦于行业内最新的技术发展趋势，包括但不限于人工智能、大数据分析、物联网等领域。通过深度的技术研究，我们将确保车装石油修井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车装石油修井机项目发展的源泉。我们将投入更多的精力对市场需求进行深入剖析，超越表面的需求，深入挖掘潜在的市场痛点和机遇。通过对市场需求的细致了解，车装石油修井机项目将更有针对性地设计解决方案，满足市场的多样化需求，从而更好地促进车装石油修井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车装石油修井机项目战略至关重要。我们将对竞争态势进行更为深入的分析，包括但不限于市场份额、产品特点、客户满意度等多个维度。通过深度的竞争分析，车装石油修井机项目将能够更准确地把握市场脉搏，制定具有竞争力的车装石油修井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车装石油修井机项目的发展具有直接的影响。我们将进行更为全面的法规和政策分析，了解行业发展中的潜在法律风险和合规挑战。通过充分了解和遵守相关法规，车装石油修井机项目将确保在法律框架内合法合规运营，为车装石油修井机项目的稳健发展提供有力支持。</w:t>
      </w:r>
    </w:p>
    <w:p>
      <w:pPr>
        <w:pStyle w:val="Heading2"/>
        <w:ind w:firstLine="560" w:firstLineChars="200"/>
        <w:rPr>
          <w:rFonts w:ascii="仿宋" w:eastAsia="仿宋" w:hAnsi="仿宋" w:cs="仿宋" w:hint="eastAsia"/>
          <w:sz w:val="28"/>
          <w:lang w:eastAsia="zh-CN"/>
        </w:rPr>
      </w:pPr>
      <w:bookmarkStart w:id="4" w:name="_Toc2094"/>
      <w:r>
        <w:rPr>
          <w:rFonts w:ascii="仿宋" w:eastAsia="仿宋" w:hAnsi="仿宋" w:cs="仿宋" w:hint="eastAsia"/>
          <w:sz w:val="28"/>
          <w:lang w:eastAsia="zh-CN"/>
        </w:rPr>
        <w:t>(二)、车装石油修井机项目建设必要性分析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车装石油修井机项目建设的迫切性源于对行业发展趋势的深刻洞察。我们正处于一个行业变革的时代，科技创新、数字化转型成为企业发展的关键动力。车装石油修井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车装石油修井机项目建设不仅仅是为了跟上潮流，更是为了通过技术创新推动企业的持续发展。通过引入先进的技术和解决方案，车装石油修井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车装石油修井机项目的建设成为必然选择，通过提高产品质量、拓展服务领域，从而在竞争中获得更多的机会。车装石油修井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车装石油修井机项目建设的必要性体现在对客户需求更精准的满足。通过车装石油修井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车装石油修井机项目建设的背后是对企业持续创新的追求。只有通过不断创新，企业才能在竞争中立于不败之地。车装石油修井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90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18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车装石油修井机项目的主要产品是XXXX，预计年产值为XXX万元。这一产品在市场中占据着重要的地位，其广泛的应用范围使得该车装石油修井机项目的市场前景非常广阔。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车装石油修井机项目的xxx产品作为重要的原材料之一，将在多个领域发挥关键作用。其在建筑、交通、能源等方面的广泛应用将为整个产业链提供强大的支持，形成产业协同效应。车装石油修井机项目的年产值XXX万XXX万XXX万万元不仅反映了其在市场上的巨大潜力，更预示着它对国民经济的积极贡献。这种关联度高、涉及面广的产业关系，使得该车装石油修井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08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车装石油修井机项目总征地面积为XXXX平方米，相当于约XX.XX亩，其中净用地面积为XXXX平方米，红线范围内相当于约XX.XX亩。这一用地规模充分考虑了车装石油修井机项目的建设需求，保障了车装石油修井机项目在合适的空间内得以充分发展。车装石油修井机项目规划的总建筑面积为XXXX平方米，其中主体工程建设占XXXX平方米，计容建筑面积达XXXX平方米。预计建筑工程的投资将达到XXXX万元，为车装石油修井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车装石油修井机项目计划购置的设备共计XXXX台（套），设备购置费用为XXXX万元。这一设备购置计划充分考虑到车装石油修井机项目的生产需求和技术要求，确保了车装石油修井机项目在生产运营中具备先进的技术装备和高效的生产能力。设备的合理配置将为车装石油修井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装石油修井机项目计划总投资为XXXX万元，预计年实现营业收入为XXXX万元。这一产能规模的设定旨在确保车装石油修井机项目能够在投资与回报之间取得平衡，实现长期可持续的发展。车装石油修井机项目的总投资充分考虑到各个方面的需求，包括用地建设、设备购置等多个环节，以确保车装石油修井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716"/>
      <w:r>
        <w:rPr>
          <w:rFonts w:ascii="仿宋" w:eastAsia="仿宋" w:hAnsi="仿宋" w:cs="仿宋" w:hint="eastAsia"/>
          <w:sz w:val="28"/>
          <w:lang w:eastAsia="zh-CN"/>
        </w:rPr>
        <w:t>三、车装石油修井机项目绩效评估</w:t>
      </w:r>
      <w:bookmarkEnd w:id="8"/>
    </w:p>
    <w:p>
      <w:pPr>
        <w:pStyle w:val="Heading2"/>
        <w:rPr>
          <w:rFonts w:ascii="仿宋" w:eastAsia="仿宋" w:hAnsi="仿宋" w:cs="仿宋" w:hint="eastAsia"/>
          <w:lang w:eastAsia="zh-CN"/>
        </w:rPr>
      </w:pPr>
      <w:bookmarkStart w:id="9" w:name="_Toc357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车装石油修井机项目中，我们设计了一套全面的绩效评估指标，以确保车装石油修井机项目的可控和成功交付。这些指标跨足车装石油修井机项目目标、成本、进度和质量等多个维度，为我们提供了全面洞察车装石油修井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装石油修井机项目目标达成率是我们关注的首要指标。我们设定了明确的目标，并通过定期监测和评估，迅速发现并应对潜在的目标偏差。这为车装石油修井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成本绩效是另一个核心关注点。通过实际成本与预算成本的对比分析，我们深入了解成本差异的原因，及时调整资源分配，保持车装石油修井机项目在经济效益方面的合理水平。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装石油修井机项目进度作为关键的绩效指标之一，得到了精心的关注。我们制定了详细的车装石油修井机项目进度计划，并设立了进度符合度指标，确保实际进度与计划进度保持一致。这使我们能够快速发现和解决潜在的进度问题，保持车装石油修井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车装石油修井机项目绩效的不可或缺的一环。我们引入了一系列的质量标准和客户满意度指标，以确保车装石油修井机项目交付的成果在质量上达到或超越预期水平。通过持续监测这些指标，我们努力提升车装石油修井机项目整体质量水平，为车装石油修井机项目的成功交付提供有力保障。通过这些科学且全面的绩效评估，我们能够更好地引导车装石油修井机项目的持续改进，确保车装石油修井机项目目标的顺利达成。</w:t>
      </w:r>
    </w:p>
    <w:p>
      <w:pPr>
        <w:pStyle w:val="Heading2"/>
        <w:ind w:firstLine="560" w:firstLineChars="200"/>
        <w:rPr>
          <w:rFonts w:ascii="仿宋" w:eastAsia="仿宋" w:hAnsi="仿宋" w:cs="仿宋" w:hint="eastAsia"/>
          <w:sz w:val="28"/>
          <w:lang w:eastAsia="zh-CN"/>
        </w:rPr>
      </w:pPr>
      <w:bookmarkStart w:id="10" w:name="_Toc2191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绩效评估是车装石油修井机项目中的关键环节，为确保车装石油修井机项目达到预期目标，我们采用了多层次、多维度的绩效评估方法。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装石油修井机项目的战略目标对齐，确保每个决策和行动都与车装石油修井机项目整体目标保持一致。团队会定期召开战略对齐会议，审视当前工作与车装石油修井机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装石油修井机项目进度、质量、成本和风险等方面。这些指标通过数据收集和分析，为车装石油修井机项目管理团队提供了客观的评估依据。例如，我们通过车装石油修井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车装石油修井机项目内部，还考虑了车装石油修井机项目对外部环境的影响。我们定期进行干系人满意度调查，以了解各利益相关方对车装石油修井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这种多层次、多角度的绩效评估方法，使得我们能够全面了解车装石油修井机项目的运行状态，及时做出调整，确保车装石油修井机项目在不断变化的环境中保持稳健前行。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1658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为了确保车装石油修井机项目的有效管理和不断优化，我们采用了精心设计的绩效评估周期。这个周期旨在实现灵活、实时和全面的评估，以适应车装石油修井机项目执行中的各种挑战。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车装石油修井机项目的不同需求，分为短期、中期和长期。短期评估关注每个迭代或工作周期，以及时发现和解决当前任务中的问题。中期评估涵盖几个迭代，深入了解整体车装石油修井机项目的趋势和性能。长期评估则着眼于整个车装石油修井机项目阶段，确保车装石油修井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车装石油修井机项目管理工具和协作平台，团队成员能够随时更新和分享车装石油修井机项目数据。这种实时性的反馈机制使我们能够及时察觉潜在问题，快速调整，保持车装石油修井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车装石油修井机项目的决策制定密不可分。每个周期的车装石油修井机项目回顾会议成为集体总结经验、识别问题深层次原因并找到创新解决方案的平台。这种定期的反思与调整机制使车装石油修井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930"/>
      <w:r>
        <w:rPr>
          <w:rFonts w:ascii="仿宋" w:eastAsia="仿宋" w:hAnsi="仿宋" w:cs="仿宋" w:hint="eastAsia"/>
          <w:sz w:val="28"/>
          <w:lang w:eastAsia="zh-CN"/>
        </w:rPr>
        <w:t>四、车装石油修井机项目建设单位说明</w:t>
      </w:r>
      <w:bookmarkEnd w:id="12"/>
    </w:p>
    <w:p>
      <w:pPr>
        <w:pStyle w:val="Heading2"/>
        <w:rPr>
          <w:rFonts w:ascii="仿宋" w:eastAsia="仿宋" w:hAnsi="仿宋" w:cs="仿宋" w:hint="eastAsia"/>
          <w:lang w:eastAsia="zh-CN"/>
        </w:rPr>
      </w:pPr>
      <w:bookmarkStart w:id="13" w:name="_Toc12949"/>
      <w:r>
        <w:rPr>
          <w:rFonts w:ascii="仿宋" w:eastAsia="仿宋" w:hAnsi="仿宋" w:cs="仿宋" w:hint="eastAsia"/>
          <w:lang w:eastAsia="zh-CN"/>
        </w:rPr>
        <w:t>(一)、车装石油修井机项目承办单位基本情况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29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车装石油修井机项目承办单位的XXXX，我们着眼于实现可持续的经济效益。通过技术创新和解决方案的提供，公司预计在车装石油修井机项目执行期间将获得可观的收入增长。这一收入来源主要包括车装石油修井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同时，我们注重成本控制和效率提升，以确保车装石油修井机项目的可持续盈利。透过精细的管理和资源优化，公司期望实现车装石油修井机项目利润最大化。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车装石油修井机项目实施进行全面的投资评估，包括车装石油修井机项目启动阶段的资金投入和后续运营成本。通过对车装石油修井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车装石油修井机项目实施过程中具备足够的资金流动性，公司将进行详尽的现金流分析。这包括资金需求的合理预测、车装石油修井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4251"/>
      <w:r>
        <w:rPr>
          <w:rFonts w:ascii="仿宋" w:eastAsia="仿宋" w:hAnsi="仿宋" w:cs="仿宋" w:hint="eastAsia"/>
          <w:sz w:val="28"/>
          <w:lang w:eastAsia="zh-CN"/>
        </w:rPr>
        <w:t>五、车装石油修井机项目选址可行性分析</w:t>
      </w:r>
      <w:bookmarkEnd w:id="15"/>
    </w:p>
    <w:p>
      <w:pPr>
        <w:pStyle w:val="Heading2"/>
        <w:rPr>
          <w:rFonts w:ascii="仿宋" w:eastAsia="仿宋" w:hAnsi="仿宋" w:cs="仿宋" w:hint="eastAsia"/>
          <w:lang w:eastAsia="zh-CN"/>
        </w:rPr>
      </w:pPr>
      <w:bookmarkStart w:id="16" w:name="_Toc13222"/>
      <w:r>
        <w:rPr>
          <w:rFonts w:ascii="仿宋" w:eastAsia="仿宋" w:hAnsi="仿宋" w:cs="仿宋" w:hint="eastAsia"/>
          <w:lang w:eastAsia="zh-CN"/>
        </w:rPr>
        <w:t>(一)、车装石油修井机项目选址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该车装石油修井机项目选址位于XX省XX市XX区XXX街道</w:t>
      </w:r>
    </w:p>
    <w:p>
      <w:pPr>
        <w:pStyle w:val="Heading2"/>
        <w:ind w:firstLine="560" w:firstLineChars="200"/>
        <w:rPr>
          <w:rFonts w:ascii="仿宋" w:eastAsia="仿宋" w:hAnsi="仿宋" w:cs="仿宋" w:hint="eastAsia"/>
          <w:sz w:val="28"/>
          <w:lang w:eastAsia="zh-CN"/>
        </w:rPr>
      </w:pPr>
      <w:bookmarkStart w:id="17" w:name="_Toc2033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车装石油修井机项目的征地面积将根据车装石油修井机项目的实际规模和需求进行精确规划。具体面积XXX平方米，旨在确保车装石油修井机项目不仅能够满足当前的发展需求，还能够预留空间以适应未来的扩展。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净用地面积是在征地面积基础上去除不可利用面积后的实际可开发用地。具体面积XXX平方米，考虑到环保、交通、安全等多方面因素，以确保车装石油修井机项目在整体利用效率上达到最优。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车装石油修井机项目计划建设的建筑总规模具体面积XXX平方米。这一规模的确定综合考虑了车装石油修井机项目的性质、规模，以及城市规划的相关要求，确保建筑布局与周边环境协调一致。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绿地率是车装石油修井机项目用地中被规划为绿地的比例。具体面积XXX平方米，旨在通过合理规划绿地，改善车装石油修井机项目周边环境，提升居民生活质量，并符合城市整体绿化规划。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容积率是用地上可以建设的建筑总体积与用地面积之比。具体面积XXX，通过合理的容积率规划，确保车装石油修井机项目建筑规模与周边环境和谐共生。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车装石油修井机项目选址与当地城市规划相一致，具体面积XXX平方米。通过与城市规划部门深入沟通，确保车装石油修井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车装石油修井机项目选址符合当地产业政策，具体面积XXX平方米。这包括车装石油修井机项目对当地经济的促进作用，以及对相关产业的带动效应，确保车装石油修井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用地总体要求必须符合环保和可持续发展的原则，具体面积XXX平方米。通过采用绿色建筑设计、节能减排等措施，确保车装石油修井机项目在建设和运营过程中对环境的影响最小化，达到可持续发展的要求。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确保车装石油修井机项目选址具备必要的公共设施配套，具体面积XXX平方米。这包括交通便利性、教育、医疗等基础设施，以提高居民生活品质，使得车装石油修井机项目选址更具吸引力。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考虑用地总体要求对当地社会稳定性的影响，具体面积XXX平方米。通过深入了解当地社区反馈，确保车装石油修井机项目的选址和建设过程对当地社会和谐稳定产生积极作用。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车装石油修井机项目选址不仅符合法规和规划，还在实际操作中具有可行性。这一全面规划将为车装石油修井机项目的成功实施提供坚实的基础，确保车装石油修井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102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装石油修井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车装石油修井机项目的设备规划和空间设计中，我们将采取灵活设备布局的措施。设备布局将根据实际需求进行灵活设计，避免不必要的浪费。通过合理规划设备摆放位置，我们将提高设备的利用率，减少设备间距，以确保车装石油修井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车装石油修井机项目内部引入共享设施的概念，例如共享会议室、办公区等。通过这种方式，我们可以减少对资源的重复建设，提高资源共享效率，从而减小车装石油修井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0271"/>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车装石油修井机项目的总图布置中，我们将不同功能区域进行明确的规划，以最大程度满足车装石油修井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https://d.book118.com/067145105101006031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车装石油修井机项目规划设计方案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车装石油修井机项目规划设计方案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车装石油修井机项目规划设计方案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车装石油修井机项目规划设计方案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车装石油修井机项目规划设计方案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车装石油修井机项目规划设计方案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车装石油修井机项目规划设计方案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车装石油修井机项目规划设计方案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车装石油修井机项目规划设计方案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车装石油修井机项目规划设计方案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车装石油修井机项目规划设计方案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车装石油修井机项目规划设计方案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车装石油修井机项目规划设计方案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车装石油修井机项目规划设计方案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车装石油修井机项目规划设计方案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车装石油修井机项目规划设计方案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车装石油修井机项目规划设计方案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A23BAD"/>
    <w:rsid w:val="63A23B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145105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2024-01-14T01:34:00Z</dcterms:created>
  <dcterms:modified xsi:type="dcterms:W3CDTF">2024-01-14T01:34:48Z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3679457BFA3A4280AD6952B4CC638FAD_11</vt:lpwstr>
  </property>
  <property fmtid="{D5CDD505-2E9C-101B-9397-08002B2CF9AE}" pid="3" name="KSOProductBuildVer">
    <vt:lpwstr>2052-12.1.0.16120</vt:lpwstr>
  </property>
</Properties>
</file>