
<file path=[Content_Types].xml><?xml version="1.0" encoding="utf-8"?>
<Types xmlns="http://schemas.openxmlformats.org/package/2006/content-types">
  <Default Extension="png" ContentType="image/png"/>
  <Default Extension="wmf" ContentType="image/x-wmf"/>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mbeddings/oleObject1.bin" ContentType="application/vnd.openxmlformats-officedocument.oleObject"/>
  <Override PartName="/word/embeddings/oleObject10.bin" ContentType="application/vnd.openxmlformats-officedocument.oleObject"/>
  <Override PartName="/word/embeddings/oleObject11.bin" ContentType="application/vnd.openxmlformats-officedocument.oleObject"/>
  <Override PartName="/word/embeddings/oleObject12.bin" ContentType="application/vnd.openxmlformats-officedocument.oleObject"/>
  <Override PartName="/word/embeddings/oleObject13.bin" ContentType="application/vnd.openxmlformats-officedocument.oleObject"/>
  <Override PartName="/word/embeddings/oleObject14.bin" ContentType="application/vnd.openxmlformats-officedocument.oleObject"/>
  <Override PartName="/word/embeddings/oleObject15.bin" ContentType="application/vnd.openxmlformats-officedocument.oleObject"/>
  <Override PartName="/word/embeddings/oleObject16.bin" ContentType="application/vnd.openxmlformats-officedocument.oleObject"/>
  <Override PartName="/word/embeddings/oleObject17.bin" ContentType="application/vnd.openxmlformats-officedocument.oleObject"/>
  <Override PartName="/word/embeddings/oleObject18.bin" ContentType="application/vnd.openxmlformats-officedocument.oleObject"/>
  <Override PartName="/word/embeddings/oleObject19.bin" ContentType="application/vnd.openxmlformats-officedocument.oleObject"/>
  <Override PartName="/word/embeddings/oleObject2.bin" ContentType="application/vnd.openxmlformats-officedocument.oleObject"/>
  <Override PartName="/word/embeddings/oleObject20.bin" ContentType="application/vnd.openxmlformats-officedocument.oleObject"/>
  <Override PartName="/word/embeddings/oleObject21.bin" ContentType="application/vnd.openxmlformats-officedocument.oleObject"/>
  <Override PartName="/word/embeddings/oleObject22.bin" ContentType="application/vnd.openxmlformats-officedocument.oleObject"/>
  <Override PartName="/word/embeddings/oleObject23.bin" ContentType="application/vnd.openxmlformats-officedocument.oleObject"/>
  <Override PartName="/word/embeddings/oleObject24.bin" ContentType="application/vnd.openxmlformats-officedocument.oleObject"/>
  <Override PartName="/word/embeddings/oleObject3.bin" ContentType="application/vnd.openxmlformats-officedocument.oleObject"/>
  <Override PartName="/word/embeddings/oleObject4.bin" ContentType="application/vnd.openxmlformats-officedocument.oleObject"/>
  <Override PartName="/word/embeddings/oleObject5.bin" ContentType="application/vnd.openxmlformats-officedocument.oleObject"/>
  <Override PartName="/word/embeddings/oleObject6.bin" ContentType="application/vnd.openxmlformats-officedocument.oleObject"/>
  <Override PartName="/word/embeddings/oleObject7.bin" ContentType="application/vnd.openxmlformats-officedocument.oleObject"/>
  <Override PartName="/word/embeddings/oleObject8.bin" ContentType="application/vnd.openxmlformats-officedocument.oleObject"/>
  <Override PartName="/word/embeddings/oleObject9.bin" ContentType="application/vnd.openxmlformats-officedocument.oleObject"/>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spacing w:before="240" w:line="300" w:lineRule="auto"/>
        <w:jc w:val="center"/>
        <w:rPr>
          <w:rFonts w:ascii="宋体" w:eastAsia="宋体" w:hAnsi="宋体" w:cs="宋体" w:hint="eastAsia"/>
          <w:b/>
          <w:sz w:val="32"/>
        </w:rPr>
      </w:pPr>
      <w:r>
        <w:rPr>
          <w:rFonts w:ascii="宋体" w:eastAsia="宋体" w:hAnsi="宋体" w:cs="宋体" w:hint="eastAsia"/>
          <w:b/>
          <w:sz w:val="32"/>
          <w:lang w:eastAsia="zh-CN"/>
        </w:rPr>
        <w:t>江西南昌市第五中学实验学校物理八年级下册期末考试定向攻克</w:t>
      </w:r>
    </w:p>
    <w:p>
      <w:pPr>
        <w:spacing w:line="300" w:lineRule="auto"/>
        <w:jc w:val="center"/>
        <w:rPr>
          <w:rFonts w:ascii="宋体" w:eastAsia="宋体" w:hAnsi="宋体" w:cs="宋体" w:hint="eastAsia"/>
          <w:sz w:val="23"/>
        </w:rPr>
      </w:pPr>
      <w:r>
        <w:rPr>
          <w:rFonts w:ascii="宋体" w:eastAsia="宋体" w:hAnsi="宋体" w:cs="宋体" w:hint="eastAsia"/>
          <w:sz w:val="23"/>
          <w:lang w:eastAsia="zh-CN"/>
        </w:rPr>
        <w:t xml:space="preserve"> 考试时间：90分钟；命题人：教研组</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考生注意：</w:t>
      </w:r>
    </w:p>
    <w:p>
      <w:pPr>
        <w:spacing w:before="240" w:line="300" w:lineRule="auto"/>
        <w:rPr>
          <w:rFonts w:ascii="宋体" w:eastAsia="宋体" w:hAnsi="宋体" w:cs="宋体" w:hint="eastAsia"/>
          <w:sz w:val="22"/>
        </w:rPr>
      </w:pPr>
      <w:r>
        <w:rPr>
          <w:rFonts w:ascii="宋体" w:eastAsia="宋体" w:hAnsi="宋体" w:cs="宋体" w:hint="eastAsia"/>
          <w:sz w:val="22"/>
          <w:lang w:eastAsia="zh-CN"/>
        </w:rPr>
        <w:t>1、本卷分第I卷（选择题）和第Ⅱ卷（非选择题）两部分，满分100分，考试时间90分钟</w:t>
      </w:r>
    </w:p>
    <w:p>
      <w:pPr>
        <w:spacing w:before="240" w:line="300" w:lineRule="auto"/>
        <w:rPr>
          <w:rFonts w:ascii="宋体" w:eastAsia="宋体" w:hAnsi="宋体" w:cs="宋体" w:hint="eastAsia"/>
          <w:sz w:val="22"/>
        </w:rPr>
      </w:pPr>
      <w:r>
        <w:rPr>
          <w:rFonts w:ascii="宋体" w:eastAsia="宋体" w:hAnsi="宋体" w:cs="宋体" w:hint="eastAsia"/>
          <w:sz w:val="22"/>
          <w:lang w:eastAsia="zh-CN"/>
        </w:rPr>
        <w:t>2、答卷前，考生务必用0.5毫米黑色签字笔将自己的姓名、班级填写在试卷规定位置上</w:t>
      </w:r>
    </w:p>
    <w:p>
      <w:pPr>
        <w:spacing w:before="240" w:line="300" w:lineRule="auto"/>
        <w:rPr>
          <w:rFonts w:ascii="宋体" w:eastAsia="宋体" w:hAnsi="宋体" w:cs="宋体" w:hint="eastAsia"/>
          <w:sz w:val="22"/>
        </w:rPr>
      </w:pPr>
      <w:r>
        <w:rPr>
          <w:rFonts w:ascii="宋体" w:eastAsia="宋体" w:hAnsi="宋体" w:cs="宋体" w:hint="eastAsia"/>
          <w:sz w:val="22"/>
          <w:lang w:eastAsia="zh-CN"/>
        </w:rPr>
        <w:t>3、答案必须写在试卷各个题目指定区域内相应的位置，如需改动，先划掉原来的答案，然后再写上新的答案；不准使用涂改液、胶带纸、修正带，不按以上要求作答的答案无效。</w:t>
      </w:r>
    </w:p>
    <w:p>
      <w:pPr>
        <w:spacing w:before="240" w:line="300" w:lineRule="auto"/>
        <w:jc w:val="center"/>
        <w:rPr>
          <w:rFonts w:ascii="宋体" w:eastAsia="宋体" w:hAnsi="宋体" w:cs="宋体" w:hint="eastAsia"/>
          <w:b/>
          <w:sz w:val="28"/>
        </w:rPr>
      </w:pPr>
      <w:r>
        <w:rPr>
          <w:rFonts w:ascii="宋体" w:eastAsia="宋体" w:hAnsi="宋体" w:cs="宋体" w:hint="eastAsia"/>
          <w:b/>
          <w:sz w:val="28"/>
          <w:lang w:eastAsia="zh-CN"/>
        </w:rPr>
        <w:t>第I卷（选择题  20分）</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一、单选题（10小题，每小题2分，共计20分）</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 xml:space="preserve">用图所示的滑轮或滑轮组，将同一物体匀速提高h，最省力的是（滑轮重和摩擦不计）（　　）  </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drawing>
          <wp:inline distT="0" distB="0" distL="0" distR="0">
            <wp:extent cx="575310" cy="1473200"/>
            <wp:effectExtent l="0" t="0" r="15240" b="12700"/>
            <wp:docPr id="88" name="图片 8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8" name="图片 88"/>
                    <pic:cNvPicPr>
                      <a:picLocks noChangeAspect="1"/>
                    </pic:cNvPicPr>
                  </pic:nvPicPr>
                  <pic:blipFill>
                    <a:blip xmlns:r="http://schemas.openxmlformats.org/officeDocument/2006/relationships" r:embed="rId4"/>
                    <a:stretch>
                      <a:fillRect/>
                    </a:stretch>
                  </pic:blipFill>
                  <pic:spPr>
                    <a:xfrm>
                      <a:off x="0" y="0"/>
                      <a:ext cx="575733" cy="1473200"/>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w:t>
      </w:r>
      <w:r>
        <w:rPr>
          <w:rFonts w:ascii="宋体" w:eastAsia="宋体" w:hAnsi="宋体" w:cs="宋体" w:hint="eastAsia"/>
          <w:color w:val="000000" w:themeColor="text1"/>
          <w:sz w:val="22"/>
          <w14:textFill>
            <w14:solidFill>
              <w14:schemeClr w14:val="tx1"/>
            </w14:solidFill>
          </w14:textFill>
        </w:rPr>
        <w:drawing>
          <wp:inline distT="0" distB="0" distL="0" distR="0">
            <wp:extent cx="795655" cy="1438910"/>
            <wp:effectExtent l="0" t="0" r="4445" b="8890"/>
            <wp:docPr id="89" name="图片 8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9" name="图片 89"/>
                    <pic:cNvPicPr>
                      <a:picLocks noChangeAspect="1"/>
                    </pic:cNvPicPr>
                  </pic:nvPicPr>
                  <pic:blipFill>
                    <a:blip xmlns:r="http://schemas.openxmlformats.org/officeDocument/2006/relationships" r:embed="rId5"/>
                    <a:stretch>
                      <a:fillRect/>
                    </a:stretch>
                  </pic:blipFill>
                  <pic:spPr>
                    <a:xfrm>
                      <a:off x="0" y="0"/>
                      <a:ext cx="795867" cy="1439333"/>
                    </a:xfrm>
                    <a:prstGeom prst="rect">
                      <a:avLst/>
                    </a:prstGeom>
                  </pic:spPr>
                </pic:pic>
              </a:graphicData>
            </a:graphic>
          </wp:inline>
        </w:drawing>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w:t>
      </w:r>
      <w:r>
        <w:rPr>
          <w:rFonts w:ascii="宋体" w:eastAsia="宋体" w:hAnsi="宋体" w:cs="宋体" w:hint="eastAsia"/>
          <w:color w:val="000000" w:themeColor="text1"/>
          <w:sz w:val="22"/>
          <w14:textFill>
            <w14:solidFill>
              <w14:schemeClr w14:val="tx1"/>
            </w14:solidFill>
          </w14:textFill>
        </w:rPr>
        <w:drawing>
          <wp:inline distT="0" distB="0" distL="0" distR="0">
            <wp:extent cx="676910" cy="1438910"/>
            <wp:effectExtent l="0" t="0" r="8890" b="8890"/>
            <wp:docPr id="90" name="图片 9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0" name="图片 90"/>
                    <pic:cNvPicPr>
                      <a:picLocks noChangeAspect="1"/>
                    </pic:cNvPicPr>
                  </pic:nvPicPr>
                  <pic:blipFill>
                    <a:blip xmlns:r="http://schemas.openxmlformats.org/officeDocument/2006/relationships" r:embed="rId6"/>
                    <a:stretch>
                      <a:fillRect/>
                    </a:stretch>
                  </pic:blipFill>
                  <pic:spPr>
                    <a:xfrm>
                      <a:off x="0" y="0"/>
                      <a:ext cx="677333" cy="1439333"/>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w:t>
      </w:r>
      <w:r>
        <w:rPr>
          <w:rFonts w:ascii="宋体" w:eastAsia="宋体" w:hAnsi="宋体" w:cs="宋体" w:hint="eastAsia"/>
          <w:color w:val="000000" w:themeColor="text1"/>
          <w:sz w:val="22"/>
          <w14:textFill>
            <w14:solidFill>
              <w14:schemeClr w14:val="tx1"/>
            </w14:solidFill>
          </w14:textFill>
        </w:rPr>
        <w:drawing>
          <wp:inline distT="0" distB="0" distL="0" distR="0">
            <wp:extent cx="744855" cy="1438910"/>
            <wp:effectExtent l="0" t="0" r="17145" b="8890"/>
            <wp:docPr id="91" name="图片 9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1" name="图片 91"/>
                    <pic:cNvPicPr>
                      <a:picLocks noChangeAspect="1"/>
                    </pic:cNvPicPr>
                  </pic:nvPicPr>
                  <pic:blipFill>
                    <a:blip xmlns:r="http://schemas.openxmlformats.org/officeDocument/2006/relationships" r:embed="rId7"/>
                    <a:stretch>
                      <a:fillRect/>
                    </a:stretch>
                  </pic:blipFill>
                  <pic:spPr>
                    <a:xfrm>
                      <a:off x="0" y="0"/>
                      <a:ext cx="745067" cy="1439333"/>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sectPr>
          <w:pgSz w:w="11906" w:h="16838"/>
          <w:pgMar w:top="1440" w:right="800" w:bottom="1440" w:left="1400" w:header="851" w:footer="992" w:gutter="0"/>
          <w:cols w:num="1" w:space="425"/>
          <w:docGrid w:type="lines" w:linePitch="312" w:charSpace="0"/>
        </w:sect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 xml:space="preserve">如图所示，水平桌面上放有底面积相同的甲、乙两平底容器，分别装有深度相同、质量相等的不同液体，液体对容器底的压力分别为 </w:t>
      </w:r>
      <w:r>
        <w:rPr>
          <w:rFonts w:ascii="宋体" w:eastAsia="宋体" w:hAnsi="宋体" w:cs="宋体" w:hint="eastAsia"/>
          <w:color w:val="000000" w:themeColor="text1"/>
          <w:sz w:val="22"/>
          <w14:textFill>
            <w14:solidFill>
              <w14:schemeClr w14:val="tx1"/>
            </w14:solidFill>
          </w14:textFill>
        </w:rPr>
        <w:obje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6pt;height:18pt" o:ole="" coordsize="21600,21600" o:preferrelative="t" filled="f" stroked="f">
            <v:stroke joinstyle="miter"/>
            <v:imagedata r:id="rId8" o:title=""/>
            <o:lock v:ext="edit" aspectratio="f"/>
            <w10:anchorlock/>
          </v:shape>
          <o:OLEObject Type="Embed" ProgID="Equation.DSMT4" ShapeID="_x0000_i1025" DrawAspect="Content" ObjectID="_1468075725" r:id="rId9"/>
        </w:object>
      </w:r>
      <w:r>
        <w:rPr>
          <w:rFonts w:ascii="宋体" w:eastAsia="宋体" w:hAnsi="宋体" w:cs="宋体" w:hint="eastAsia"/>
          <w:color w:val="000000" w:themeColor="text1"/>
          <w:sz w:val="22"/>
          <w14:textFill>
            <w14:solidFill>
              <w14:schemeClr w14:val="tx1"/>
            </w14:solidFill>
          </w14:textFill>
        </w:rPr>
        <w:t xml:space="preserve"> 、 </w:t>
      </w:r>
      <w:r>
        <w:rPr>
          <w:rFonts w:ascii="宋体" w:eastAsia="宋体" w:hAnsi="宋体" w:cs="宋体" w:hint="eastAsia"/>
          <w:color w:val="000000" w:themeColor="text1"/>
          <w:sz w:val="22"/>
          <w14:textFill>
            <w14:solidFill>
              <w14:schemeClr w14:val="tx1"/>
            </w14:solidFill>
          </w14:textFill>
        </w:rPr>
        <w:object>
          <v:shape id="_x0000_i1026" type="#_x0000_t75" style="width:17pt;height:18pt" o:ole="" coordsize="21600,21600" o:preferrelative="t" filled="f" stroked="f">
            <v:stroke joinstyle="miter"/>
            <v:imagedata r:id="rId10" o:title=""/>
            <o:lock v:ext="edit" aspectratio="f"/>
            <w10:anchorlock/>
          </v:shape>
          <o:OLEObject Type="Embed" ProgID="Equation.DSMT4" ShapeID="_x0000_i1026" DrawAspect="Content" ObjectID="_1468075726" r:id="rId11"/>
        </w:object>
      </w:r>
      <w:r>
        <w:rPr>
          <w:rFonts w:ascii="宋体" w:eastAsia="宋体" w:hAnsi="宋体" w:cs="宋体" w:hint="eastAsia"/>
          <w:color w:val="000000" w:themeColor="text1"/>
          <w:sz w:val="22"/>
          <w14:textFill>
            <w14:solidFill>
              <w14:schemeClr w14:val="tx1"/>
            </w14:solidFill>
          </w14:textFill>
        </w:rPr>
        <w:t xml:space="preserve"> ，液体对容器底部的压强分别为 </w:t>
      </w:r>
      <w:r>
        <w:rPr>
          <w:rFonts w:ascii="宋体" w:eastAsia="宋体" w:hAnsi="宋体" w:cs="宋体" w:hint="eastAsia"/>
          <w:color w:val="000000" w:themeColor="text1"/>
          <w:sz w:val="22"/>
          <w14:textFill>
            <w14:solidFill>
              <w14:schemeClr w14:val="tx1"/>
            </w14:solidFill>
          </w14:textFill>
        </w:rPr>
        <w:object>
          <v:shape id="_x0000_i1027" type="#_x0000_t75" style="width:17pt;height:18pt" o:ole="" coordsize="21600,21600" o:preferrelative="t" filled="f" stroked="f">
            <v:stroke joinstyle="miter"/>
            <v:imagedata r:id="rId12" o:title=""/>
            <o:lock v:ext="edit" aspectratio="f"/>
            <w10:anchorlock/>
          </v:shape>
          <o:OLEObject Type="Embed" ProgID="Equation.DSMT4" ShapeID="_x0000_i1027" DrawAspect="Content" ObjectID="_1468075727" r:id="rId13"/>
        </w:object>
      </w:r>
      <w:r>
        <w:rPr>
          <w:rFonts w:ascii="宋体" w:eastAsia="宋体" w:hAnsi="宋体" w:cs="宋体" w:hint="eastAsia"/>
          <w:color w:val="000000" w:themeColor="text1"/>
          <w:sz w:val="22"/>
          <w14:textFill>
            <w14:solidFill>
              <w14:schemeClr w14:val="tx1"/>
            </w14:solidFill>
          </w14:textFill>
        </w:rPr>
        <w:t xml:space="preserve"> 、 </w:t>
      </w:r>
      <w:r>
        <w:rPr>
          <w:rFonts w:ascii="宋体" w:eastAsia="宋体" w:hAnsi="宋体" w:cs="宋体" w:hint="eastAsia"/>
          <w:color w:val="000000" w:themeColor="text1"/>
          <w:sz w:val="22"/>
          <w14:textFill>
            <w14:solidFill>
              <w14:schemeClr w14:val="tx1"/>
            </w14:solidFill>
          </w14:textFill>
        </w:rPr>
        <w:object>
          <v:shape id="_x0000_i1028" type="#_x0000_t75" style="width:17pt;height:18pt" o:ole="" coordsize="21600,21600" o:preferrelative="t" filled="f" stroked="f">
            <v:stroke joinstyle="miter"/>
            <v:imagedata r:id="rId14" o:title=""/>
            <o:lock v:ext="edit" aspectratio="f"/>
            <w10:anchorlock/>
          </v:shape>
          <o:OLEObject Type="Embed" ProgID="Equation.DSMT4" ShapeID="_x0000_i1028" DrawAspect="Content" ObjectID="_1468075728" r:id="rId15"/>
        </w:object>
      </w:r>
      <w:r>
        <w:rPr>
          <w:rFonts w:ascii="宋体" w:eastAsia="宋体" w:hAnsi="宋体" w:cs="宋体" w:hint="eastAsia"/>
          <w:color w:val="000000" w:themeColor="text1"/>
          <w:sz w:val="22"/>
          <w14:textFill>
            <w14:solidFill>
              <w14:schemeClr w14:val="tx1"/>
            </w14:solidFill>
          </w14:textFill>
        </w:rPr>
        <w:t xml:space="preserve"> ，下列说法正确的是（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202055" cy="846455"/>
            <wp:effectExtent l="0" t="0" r="17145" b="10795"/>
            <wp:docPr id="103" name="图片 103" descr="图片_x0020_1000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3" name="图片 103" descr="图片_x0020_100020"/>
                    <pic:cNvPicPr>
                      <a:picLocks noChangeAspect="1"/>
                    </pic:cNvPicPr>
                  </pic:nvPicPr>
                  <pic:blipFill>
                    <a:blip xmlns:r="http://schemas.openxmlformats.org/officeDocument/2006/relationships" r:embed="rId16"/>
                    <a:stretch>
                      <a:fillRect/>
                    </a:stretch>
                  </pic:blipFill>
                  <pic:spPr>
                    <a:xfrm>
                      <a:off x="0" y="0"/>
                      <a:ext cx="1202267" cy="846667"/>
                    </a:xfrm>
                    <a:prstGeom prst="rect">
                      <a:avLst/>
                    </a:prstGeom>
                  </pic:spPr>
                </pic:pic>
              </a:graphicData>
            </a:graphic>
          </wp:inline>
        </w:drawing>
      </w:r>
    </w:p>
    <w:p>
      <w:pPr>
        <w:tabs>
          <w:tab w:val="left" w:pos="2592"/>
          <w:tab w:val="left" w:pos="4924"/>
          <w:tab w:val="left" w:pos="7255"/>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object>
          <v:shape id="_x0000_i1029" type="#_x0000_t75" style="width:42pt;height:18pt" o:ole="" coordsize="21600,21600" o:preferrelative="t" filled="f" stroked="f">
            <v:stroke joinstyle="miter"/>
            <v:imagedata r:id="rId17" o:title=""/>
            <o:lock v:ext="edit" aspectratio="f"/>
            <w10:anchorlock/>
          </v:shape>
          <o:OLEObject Type="Embed" ProgID="Equation.DSMT4" ShapeID="_x0000_i1029" DrawAspect="Content" ObjectID="_1468075729" r:id="rId18"/>
        </w:objec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w:t>
      </w:r>
      <w:r>
        <w:rPr>
          <w:rFonts w:ascii="宋体" w:eastAsia="宋体" w:hAnsi="宋体" w:cs="宋体" w:hint="eastAsia"/>
          <w:color w:val="000000" w:themeColor="text1"/>
          <w:sz w:val="22"/>
          <w14:textFill>
            <w14:solidFill>
              <w14:schemeClr w14:val="tx1"/>
            </w14:solidFill>
          </w14:textFill>
        </w:rPr>
        <w:object>
          <v:shape id="_x0000_i1030" type="#_x0000_t75" style="width:42pt;height:18pt" o:ole="" coordsize="21600,21600" o:preferrelative="t" filled="f" stroked="f">
            <v:stroke joinstyle="miter"/>
            <v:imagedata r:id="rId19" o:title=""/>
            <o:lock v:ext="edit" aspectratio="f"/>
            <w10:anchorlock/>
          </v:shape>
          <o:OLEObject Type="Embed" ProgID="Equation.DSMT4" ShapeID="_x0000_i1030" DrawAspect="Content" ObjectID="_1468075730" r:id="rId20"/>
        </w:objec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C．</w:t>
      </w:r>
      <w:r>
        <w:rPr>
          <w:rFonts w:ascii="宋体" w:eastAsia="宋体" w:hAnsi="宋体" w:cs="宋体" w:hint="eastAsia"/>
          <w:color w:val="000000" w:themeColor="text1"/>
          <w:sz w:val="22"/>
          <w14:textFill>
            <w14:solidFill>
              <w14:schemeClr w14:val="tx1"/>
            </w14:solidFill>
          </w14:textFill>
        </w:rPr>
        <w:object>
          <v:shape id="_x0000_i1031" type="#_x0000_t75" style="width:43pt;height:18pt" o:ole="" coordsize="21600,21600" o:preferrelative="t" filled="f" stroked="f">
            <v:stroke joinstyle="miter"/>
            <v:imagedata r:id="rId21" o:title=""/>
            <o:lock v:ext="edit" aspectratio="f"/>
            <w10:anchorlock/>
          </v:shape>
          <o:OLEObject Type="Embed" ProgID="Equation.DSMT4" ShapeID="_x0000_i1031" DrawAspect="Content" ObjectID="_1468075731" r:id="rId22"/>
        </w:objec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w:t>
      </w:r>
      <w:r>
        <w:rPr>
          <w:rFonts w:ascii="宋体" w:eastAsia="宋体" w:hAnsi="宋体" w:cs="宋体" w:hint="eastAsia"/>
          <w:color w:val="000000" w:themeColor="text1"/>
          <w:sz w:val="22"/>
          <w14:textFill>
            <w14:solidFill>
              <w14:schemeClr w14:val="tx1"/>
            </w14:solidFill>
          </w14:textFill>
        </w:rPr>
        <w:object>
          <v:shape id="_x0000_i1032" type="#_x0000_t75" style="width:43pt;height:18pt" o:ole="" coordsize="21600,21600" o:preferrelative="t" filled="f" stroked="f">
            <v:stroke joinstyle="miter"/>
            <v:imagedata r:id="rId23" o:title=""/>
            <o:lock v:ext="edit" aspectratio="f"/>
            <w10:anchorlock/>
          </v:shape>
          <o:OLEObject Type="Embed" ProgID="Equation.DSMT4" ShapeID="_x0000_i1032" DrawAspect="Content" ObjectID="_1468075732" r:id="rId24"/>
        </w:objec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3、</w:t>
      </w:r>
      <w:r>
        <w:rPr>
          <w:rFonts w:ascii="宋体" w:eastAsia="宋体" w:hAnsi="宋体" w:cs="宋体" w:hint="eastAsia"/>
          <w:color w:val="000000" w:themeColor="text1"/>
          <w:sz w:val="22"/>
          <w14:textFill>
            <w14:solidFill>
              <w14:schemeClr w14:val="tx1"/>
            </w14:solidFill>
          </w14:textFill>
        </w:rPr>
        <w:t xml:space="preserve">如图所示，有三个实心圆柱体甲、乙、丙，放在水平地面上，其中甲、乙高度相同，乙、丙的底面积相同．三者对地面的压强相等，下列判断正确的是：（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252855" cy="897255"/>
            <wp:effectExtent l="0" t="0" r="4445" b="17145"/>
            <wp:docPr id="32" name="图片 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2" name="图片 32"/>
                    <pic:cNvPicPr>
                      <a:picLocks noChangeAspect="1"/>
                    </pic:cNvPicPr>
                  </pic:nvPicPr>
                  <pic:blipFill>
                    <a:blip xmlns:r="http://schemas.openxmlformats.org/officeDocument/2006/relationships" r:embed="rId25"/>
                    <a:stretch>
                      <a:fillRect/>
                    </a:stretch>
                  </pic:blipFill>
                  <pic:spPr>
                    <a:xfrm>
                      <a:off x="0" y="0"/>
                      <a:ext cx="1253067" cy="897467"/>
                    </a:xfrm>
                    <a:prstGeom prst="rect">
                      <a:avLst/>
                    </a:prstGeom>
                  </pic:spPr>
                </pic:pic>
              </a:graphicData>
            </a:graphic>
          </wp:inline>
        </w:drawing>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A．ρ</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&gt;ρ</w:t>
      </w:r>
      <w:r>
        <w:rPr>
          <w:rFonts w:ascii="宋体" w:eastAsia="宋体" w:hAnsi="宋体" w:cs="宋体" w:hint="eastAsia"/>
          <w:color w:val="000000" w:themeColor="text1"/>
          <w:sz w:val="22"/>
          <w:vertAlign w:val="subscript"/>
          <w14:textFill>
            <w14:solidFill>
              <w14:schemeClr w14:val="tx1"/>
            </w14:solidFill>
          </w14:textFill>
        </w:rPr>
        <w:t>丙</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B．ρ</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丙</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C．m</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=m</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=m</w:t>
      </w:r>
      <w:r>
        <w:rPr>
          <w:rFonts w:ascii="宋体" w:eastAsia="宋体" w:hAnsi="宋体" w:cs="宋体" w:hint="eastAsia"/>
          <w:color w:val="000000" w:themeColor="text1"/>
          <w:sz w:val="22"/>
          <w:vertAlign w:val="subscript"/>
          <w14:textFill>
            <w14:solidFill>
              <w14:schemeClr w14:val="tx1"/>
            </w14:solidFill>
          </w14:textFill>
        </w:rPr>
        <w:t>丙</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D．m</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&gt;m</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=m</w:t>
      </w:r>
      <w:r>
        <w:rPr>
          <w:rFonts w:ascii="宋体" w:eastAsia="宋体" w:hAnsi="宋体" w:cs="宋体" w:hint="eastAsia"/>
          <w:color w:val="000000" w:themeColor="text1"/>
          <w:sz w:val="22"/>
          <w:vertAlign w:val="subscript"/>
          <w14:textFill>
            <w14:solidFill>
              <w14:schemeClr w14:val="tx1"/>
            </w14:solidFill>
          </w14:textFill>
        </w:rPr>
        <w:t>丙</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4、</w:t>
      </w:r>
      <w:r>
        <w:rPr>
          <w:rFonts w:ascii="宋体" w:eastAsia="宋体" w:hAnsi="宋体" w:cs="宋体" w:hint="eastAsia"/>
          <w:color w:val="000000" w:themeColor="text1"/>
          <w:sz w:val="22"/>
          <w14:textFill>
            <w14:solidFill>
              <w14:schemeClr w14:val="tx1"/>
            </w14:solidFill>
          </w14:textFill>
        </w:rPr>
        <w:t xml:space="preserve">如图1所示，从P点发出的三条特殊光线经过凸透镜后会聚于P’点。现有一条光线也从P点发出，经过凸透镜后的传播路径，在图2的四种表示中，正确的是（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2"/>
          <w:cols w:num="1" w:space="425"/>
          <w:titlePg w:val="0"/>
          <w:docGrid w:type="lines" w:linePitch="312" w:charSpace="0"/>
        </w:sectPr>
      </w:pPr>
      <w:r>
        <w:rPr>
          <w:rFonts w:ascii="宋体" w:eastAsia="宋体" w:hAnsi="宋体" w:cs="宋体" w:hint="eastAsia"/>
          <w:color w:val="000000" w:themeColor="text1"/>
          <w:sz w:val="22"/>
          <w14:textFill>
            <w14:solidFill>
              <w14:schemeClr w14:val="tx1"/>
            </w14:solidFill>
          </w14:textFill>
        </w:rPr>
        <w:drawing>
          <wp:inline distT="0" distB="0" distL="0" distR="0">
            <wp:extent cx="1879600" cy="1286510"/>
            <wp:effectExtent l="0" t="0" r="6350" b="8890"/>
            <wp:docPr id="19" name="图片 19" descr="图片_x0020_10000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图片 19" descr="图片_x0020_100002"/>
                    <pic:cNvPicPr>
                      <a:picLocks noChangeAspect="1"/>
                    </pic:cNvPicPr>
                  </pic:nvPicPr>
                  <pic:blipFill>
                    <a:blip xmlns:r="http://schemas.openxmlformats.org/officeDocument/2006/relationships" r:embed="rId26"/>
                    <a:stretch>
                      <a:fillRect/>
                    </a:stretch>
                  </pic:blipFill>
                  <pic:spPr>
                    <a:xfrm>
                      <a:off x="0" y="0"/>
                      <a:ext cx="1879600" cy="1286933"/>
                    </a:xfrm>
                    <a:prstGeom prst="rect">
                      <a:avLst/>
                    </a:prstGeom>
                  </pic:spPr>
                </pic:pic>
              </a:graphicData>
            </a:graphic>
          </wp:inline>
        </w:drawing>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4013200" cy="2438400"/>
            <wp:effectExtent l="0" t="0" r="6350" b="0"/>
            <wp:docPr id="20" name="图片 20" descr="图片_x0020_10000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 name="图片 20" descr="图片_x0020_100003"/>
                    <pic:cNvPicPr>
                      <a:picLocks noChangeAspect="1"/>
                    </pic:cNvPicPr>
                  </pic:nvPicPr>
                  <pic:blipFill>
                    <a:blip xmlns:r="http://schemas.openxmlformats.org/officeDocument/2006/relationships" r:embed="rId27"/>
                    <a:stretch>
                      <a:fillRect/>
                    </a:stretch>
                  </pic:blipFill>
                  <pic:spPr>
                    <a:xfrm>
                      <a:off x="0" y="0"/>
                      <a:ext cx="4013200" cy="2438400"/>
                    </a:xfrm>
                    <a:prstGeom prst="rect">
                      <a:avLst/>
                    </a:prstGeom>
                  </pic:spPr>
                </pic:pic>
              </a:graphicData>
            </a:graphic>
          </wp:inline>
        </w:drawing>
      </w:r>
    </w:p>
    <w:p>
      <w:pPr>
        <w:tabs>
          <w:tab w:val="left" w:pos="2592"/>
          <w:tab w:val="left" w:pos="4924"/>
          <w:tab w:val="left" w:pos="7255"/>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A．甲</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B．乙</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C．丙</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D．丁</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5、</w:t>
      </w:r>
      <w:r>
        <w:rPr>
          <w:rFonts w:ascii="宋体" w:eastAsia="宋体" w:hAnsi="宋体" w:cs="宋体" w:hint="eastAsia"/>
          <w:color w:val="000000" w:themeColor="text1"/>
          <w:sz w:val="22"/>
          <w14:textFill>
            <w14:solidFill>
              <w14:schemeClr w14:val="tx1"/>
            </w14:solidFill>
          </w14:textFill>
        </w:rPr>
        <w:t xml:space="preserve">力学知识的应用在我们的生活中随处可见，对如图的物理情境描述错误的是（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4504055" cy="1049655"/>
            <wp:effectExtent l="0" t="0" r="10795" b="17145"/>
            <wp:docPr id="46" name="图片 46" descr="图片_x0020_1000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6" name="图片 46" descr="图片_x0020_100011"/>
                    <pic:cNvPicPr>
                      <a:picLocks noChangeAspect="1"/>
                    </pic:cNvPicPr>
                  </pic:nvPicPr>
                  <pic:blipFill>
                    <a:blip xmlns:r="http://schemas.openxmlformats.org/officeDocument/2006/relationships" r:embed="rId28"/>
                    <a:stretch>
                      <a:fillRect/>
                    </a:stretch>
                  </pic:blipFill>
                  <pic:spPr>
                    <a:xfrm>
                      <a:off x="0" y="0"/>
                      <a:ext cx="4504267" cy="1049867"/>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A．甲图中跳水运动员起跳后上升过程中，动能转化为重力势能</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B．乙图中关闭下游阀门B，打开上游阀门A，闸室和上游构成连通器</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C．丙图中瓶盖上设计有条纹，是通过增加接触面的粗糙程度来增大摩擦</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D．丁图中小丽穿溜冰鞋推墙，她对墙的推力与墙对她的作用力是一对平衡力</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6、</w:t>
      </w:r>
      <w:r>
        <w:rPr>
          <w:rFonts w:ascii="宋体" w:eastAsia="宋体" w:hAnsi="宋体" w:cs="宋体" w:hint="eastAsia"/>
          <w:color w:val="000000" w:themeColor="text1"/>
          <w:sz w:val="22"/>
          <w14:textFill>
            <w14:solidFill>
              <w14:schemeClr w14:val="tx1"/>
            </w14:solidFill>
          </w14:textFill>
        </w:rPr>
        <w:t xml:space="preserve">如图所示，利用斜面提升重物时，能够提高斜面机械效率的是（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2590800" cy="1252855"/>
            <wp:effectExtent l="0" t="0" r="0" b="4445"/>
            <wp:docPr id="70" name="图片 70" descr="图片_x0020_1000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0" name="图片 70" descr="图片_x0020_100001"/>
                    <pic:cNvPicPr>
                      <a:picLocks noChangeAspect="1"/>
                    </pic:cNvPicPr>
                  </pic:nvPicPr>
                  <pic:blipFill>
                    <a:blip xmlns:r="http://schemas.openxmlformats.org/officeDocument/2006/relationships" r:embed="rId29"/>
                    <a:stretch>
                      <a:fillRect/>
                    </a:stretch>
                  </pic:blipFill>
                  <pic:spPr>
                    <a:xfrm>
                      <a:off x="0" y="0"/>
                      <a:ext cx="2590800" cy="1253067"/>
                    </a:xfrm>
                    <a:prstGeom prst="rect">
                      <a:avLst/>
                    </a:prstGeom>
                  </pic:spPr>
                </pic:pic>
              </a:graphicData>
            </a:graphic>
          </wp:inline>
        </w:drawing>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3"/>
          <w:cols w:num="1" w:space="425"/>
          <w:titlePg w:val="0"/>
          <w:docGrid w:type="lines" w:linePitch="312" w:charSpace="0"/>
        </w:sectPr>
      </w:pPr>
      <w:r>
        <w:rPr>
          <w:rFonts w:ascii="宋体" w:eastAsia="宋体" w:hAnsi="宋体" w:cs="宋体" w:hint="eastAsia"/>
          <w:color w:val="000000" w:themeColor="text1"/>
          <w:sz w:val="22"/>
          <w14:textFill>
            <w14:solidFill>
              <w14:schemeClr w14:val="tx1"/>
            </w14:solidFill>
          </w14:textFill>
        </w:rPr>
        <w:t>A．斜面不变，增大物体的质量</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B．减小物体与斜面间的粗糙程度</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C．斜面倾角不变，增大斜面高度</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D．斜面倾角不变，增大斜面长度</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7、</w:t>
      </w:r>
      <w:r>
        <w:rPr>
          <w:rFonts w:ascii="宋体" w:eastAsia="宋体" w:hAnsi="宋体" w:cs="宋体" w:hint="eastAsia"/>
          <w:color w:val="000000" w:themeColor="text1"/>
          <w:sz w:val="22"/>
          <w14:textFill>
            <w14:solidFill>
              <w14:schemeClr w14:val="tx1"/>
            </w14:solidFill>
          </w14:textFill>
        </w:rPr>
        <w:t xml:space="preserve">如图所示是体积相同的甲、乙、丙三个物体浸没在水中的浮沉情况，下列说法正确的是（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760855" cy="863600"/>
            <wp:effectExtent l="0" t="0" r="10795" b="12700"/>
            <wp:docPr id="93" name="图片 9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3" name="图片 93"/>
                    <pic:cNvPicPr>
                      <a:picLocks noChangeAspect="1"/>
                    </pic:cNvPicPr>
                  </pic:nvPicPr>
                  <pic:blipFill>
                    <a:blip xmlns:r="http://schemas.openxmlformats.org/officeDocument/2006/relationships" r:embed="rId30"/>
                    <a:stretch>
                      <a:fillRect/>
                    </a:stretch>
                  </pic:blipFill>
                  <pic:spPr>
                    <a:xfrm>
                      <a:off x="0" y="0"/>
                      <a:ext cx="1761067" cy="863600"/>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A．甲物体所受浮力最大，丙物体所受浮力最小</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B．甲物体最终会漂浮，漂浮时的浮力比上浮时的浮力大</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C．将乙物体下移一些，静止后它会继续悬浮</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D．丙物体最终会沉底，沉底后所受的浮力会减小</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8、</w:t>
      </w:r>
      <w:r>
        <w:rPr>
          <w:rFonts w:ascii="宋体" w:eastAsia="宋体" w:hAnsi="宋体" w:cs="宋体" w:hint="eastAsia"/>
          <w:color w:val="000000" w:themeColor="text1"/>
          <w:sz w:val="22"/>
          <w14:textFill>
            <w14:solidFill>
              <w14:schemeClr w14:val="tx1"/>
            </w14:solidFill>
          </w14:textFill>
        </w:rPr>
        <w:t>如图所示，两容器中分别装有相同高度的水和盐水（ρ</w:t>
      </w:r>
      <w:r>
        <w:rPr>
          <w:rFonts w:ascii="宋体" w:eastAsia="宋体" w:hAnsi="宋体" w:cs="宋体" w:hint="eastAsia"/>
          <w:color w:val="000000" w:themeColor="text1"/>
          <w:sz w:val="22"/>
          <w:vertAlign w:val="subscript"/>
          <w14:textFill>
            <w14:solidFill>
              <w14:schemeClr w14:val="tx1"/>
            </w14:solidFill>
          </w14:textFill>
        </w:rPr>
        <w:t>水</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盐水</w:t>
      </w:r>
      <w:r>
        <w:rPr>
          <w:rFonts w:ascii="宋体" w:eastAsia="宋体" w:hAnsi="宋体" w:cs="宋体" w:hint="eastAsia"/>
          <w:color w:val="000000" w:themeColor="text1"/>
          <w:sz w:val="22"/>
          <w14:textFill>
            <w14:solidFill>
              <w14:schemeClr w14:val="tx1"/>
            </w14:solidFill>
          </w14:textFill>
        </w:rPr>
        <w:t>），A、B、C三点液体的压强分别为p</w:t>
      </w:r>
      <w:r>
        <w:rPr>
          <w:rFonts w:ascii="宋体" w:eastAsia="宋体" w:hAnsi="宋体" w:cs="宋体" w:hint="eastAsia"/>
          <w:color w:val="000000" w:themeColor="text1"/>
          <w:sz w:val="22"/>
          <w:vertAlign w:val="subscript"/>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B</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C</w:t>
      </w:r>
      <w:r>
        <w:rPr>
          <w:rFonts w:ascii="宋体" w:eastAsia="宋体" w:hAnsi="宋体" w:cs="宋体" w:hint="eastAsia"/>
          <w:color w:val="000000" w:themeColor="text1"/>
          <w:sz w:val="22"/>
          <w14:textFill>
            <w14:solidFill>
              <w14:schemeClr w14:val="tx1"/>
            </w14:solidFill>
          </w14:textFill>
        </w:rPr>
        <w:t xml:space="preserve">，它们的大小关系是（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337310" cy="812800"/>
            <wp:effectExtent l="0" t="0" r="15240" b="6350"/>
            <wp:docPr id="22" name="图片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 name="图片 22"/>
                    <pic:cNvPicPr>
                      <a:picLocks noChangeAspect="1"/>
                    </pic:cNvPicPr>
                  </pic:nvPicPr>
                  <pic:blipFill>
                    <a:blip xmlns:r="http://schemas.openxmlformats.org/officeDocument/2006/relationships" r:embed="rId31"/>
                    <a:stretch>
                      <a:fillRect/>
                    </a:stretch>
                  </pic:blipFill>
                  <pic:spPr>
                    <a:xfrm>
                      <a:off x="0" y="0"/>
                      <a:ext cx="1337733" cy="812800"/>
                    </a:xfrm>
                    <a:prstGeom prst="rect">
                      <a:avLst/>
                    </a:prstGeom>
                  </pic:spPr>
                </pic:pic>
              </a:graphicData>
            </a:graphic>
          </wp:inline>
        </w:drawing>
      </w:r>
    </w:p>
    <w:p>
      <w:pPr>
        <w:tabs>
          <w:tab w:val="left" w:pos="2592"/>
          <w:tab w:val="left" w:pos="4924"/>
          <w:tab w:val="left" w:pos="7255"/>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A．p</w:t>
      </w:r>
      <w:r>
        <w:rPr>
          <w:rFonts w:ascii="宋体" w:eastAsia="宋体" w:hAnsi="宋体" w:cs="宋体" w:hint="eastAsia"/>
          <w:color w:val="000000" w:themeColor="text1"/>
          <w:sz w:val="22"/>
          <w:vertAlign w:val="subscript"/>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B</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C</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B．p</w:t>
      </w:r>
      <w:r>
        <w:rPr>
          <w:rFonts w:ascii="宋体" w:eastAsia="宋体" w:hAnsi="宋体" w:cs="宋体" w:hint="eastAsia"/>
          <w:color w:val="000000" w:themeColor="text1"/>
          <w:sz w:val="22"/>
          <w:vertAlign w:val="subscript"/>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B</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C</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C．p</w:t>
      </w:r>
      <w:r>
        <w:rPr>
          <w:rFonts w:ascii="宋体" w:eastAsia="宋体" w:hAnsi="宋体" w:cs="宋体" w:hint="eastAsia"/>
          <w:color w:val="000000" w:themeColor="text1"/>
          <w:sz w:val="22"/>
          <w:vertAlign w:val="subscript"/>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B</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C</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D．p</w:t>
      </w:r>
      <w:r>
        <w:rPr>
          <w:rFonts w:ascii="宋体" w:eastAsia="宋体" w:hAnsi="宋体" w:cs="宋体" w:hint="eastAsia"/>
          <w:color w:val="000000" w:themeColor="text1"/>
          <w:sz w:val="22"/>
          <w:vertAlign w:val="subscript"/>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B</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C</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9、</w:t>
      </w:r>
      <w:r>
        <w:rPr>
          <w:rFonts w:ascii="宋体" w:eastAsia="宋体" w:hAnsi="宋体" w:cs="宋体" w:hint="eastAsia"/>
          <w:color w:val="000000" w:themeColor="text1"/>
          <w:sz w:val="22"/>
          <w14:textFill>
            <w14:solidFill>
              <w14:schemeClr w14:val="tx1"/>
            </w14:solidFill>
          </w14:textFill>
        </w:rPr>
        <w:t xml:space="preserve">下列措施属于增大压强的是（　　）   </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A．站在滑雪板上滑</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B．坦克装有履带</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C．刀刃磨得很薄</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D．书包背带做得较宽</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10、</w:t>
      </w:r>
      <w:r>
        <w:rPr>
          <w:rFonts w:ascii="宋体" w:eastAsia="宋体" w:hAnsi="宋体" w:cs="宋体" w:hint="eastAsia"/>
          <w:color w:val="000000" w:themeColor="text1"/>
          <w:sz w:val="22"/>
          <w14:textFill>
            <w14:solidFill>
              <w14:schemeClr w14:val="tx1"/>
            </w14:solidFill>
          </w14:textFill>
        </w:rPr>
        <w:t xml:space="preserve">如图所示，手用力F=10N把重量为5N的一木块压在竖直墙面上静止，以下分析（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4"/>
          <w:cols w:num="1" w:space="425"/>
          <w:titlePg w:val="0"/>
          <w:docGrid w:type="lines" w:linePitch="312" w:charSpace="0"/>
        </w:sectPr>
      </w:pPr>
      <w:r>
        <w:rPr>
          <w:rFonts w:ascii="宋体" w:eastAsia="宋体" w:hAnsi="宋体" w:cs="宋体" w:hint="eastAsia"/>
          <w:color w:val="000000" w:themeColor="text1"/>
          <w:sz w:val="22"/>
          <w14:textFill>
            <w14:solidFill>
              <w14:schemeClr w14:val="tx1"/>
            </w14:solidFill>
          </w14:textFill>
        </w:rPr>
        <w:drawing>
          <wp:inline distT="0" distB="0" distL="0" distR="0">
            <wp:extent cx="948055" cy="1032510"/>
            <wp:effectExtent l="0" t="0" r="4445" b="15240"/>
            <wp:docPr id="72" name="图片 7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2" name="图片 72"/>
                    <pic:cNvPicPr>
                      <a:picLocks noChangeAspect="1"/>
                    </pic:cNvPicPr>
                  </pic:nvPicPr>
                  <pic:blipFill>
                    <a:blip xmlns:r="http://schemas.openxmlformats.org/officeDocument/2006/relationships" r:embed="rId32"/>
                    <a:stretch>
                      <a:fillRect/>
                    </a:stretch>
                  </pic:blipFill>
                  <pic:spPr>
                    <a:xfrm>
                      <a:off x="0" y="0"/>
                      <a:ext cx="948267" cy="1032933"/>
                    </a:xfrm>
                    <a:prstGeom prst="rect">
                      <a:avLst/>
                    </a:prstGeom>
                  </pic:spPr>
                </pic:pic>
              </a:graphicData>
            </a:graphic>
          </wp:inline>
        </w:drawing>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①</w:t>
      </w:r>
      <w:r>
        <w:rPr>
          <w:rFonts w:ascii="宋体" w:eastAsia="宋体" w:hAnsi="宋体" w:cs="宋体" w:hint="eastAsia"/>
          <w:color w:val="000000" w:themeColor="text1"/>
          <w:sz w:val="22"/>
          <w14:textFill>
            <w14:solidFill>
              <w14:schemeClr w14:val="tx1"/>
            </w14:solidFill>
          </w14:textFill>
        </w:rPr>
        <w:t>手对木块的压力和木块对手的弹力是一对平衡力</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②</w:t>
      </w:r>
      <w:r>
        <w:rPr>
          <w:rFonts w:ascii="宋体" w:eastAsia="宋体" w:hAnsi="宋体" w:cs="宋体" w:hint="eastAsia"/>
          <w:color w:val="000000" w:themeColor="text1"/>
          <w:sz w:val="22"/>
          <w14:textFill>
            <w14:solidFill>
              <w14:schemeClr w14:val="tx1"/>
            </w14:solidFill>
          </w14:textFill>
        </w:rPr>
        <w:t>手对木块的压力和墙对木块的弹力是一对平衡力</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③</w:t>
      </w:r>
      <w:r>
        <w:rPr>
          <w:rFonts w:ascii="宋体" w:eastAsia="宋体" w:hAnsi="宋体" w:cs="宋体" w:hint="eastAsia"/>
          <w:color w:val="000000" w:themeColor="text1"/>
          <w:sz w:val="22"/>
          <w14:textFill>
            <w14:solidFill>
              <w14:schemeClr w14:val="tx1"/>
            </w14:solidFill>
          </w14:textFill>
        </w:rPr>
        <w:t>墙面对木块的摩擦力是5N</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④</w:t>
      </w:r>
      <w:r>
        <w:rPr>
          <w:rFonts w:ascii="宋体" w:eastAsia="宋体" w:hAnsi="宋体" w:cs="宋体" w:hint="eastAsia"/>
          <w:color w:val="000000" w:themeColor="text1"/>
          <w:sz w:val="22"/>
          <w14:textFill>
            <w14:solidFill>
              <w14:schemeClr w14:val="tx1"/>
            </w14:solidFill>
          </w14:textFill>
        </w:rPr>
        <w:t>增大压力F，木块受到的摩擦力随之增加</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A．只有</w:t>
      </w:r>
      <w:r>
        <w:rPr>
          <w:rFonts w:ascii="宋体" w:eastAsia="宋体" w:hAnsi="宋体" w:cs="宋体" w:hint="eastAsia"/>
          <w:color w:val="000000" w:themeColor="text1"/>
          <w:sz w:val="22"/>
          <w14:textFill>
            <w14:solidFill>
              <w14:schemeClr w14:val="tx1"/>
            </w14:solidFill>
          </w14:textFill>
        </w:rPr>
        <w:t>①</w:t>
      </w:r>
      <w:r>
        <w:rPr>
          <w:rFonts w:ascii="宋体" w:eastAsia="宋体" w:hAnsi="宋体" w:cs="宋体" w:hint="eastAsia"/>
          <w:color w:val="000000" w:themeColor="text1"/>
          <w:sz w:val="22"/>
          <w14:textFill>
            <w14:solidFill>
              <w14:schemeClr w14:val="tx1"/>
            </w14:solidFill>
          </w14:textFill>
        </w:rPr>
        <w:t>正确</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B．只有</w:t>
      </w:r>
      <w:r>
        <w:rPr>
          <w:rFonts w:ascii="宋体" w:eastAsia="宋体" w:hAnsi="宋体" w:cs="宋体" w:hint="eastAsia"/>
          <w:color w:val="000000" w:themeColor="text1"/>
          <w:sz w:val="22"/>
          <w14:textFill>
            <w14:solidFill>
              <w14:schemeClr w14:val="tx1"/>
            </w14:solidFill>
          </w14:textFill>
        </w:rPr>
        <w:t>④</w:t>
      </w:r>
      <w:r>
        <w:rPr>
          <w:rFonts w:ascii="宋体" w:eastAsia="宋体" w:hAnsi="宋体" w:cs="宋体" w:hint="eastAsia"/>
          <w:color w:val="000000" w:themeColor="text1"/>
          <w:sz w:val="22"/>
          <w14:textFill>
            <w14:solidFill>
              <w14:schemeClr w14:val="tx1"/>
            </w14:solidFill>
          </w14:textFill>
        </w:rPr>
        <w:t>正确</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C．只有</w:t>
      </w:r>
      <w:r>
        <w:rPr>
          <w:rFonts w:ascii="宋体" w:eastAsia="宋体" w:hAnsi="宋体" w:cs="宋体" w:hint="eastAsia"/>
          <w:color w:val="000000" w:themeColor="text1"/>
          <w:sz w:val="22"/>
          <w14:textFill>
            <w14:solidFill>
              <w14:schemeClr w14:val="tx1"/>
            </w14:solidFill>
          </w14:textFill>
        </w:rPr>
        <w:t>②③</w:t>
      </w:r>
      <w:r>
        <w:rPr>
          <w:rFonts w:ascii="宋体" w:eastAsia="宋体" w:hAnsi="宋体" w:cs="宋体" w:hint="eastAsia"/>
          <w:color w:val="000000" w:themeColor="text1"/>
          <w:sz w:val="22"/>
          <w14:textFill>
            <w14:solidFill>
              <w14:schemeClr w14:val="tx1"/>
            </w14:solidFill>
          </w14:textFill>
        </w:rPr>
        <w:t>正确</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D．只有</w:t>
      </w:r>
      <w:r>
        <w:rPr>
          <w:rFonts w:ascii="宋体" w:eastAsia="宋体" w:hAnsi="宋体" w:cs="宋体" w:hint="eastAsia"/>
          <w:color w:val="000000" w:themeColor="text1"/>
          <w:sz w:val="22"/>
          <w14:textFill>
            <w14:solidFill>
              <w14:schemeClr w14:val="tx1"/>
            </w14:solidFill>
          </w14:textFill>
        </w:rPr>
        <w:t>③④</w:t>
      </w:r>
      <w:r>
        <w:rPr>
          <w:rFonts w:ascii="宋体" w:eastAsia="宋体" w:hAnsi="宋体" w:cs="宋体" w:hint="eastAsia"/>
          <w:color w:val="000000" w:themeColor="text1"/>
          <w:sz w:val="22"/>
          <w14:textFill>
            <w14:solidFill>
              <w14:schemeClr w14:val="tx1"/>
            </w14:solidFill>
          </w14:textFill>
        </w:rPr>
        <w:t>正确</w:t>
      </w:r>
    </w:p>
    <w:p>
      <w:pPr>
        <w:spacing w:before="240" w:line="300" w:lineRule="auto"/>
        <w:jc w:val="center"/>
        <w:rPr>
          <w:rFonts w:ascii="宋体" w:eastAsia="宋体" w:hAnsi="宋体" w:cs="宋体" w:hint="eastAsia"/>
          <w:b/>
          <w:sz w:val="22"/>
        </w:rPr>
      </w:pPr>
      <w:r>
        <w:rPr>
          <w:rFonts w:ascii="宋体" w:eastAsia="宋体" w:hAnsi="宋体" w:cs="宋体" w:hint="eastAsia"/>
          <w:b/>
          <w:sz w:val="28"/>
          <w:lang w:eastAsia="zh-CN"/>
        </w:rPr>
        <w:t>第Ⅱ卷（非选择题  80分）</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二、填空题（10小题，每小题3分，共计30分）</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某小组在探究物体的“浮沉条件”时，将一个质量为100g的物体完全浸入装满水的桶中，溢出200g水。则物体受到的浮力是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N，松手后，这个物体将在水中</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（选填“上浮”“下沉”或“悬浮”）。（g 取10N/kg）</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我国测得珠穆朗玛峰的最新高度为8848.86米。珠峰顶的大气压远远</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（选填“大于”或“小于”）山脚处的气压，在峰顶如果用常规锅烧水，水的沸点会</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（选填“高”或“低”）于100℃。</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3、</w:t>
      </w:r>
      <w:r>
        <w:rPr>
          <w:rFonts w:ascii="宋体" w:eastAsia="宋体" w:hAnsi="宋体" w:cs="宋体" w:hint="eastAsia"/>
          <w:color w:val="000000" w:themeColor="text1"/>
          <w:sz w:val="22"/>
          <w14:textFill>
            <w14:solidFill>
              <w14:schemeClr w14:val="tx1"/>
            </w14:solidFill>
          </w14:textFill>
        </w:rPr>
        <w:t>一杯水放在列车内的水平桌面上，如果水面突然发生了如图所示的变化，则列车的运动状态可能发生的变化是：</w:t>
      </w:r>
      <w:r>
        <w:rPr>
          <w:rFonts w:ascii="宋体" w:eastAsia="宋体" w:hAnsi="宋体" w:cs="宋体" w:hint="eastAsia"/>
          <w:color w:val="000000" w:themeColor="text1"/>
          <w:sz w:val="22"/>
          <w14:textFill>
            <w14:solidFill>
              <w14:schemeClr w14:val="tx1"/>
            </w14:solidFill>
          </w14:textFill>
        </w:rPr>
        <w:t>①</w:t>
      </w:r>
      <w:r>
        <w:rPr>
          <w:rFonts w:ascii="宋体" w:eastAsia="宋体" w:hAnsi="宋体" w:cs="宋体" w:hint="eastAsia"/>
          <w:color w:val="000000" w:themeColor="text1"/>
          <w:sz w:val="22"/>
          <w14:textFill>
            <w14:solidFill>
              <w14:schemeClr w14:val="tx1"/>
            </w14:solidFill>
          </w14:textFill>
        </w:rPr>
        <w:t>列车突然向</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（选填“左””或“右”）启动；</w:t>
      </w:r>
      <w:r>
        <w:rPr>
          <w:rFonts w:ascii="宋体" w:eastAsia="宋体" w:hAnsi="宋体" w:cs="宋体" w:hint="eastAsia"/>
          <w:color w:val="000000" w:themeColor="text1"/>
          <w:sz w:val="22"/>
          <w14:textFill>
            <w14:solidFill>
              <w14:schemeClr w14:val="tx1"/>
            </w14:solidFill>
          </w14:textFill>
        </w:rPr>
        <w:t>②</w:t>
      </w:r>
      <w:r>
        <w:rPr>
          <w:rFonts w:ascii="宋体" w:eastAsia="宋体" w:hAnsi="宋体" w:cs="宋体" w:hint="eastAsia"/>
          <w:color w:val="000000" w:themeColor="text1"/>
          <w:sz w:val="22"/>
          <w14:textFill>
            <w14:solidFill>
              <w14:schemeClr w14:val="tx1"/>
            </w14:solidFill>
          </w14:textFill>
        </w:rPr>
        <w:t>列车向</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（选填“左””或“右”）运动时突然刹车。</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438910" cy="1049655"/>
            <wp:effectExtent l="0" t="0" r="8890" b="17145"/>
            <wp:docPr id="13" name="图片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图片 13"/>
                    <pic:cNvPicPr>
                      <a:picLocks noChangeAspect="1"/>
                    </pic:cNvPicPr>
                  </pic:nvPicPr>
                  <pic:blipFill>
                    <a:blip xmlns:r="http://schemas.openxmlformats.org/officeDocument/2006/relationships" r:embed="rId33"/>
                    <a:stretch>
                      <a:fillRect/>
                    </a:stretch>
                  </pic:blipFill>
                  <pic:spPr>
                    <a:xfrm>
                      <a:off x="0" y="0"/>
                      <a:ext cx="1439333" cy="1049867"/>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5"/>
          <w:cols w:num="1" w:space="425"/>
          <w:titlePg w:val="0"/>
          <w:docGrid w:type="lines" w:linePitch="312" w:charSpace="0"/>
        </w:sectPr>
      </w:pPr>
      <w:r>
        <w:rPr>
          <w:rFonts w:ascii="宋体" w:eastAsia="宋体" w:hAnsi="宋体" w:cs="宋体" w:hint="eastAsia"/>
          <w:sz w:val="22"/>
          <w:lang w:eastAsia="zh-CN"/>
        </w:rPr>
        <w:t>4、</w:t>
      </w:r>
      <w:r>
        <w:rPr>
          <w:rFonts w:ascii="宋体" w:eastAsia="宋体" w:hAnsi="宋体" w:cs="宋体" w:hint="eastAsia"/>
          <w:color w:val="000000" w:themeColor="text1"/>
          <w:sz w:val="22"/>
          <w14:textFill>
            <w14:solidFill>
              <w14:schemeClr w14:val="tx1"/>
            </w14:solidFill>
          </w14:textFill>
        </w:rPr>
        <w:t>将实心正方体甲、乙放在海绵上，凹陷程度如图，它们的质量分别为m</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、m</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，密度为ρ</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，则关于m</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、m</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和ρ</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的关系，可能存在的情况有：</w:t>
      </w:r>
      <w:r>
        <w:rPr>
          <w:rFonts w:ascii="宋体" w:eastAsia="宋体" w:hAnsi="宋体" w:cs="宋体" w:hint="eastAsia"/>
          <w:color w:val="000000" w:themeColor="text1"/>
          <w:sz w:val="22"/>
          <w14:textFill>
            <w14:solidFill>
              <w14:schemeClr w14:val="tx1"/>
            </w14:solidFill>
          </w14:textFill>
        </w:rPr>
        <w:t>①</w:t>
      </w:r>
      <w:r>
        <w:rPr>
          <w:rFonts w:ascii="宋体" w:eastAsia="宋体" w:hAnsi="宋体" w:cs="宋体" w:hint="eastAsia"/>
          <w:color w:val="000000" w:themeColor="text1"/>
          <w:sz w:val="22"/>
          <w14:textFill>
            <w14:solidFill>
              <w14:schemeClr w14:val="tx1"/>
            </w14:solidFill>
          </w14:textFill>
        </w:rPr>
        <w:t>m</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＞m</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w:t>
      </w:r>
      <w:r>
        <w:rPr>
          <w:rFonts w:ascii="宋体" w:eastAsia="宋体" w:hAnsi="宋体" w:cs="宋体" w:hint="eastAsia"/>
          <w:color w:val="000000" w:themeColor="text1"/>
          <w:sz w:val="22"/>
          <w14:textFill>
            <w14:solidFill>
              <w14:schemeClr w14:val="tx1"/>
            </w14:solidFill>
          </w14:textFill>
        </w:rPr>
        <w:t>②</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  </w:t>
      </w:r>
      <w:r>
        <w:rPr>
          <w:rFonts w:ascii="宋体" w:eastAsia="宋体" w:hAnsi="宋体" w:cs="宋体" w:hint="eastAsia"/>
          <w:color w:val="000000" w:themeColor="text1"/>
          <w:sz w:val="22"/>
          <w14:textFill>
            <w14:solidFill>
              <w14:schemeClr w14:val="tx1"/>
            </w14:solidFill>
          </w14:textFill>
        </w:rPr>
        <w:t>③</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。（请再写出可能存在的两种情况）。</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710055" cy="948055"/>
            <wp:effectExtent l="0" t="0" r="4445" b="4445"/>
            <wp:docPr id="28" name="图片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 name="图片 28"/>
                    <pic:cNvPicPr>
                      <a:picLocks noChangeAspect="1"/>
                    </pic:cNvPicPr>
                  </pic:nvPicPr>
                  <pic:blipFill>
                    <a:blip xmlns:r="http://schemas.openxmlformats.org/officeDocument/2006/relationships" r:embed="rId34"/>
                    <a:stretch>
                      <a:fillRect/>
                    </a:stretch>
                  </pic:blipFill>
                  <pic:spPr>
                    <a:xfrm>
                      <a:off x="0" y="0"/>
                      <a:ext cx="1710267" cy="948267"/>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5、</w:t>
      </w:r>
      <w:r>
        <w:rPr>
          <w:rFonts w:ascii="宋体" w:eastAsia="宋体" w:hAnsi="宋体" w:cs="宋体" w:hint="eastAsia"/>
          <w:color w:val="000000" w:themeColor="text1"/>
          <w:sz w:val="22"/>
          <w14:textFill>
            <w14:solidFill>
              <w14:schemeClr w14:val="tx1"/>
            </w14:solidFill>
          </w14:textFill>
        </w:rPr>
        <w:t>静止在水平桌面上的水杯，受到</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和</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的作用，其中受到的</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力是弹力。由于力的作用是相互的，水杯对桌面会产生一个压力，此压力是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（选填“水杯”或“桌面”）发生形变产生的。   </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6、</w:t>
      </w:r>
      <w:r>
        <w:rPr>
          <w:rFonts w:ascii="宋体" w:eastAsia="宋体" w:hAnsi="宋体" w:cs="宋体" w:hint="eastAsia"/>
          <w:color w:val="000000" w:themeColor="text1"/>
          <w:sz w:val="22"/>
          <w14:textFill>
            <w14:solidFill>
              <w14:schemeClr w14:val="tx1"/>
            </w14:solidFill>
          </w14:textFill>
        </w:rPr>
        <w:t xml:space="preserve"> “蛟龙号”完成第20次下潜任务后，逐渐浮出水面，当排开水的质量为2000t时，受到水的浮力为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N；在“蛟龙号”浮出水面前的过程中，浮力将</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，压强将</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(选填“变大”、“变小”或“不变”)。   </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7、</w:t>
      </w:r>
      <w:r>
        <w:rPr>
          <w:rFonts w:ascii="宋体" w:eastAsia="宋体" w:hAnsi="宋体" w:cs="宋体" w:hint="eastAsia"/>
          <w:color w:val="000000" w:themeColor="text1"/>
          <w:sz w:val="22"/>
          <w14:textFill>
            <w14:solidFill>
              <w14:schemeClr w14:val="tx1"/>
            </w14:solidFill>
          </w14:textFill>
        </w:rPr>
        <w:t>如图所示，小华用8N的力把重10N的物体沿斜面从底端匀速拉到顶端，斜面长10m，高6m，所用时间为5s，则该斜面的机械效率是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，物体受到的摩擦力是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473200" cy="744855"/>
            <wp:effectExtent l="0" t="0" r="12700" b="17145"/>
            <wp:docPr id="47" name="图片 47" descr="图片_x0020_1000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7" name="图片 47" descr="图片_x0020_100018"/>
                    <pic:cNvPicPr>
                      <a:picLocks noChangeAspect="1"/>
                    </pic:cNvPicPr>
                  </pic:nvPicPr>
                  <pic:blipFill>
                    <a:blip xmlns:r="http://schemas.openxmlformats.org/officeDocument/2006/relationships" r:embed="rId35"/>
                    <a:stretch>
                      <a:fillRect/>
                    </a:stretch>
                  </pic:blipFill>
                  <pic:spPr>
                    <a:xfrm>
                      <a:off x="0" y="0"/>
                      <a:ext cx="1473200" cy="745067"/>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8、</w:t>
      </w:r>
      <w:r>
        <w:rPr>
          <w:rFonts w:ascii="宋体" w:eastAsia="宋体" w:hAnsi="宋体" w:cs="宋体" w:hint="eastAsia"/>
          <w:color w:val="000000" w:themeColor="text1"/>
          <w:sz w:val="22"/>
          <w14:textFill>
            <w14:solidFill>
              <w14:schemeClr w14:val="tx1"/>
            </w14:solidFill>
          </w14:textFill>
        </w:rPr>
        <w:t>如图甲，在一档中央电视台拍摄的节目中，实验员正在亲身实践：当汽车被水浸没，该如何逃生（此操作危险，切勿模仿）。工作人员将汽车缓缓浸入水中，坐在车里的实验员尝试推开车门逃生他们用传感器测出了车门受到的外部水的压力，如图乙。如果某个时刻，车门底部处在水下10厘米处，则车门底部受到的水的压强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帕。我们从图乙中看到，当车门受到水的压力为9.19千牛时，门打不开，而当车门受到的压力增大到10.06千牛时，车门反而打开了，猜测此时车里</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（选填“充满水”或“没有水”），解释此时可以打开车门的原因</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3064510" cy="1202055"/>
            <wp:effectExtent l="0" t="0" r="2540" b="17145"/>
            <wp:docPr id="18" name="图片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图片 18"/>
                    <pic:cNvPicPr>
                      <a:picLocks noChangeAspect="1"/>
                    </pic:cNvPicPr>
                  </pic:nvPicPr>
                  <pic:blipFill>
                    <a:blip xmlns:r="http://schemas.openxmlformats.org/officeDocument/2006/relationships" r:embed="rId36"/>
                    <a:stretch>
                      <a:fillRect/>
                    </a:stretch>
                  </pic:blipFill>
                  <pic:spPr>
                    <a:xfrm>
                      <a:off x="0" y="0"/>
                      <a:ext cx="3064933" cy="1202267"/>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6"/>
          <w:cols w:num="1" w:space="425"/>
          <w:titlePg w:val="0"/>
          <w:docGrid w:type="lines" w:linePitch="312" w:charSpace="0"/>
        </w:sectPr>
      </w:pPr>
      <w:r>
        <w:rPr>
          <w:rFonts w:ascii="宋体" w:eastAsia="宋体" w:hAnsi="宋体" w:cs="宋体" w:hint="eastAsia"/>
          <w:sz w:val="22"/>
          <w:lang w:eastAsia="zh-CN"/>
        </w:rPr>
        <w:t>9、</w:t>
      </w:r>
      <w:r>
        <w:rPr>
          <w:rFonts w:ascii="宋体" w:eastAsia="宋体" w:hAnsi="宋体" w:cs="宋体" w:hint="eastAsia"/>
          <w:color w:val="000000" w:themeColor="text1"/>
          <w:sz w:val="22"/>
          <w14:textFill>
            <w14:solidFill>
              <w14:schemeClr w14:val="tx1"/>
            </w14:solidFill>
          </w14:textFill>
        </w:rPr>
        <w:t>如图所示的照相机，它的镜头是凸透镜，拍摄时，底片上成的是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（填成像性质）实像，如果将照相机镜头靠近被拍摄的物体时，像的大小将</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 ，像距将</w:t>
      </w:r>
      <w:r>
        <w:rPr>
          <w:rFonts w:ascii="宋体" w:eastAsia="宋体" w:hAnsi="宋体" w:cs="宋体" w:hint="eastAsia"/>
          <w:color w:val="000000" w:themeColor="text1"/>
          <w:sz w:val="22"/>
          <w:u w:val="single"/>
          <w14:textFill>
            <w14:solidFill>
              <w14:schemeClr w14:val="tx1"/>
            </w14:solidFill>
          </w14:textFill>
        </w:rPr>
        <w:t>　     　</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（后两空选填“变大”“变小”或“不变”）。</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930400" cy="1591310"/>
            <wp:effectExtent l="0" t="0" r="12700" b="8890"/>
            <wp:docPr id="50" name="图片 50" descr="图片_x0020_4887676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0" name="图片 50" descr="图片_x0020_488767645"/>
                    <pic:cNvPicPr>
                      <a:picLocks noChangeAspect="1"/>
                    </pic:cNvPicPr>
                  </pic:nvPicPr>
                  <pic:blipFill>
                    <a:blip xmlns:r="http://schemas.openxmlformats.org/officeDocument/2006/relationships" r:embed="rId37"/>
                    <a:stretch>
                      <a:fillRect/>
                    </a:stretch>
                  </pic:blipFill>
                  <pic:spPr>
                    <a:xfrm>
                      <a:off x="0" y="0"/>
                      <a:ext cx="1930400" cy="1591733"/>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10、</w:t>
      </w:r>
      <w:r>
        <w:rPr>
          <w:rFonts w:ascii="宋体" w:eastAsia="宋体" w:hAnsi="宋体" w:cs="宋体" w:hint="eastAsia"/>
          <w:color w:val="000000" w:themeColor="text1"/>
          <w:sz w:val="22"/>
          <w14:textFill>
            <w14:solidFill>
              <w14:schemeClr w14:val="tx1"/>
            </w14:solidFill>
          </w14:textFill>
        </w:rPr>
        <w:t>重型载重汽车装有多个车轮，是为了</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(选填“增大”或“减小”) 对路面的压强；行驶的汽车急刹车时，司机身体会前倾，是由于他 具有</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三、计算题（3小题，每小题10分，共计30分）</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 xml:space="preserve">将边长为0.1m均匀、实心的正方体木块投入水中。木块静止时有 </w:t>
      </w:r>
      <w:r>
        <w:rPr>
          <w:rFonts w:ascii="宋体" w:eastAsia="宋体" w:hAnsi="宋体" w:cs="宋体" w:hint="eastAsia"/>
          <w:color w:val="000000" w:themeColor="text1"/>
          <w:sz w:val="22"/>
          <w14:textFill>
            <w14:solidFill>
              <w14:schemeClr w14:val="tx1"/>
            </w14:solidFill>
          </w14:textFill>
        </w:rPr>
        <w:object>
          <v:shape id="_x0000_i1033" type="#_x0000_t75" style="width:12pt;height:31pt" o:ole="" coordsize="21600,21600" o:preferrelative="t" filled="f" stroked="f">
            <v:stroke joinstyle="miter"/>
            <v:imagedata r:id="rId38" o:title=""/>
            <o:lock v:ext="edit" aspectratio="f"/>
            <w10:anchorlock/>
          </v:shape>
          <o:OLEObject Type="Embed" ProgID="Equation.DSMT4" ShapeID="_x0000_i1033" DrawAspect="Content" ObjectID="_1468075733" r:id="rId39"/>
        </w:object>
      </w:r>
      <w:r>
        <w:rPr>
          <w:rFonts w:ascii="宋体" w:eastAsia="宋体" w:hAnsi="宋体" w:cs="宋体" w:hint="eastAsia"/>
          <w:color w:val="000000" w:themeColor="text1"/>
          <w:sz w:val="22"/>
          <w14:textFill>
            <w14:solidFill>
              <w14:schemeClr w14:val="tx1"/>
            </w14:solidFill>
          </w14:textFill>
        </w:rPr>
        <w:t xml:space="preserve"> 的体积露出水面，如图所示。（取g=10N/kg），求：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405255" cy="1066800"/>
            <wp:effectExtent l="0" t="0" r="4445" b="0"/>
            <wp:docPr id="1" name="图片 1" descr="图片_x0020_1000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图片_x0020_100034"/>
                    <pic:cNvPicPr>
                      <a:picLocks noChangeAspect="1"/>
                    </pic:cNvPicPr>
                  </pic:nvPicPr>
                  <pic:blipFill>
                    <a:blip xmlns:r="http://schemas.openxmlformats.org/officeDocument/2006/relationships" r:embed="rId40"/>
                    <a:stretch>
                      <a:fillRect/>
                    </a:stretch>
                  </pic:blipFill>
                  <pic:spPr>
                    <a:xfrm>
                      <a:off x="0" y="0"/>
                      <a:ext cx="1405467" cy="1066800"/>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（1）木块静止时，受到水的浮力是多少？</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（2）该木块的密度是多少?</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（3）木块静止时，木块底部受到水的压强是多少?</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 xml:space="preserve">如图示，水平桌面上有装有一定量水的圆柱形容器，现将一体积为 </w:t>
      </w:r>
      <w:r>
        <w:rPr>
          <w:rFonts w:ascii="宋体" w:eastAsia="宋体" w:hAnsi="宋体" w:cs="宋体" w:hint="eastAsia"/>
          <w:color w:val="000000" w:themeColor="text1"/>
          <w:sz w:val="22"/>
          <w14:textFill>
            <w14:solidFill>
              <w14:schemeClr w14:val="tx1"/>
            </w14:solidFill>
          </w14:textFill>
        </w:rPr>
        <w:object>
          <v:shape id="_x0000_i1034" type="#_x0000_t75" style="width:60pt;height:16pt" o:ole="" coordsize="21600,21600" o:preferrelative="t" filled="f" stroked="f">
            <v:stroke joinstyle="miter"/>
            <v:imagedata r:id="rId41" o:title=""/>
            <o:lock v:ext="edit" aspectratio="f"/>
            <w10:anchorlock/>
          </v:shape>
          <o:OLEObject Type="Embed" ProgID="Equation.DSMT4" ShapeID="_x0000_i1034" DrawAspect="Content" ObjectID="_1468075734" r:id="rId42"/>
        </w:object>
      </w:r>
      <w:r>
        <w:rPr>
          <w:rFonts w:ascii="宋体" w:eastAsia="宋体" w:hAnsi="宋体" w:cs="宋体" w:hint="eastAsia"/>
          <w:color w:val="000000" w:themeColor="text1"/>
          <w:sz w:val="22"/>
          <w14:textFill>
            <w14:solidFill>
              <w14:schemeClr w14:val="tx1"/>
            </w14:solidFill>
          </w14:textFill>
        </w:rPr>
        <w:t xml:space="preserve"> 的物块放入容器中，物块漂浮在水面上，浸入水中的体积为 </w:t>
      </w:r>
      <w:r>
        <w:rPr>
          <w:rFonts w:ascii="宋体" w:eastAsia="宋体" w:hAnsi="宋体" w:cs="宋体" w:hint="eastAsia"/>
          <w:color w:val="000000" w:themeColor="text1"/>
          <w:sz w:val="22"/>
          <w14:textFill>
            <w14:solidFill>
              <w14:schemeClr w14:val="tx1"/>
            </w14:solidFill>
          </w14:textFill>
        </w:rPr>
        <w:object>
          <v:shape id="_x0000_i1035" type="#_x0000_t75" style="width:61pt;height:16pt" o:ole="" coordsize="21600,21600" o:preferrelative="t" filled="f" stroked="f">
            <v:stroke joinstyle="miter"/>
            <v:imagedata r:id="rId43" o:title=""/>
            <o:lock v:ext="edit" aspectratio="f"/>
            <w10:anchorlock/>
          </v:shape>
          <o:OLEObject Type="Embed" ProgID="Equation.DSMT4" ShapeID="_x0000_i1035" DrawAspect="Content" ObjectID="_1468075735" r:id="rId44"/>
        </w:object>
      </w:r>
      <w:r>
        <w:rPr>
          <w:rFonts w:ascii="宋体" w:eastAsia="宋体" w:hAnsi="宋体" w:cs="宋体" w:hint="eastAsia"/>
          <w:color w:val="000000" w:themeColor="text1"/>
          <w:sz w:val="22"/>
          <w14:textFill>
            <w14:solidFill>
              <w14:schemeClr w14:val="tx1"/>
            </w14:solidFill>
          </w14:textFill>
        </w:rPr>
        <w:t xml:space="preserve"> ， </w:t>
      </w:r>
      <w:r>
        <w:rPr>
          <w:rFonts w:ascii="宋体" w:eastAsia="宋体" w:hAnsi="宋体" w:cs="宋体" w:hint="eastAsia"/>
          <w:color w:val="000000" w:themeColor="text1"/>
          <w:sz w:val="22"/>
          <w14:textFill>
            <w14:solidFill>
              <w14:schemeClr w14:val="tx1"/>
            </w14:solidFill>
          </w14:textFill>
        </w:rPr>
        <w:object>
          <v:shape id="_x0000_i1036" type="#_x0000_t75" style="width:59pt;height:16pt" o:ole="" coordsize="21600,21600" o:preferrelative="t" filled="f" stroked="f">
            <v:stroke joinstyle="miter"/>
            <v:imagedata r:id="rId45" o:title=""/>
            <o:lock v:ext="edit" aspectratio="f"/>
            <w10:anchorlock/>
          </v:shape>
          <o:OLEObject Type="Embed" ProgID="Equation.DSMT4" ShapeID="_x0000_i1036" DrawAspect="Content" ObjectID="_1468075736" r:id="rId46"/>
        </w:object>
      </w:r>
      <w:r>
        <w:rPr>
          <w:rFonts w:ascii="宋体" w:eastAsia="宋体" w:hAnsi="宋体" w:cs="宋体" w:hint="eastAsia"/>
          <w:color w:val="000000" w:themeColor="text1"/>
          <w:sz w:val="22"/>
          <w14:textFill>
            <w14:solidFill>
              <w14:schemeClr w14:val="tx1"/>
            </w14:solidFill>
          </w14:textFill>
        </w:rPr>
        <w:t xml:space="preserve"> 求：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7"/>
          <w:cols w:num="1" w:space="425"/>
          <w:titlePg w:val="0"/>
          <w:docGrid w:type="lines" w:linePitch="312" w:charSpace="0"/>
        </w:sectPr>
      </w:pPr>
      <w:r>
        <w:rPr>
          <w:rFonts w:ascii="宋体" w:eastAsia="宋体" w:hAnsi="宋体" w:cs="宋体" w:hint="eastAsia"/>
          <w:color w:val="000000" w:themeColor="text1"/>
          <w:sz w:val="22"/>
          <w14:textFill>
            <w14:solidFill>
              <w14:schemeClr w14:val="tx1"/>
            </w14:solidFill>
          </w14:textFill>
        </w:rPr>
        <w:drawing>
          <wp:inline distT="0" distB="0" distL="0" distR="0">
            <wp:extent cx="1811655" cy="1117600"/>
            <wp:effectExtent l="0" t="0" r="17145" b="6350"/>
            <wp:docPr id="2" name="图片 2" descr="图片_x0020_1000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图片_x0020_100021"/>
                    <pic:cNvPicPr>
                      <a:picLocks noChangeAspect="1"/>
                    </pic:cNvPicPr>
                  </pic:nvPicPr>
                  <pic:blipFill>
                    <a:blip xmlns:r="http://schemas.openxmlformats.org/officeDocument/2006/relationships" r:embed="rId47"/>
                    <a:stretch>
                      <a:fillRect/>
                    </a:stretch>
                  </pic:blipFill>
                  <pic:spPr>
                    <a:xfrm>
                      <a:off x="0" y="0"/>
                      <a:ext cx="1811867" cy="1117600"/>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（1）物块受到的浮力？</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（2）物块的质量？</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（3）如图乙所示，用力F缓慢向下压物块，使其恰好完全浸没在水中，此时物块受到浮力多大？压力F为多大？</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3、</w:t>
      </w:r>
      <w:r>
        <w:rPr>
          <w:rFonts w:ascii="宋体" w:eastAsia="宋体" w:hAnsi="宋体" w:cs="宋体" w:hint="eastAsia"/>
          <w:color w:val="000000" w:themeColor="text1"/>
          <w:sz w:val="22"/>
          <w14:textFill>
            <w14:solidFill>
              <w14:schemeClr w14:val="tx1"/>
            </w14:solidFill>
          </w14:textFill>
        </w:rPr>
        <w:t>如图,使用杠杆提升重物,拉力F竖直向下,重物匀速缓慢上升,相关数据如下表:求</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371600" cy="897255"/>
            <wp:effectExtent l="0" t="0" r="0" b="17145"/>
            <wp:docPr id="78" name="图片 78" descr="图片_x0020_1000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8" name="图片 78" descr="图片_x0020_100030"/>
                    <pic:cNvPicPr>
                      <a:picLocks noChangeAspect="1"/>
                    </pic:cNvPicPr>
                  </pic:nvPicPr>
                  <pic:blipFill>
                    <a:blip xmlns:r="http://schemas.openxmlformats.org/officeDocument/2006/relationships" r:embed="rId48"/>
                    <a:stretch>
                      <a:fillRect/>
                    </a:stretch>
                  </pic:blipFill>
                  <pic:spPr>
                    <a:xfrm>
                      <a:off x="0" y="0"/>
                      <a:ext cx="1371600" cy="897467"/>
                    </a:xfrm>
                    <a:prstGeom prst="rect">
                      <a:avLst/>
                    </a:prstGeom>
                  </pic:spPr>
                </pic:pic>
              </a:graphicData>
            </a:graphic>
          </wp:inline>
        </w:drawing>
      </w:r>
    </w:p>
    <w:tbl>
      <w:tblPr>
        <w:tblStyle w:val="TableNormal"/>
        <w:tblW w:w="0" w:type="auto"/>
        <w:tblInd w:w="380" w:type="dxa"/>
        <w:tblBorders>
          <w:top w:val="inset" w:sz="8" w:space="0" w:color="000000"/>
          <w:left w:val="inset" w:sz="8" w:space="0" w:color="000000"/>
          <w:bottom w:val="inset" w:sz="8" w:space="0" w:color="000000"/>
          <w:right w:val="inset" w:sz="8" w:space="0" w:color="000000"/>
          <w:insideH w:val="none" w:sz="0" w:space="0" w:color="auto"/>
          <w:insideV w:val="none" w:sz="0" w:space="0" w:color="auto"/>
        </w:tblBorders>
        <w:tblCellMar>
          <w:top w:w="0" w:type="dxa"/>
          <w:left w:w="108" w:type="dxa"/>
          <w:bottom w:w="0" w:type="dxa"/>
          <w:right w:w="108" w:type="dxa"/>
        </w:tblCellMar>
      </w:tblPr>
      <w:tblGrid>
        <w:gridCol w:w="1237"/>
        <w:gridCol w:w="1237"/>
        <w:gridCol w:w="1175"/>
        <w:gridCol w:w="2656"/>
        <w:gridCol w:w="2655"/>
      </w:tblGrid>
      <w:tr>
        <w:tblPrEx>
          <w:tblW w:w="0" w:type="auto"/>
          <w:tblInd w:w="380" w:type="dxa"/>
          <w:tblBorders>
            <w:top w:val="inset" w:sz="8" w:space="0" w:color="000000"/>
            <w:left w:val="inset" w:sz="8" w:space="0" w:color="000000"/>
            <w:bottom w:val="inset" w:sz="8" w:space="0" w:color="000000"/>
            <w:right w:val="inset" w:sz="8" w:space="0" w:color="000000"/>
            <w:insideH w:val="none" w:sz="0" w:space="0" w:color="auto"/>
            <w:insideV w:val="none" w:sz="0" w:space="0" w:color="auto"/>
          </w:tblBorders>
          <w:tblCellMar>
            <w:top w:w="0" w:type="dxa"/>
            <w:left w:w="108" w:type="dxa"/>
            <w:bottom w:w="0" w:type="dxa"/>
            <w:right w:w="108" w:type="dxa"/>
          </w:tblCellMar>
        </w:tblPrEx>
        <w:tc>
          <w:tcPr>
            <w:tcW w:w="1237"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物重G/N</w:t>
            </w:r>
          </w:p>
        </w:tc>
        <w:tc>
          <w:tcPr>
            <w:tcW w:w="1237"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拉力F/N</w:t>
            </w:r>
          </w:p>
        </w:tc>
        <w:tc>
          <w:tcPr>
            <w:tcW w:w="1175"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时间t/s</w:t>
            </w:r>
          </w:p>
        </w:tc>
        <w:tc>
          <w:tcPr>
            <w:tcW w:w="2656"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A端上升的竖直距离h/m</w:t>
            </w:r>
          </w:p>
        </w:tc>
        <w:tc>
          <w:tcPr>
            <w:tcW w:w="2655"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B端下降的竖直距离s/m</w:t>
            </w:r>
          </w:p>
        </w:tc>
      </w:tr>
      <w:tr>
        <w:tblPrEx>
          <w:tblW w:w="0" w:type="auto"/>
          <w:tblInd w:w="380" w:type="dxa"/>
          <w:tblCellMar>
            <w:top w:w="0" w:type="dxa"/>
            <w:left w:w="108" w:type="dxa"/>
            <w:bottom w:w="0" w:type="dxa"/>
            <w:right w:w="108" w:type="dxa"/>
          </w:tblCellMar>
        </w:tblPrEx>
        <w:tc>
          <w:tcPr>
            <w:tcW w:w="1237"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200</w:t>
            </w:r>
          </w:p>
        </w:tc>
        <w:tc>
          <w:tcPr>
            <w:tcW w:w="1237"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500</w:t>
            </w:r>
          </w:p>
        </w:tc>
        <w:tc>
          <w:tcPr>
            <w:tcW w:w="1175"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0.5</w:t>
            </w:r>
          </w:p>
        </w:tc>
        <w:tc>
          <w:tcPr>
            <w:tcW w:w="2656"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0.4</w:t>
            </w:r>
          </w:p>
        </w:tc>
        <w:tc>
          <w:tcPr>
            <w:tcW w:w="2655"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0.2</w:t>
            </w:r>
          </w:p>
        </w:tc>
      </w:tr>
    </w:tbl>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（1）拉力所做的功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（2）拉力做功的功率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（3）此过程中,该杠杆的机械效率   </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四、实验探究（2小题，每小题10分，共计20分）</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小樱在观看冰壶比赛时着想：如果水平冰面足够光滑，冰壶会永远运动下去吗?她用图所示的装置来探究她的猜想。</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2556510" cy="1811655"/>
            <wp:effectExtent l="0" t="0" r="15240" b="17145"/>
            <wp:docPr id="7"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7"/>
                    <pic:cNvPicPr>
                      <a:picLocks noChangeAspect="1"/>
                    </pic:cNvPicPr>
                  </pic:nvPicPr>
                  <pic:blipFill>
                    <a:blip xmlns:r="http://schemas.openxmlformats.org/officeDocument/2006/relationships" r:embed="rId49"/>
                    <a:stretch>
                      <a:fillRect/>
                    </a:stretch>
                  </pic:blipFill>
                  <pic:spPr>
                    <a:xfrm>
                      <a:off x="0" y="0"/>
                      <a:ext cx="2556933" cy="1811867"/>
                    </a:xfrm>
                    <a:prstGeom prst="rect">
                      <a:avLst/>
                    </a:prstGeom>
                  </pic:spPr>
                </pic:pic>
              </a:graphicData>
            </a:graphic>
          </wp:inline>
        </w:drawing>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8"/>
          <w:cols w:num="1" w:space="425"/>
          <w:titlePg w:val="0"/>
          <w:docGrid w:type="lines" w:linePitch="312" w:charSpace="0"/>
        </w:sectPr>
      </w:pPr>
      <w:r>
        <w:rPr>
          <w:rFonts w:ascii="宋体" w:eastAsia="宋体" w:hAnsi="宋体" w:cs="宋体" w:hint="eastAsia"/>
          <w:color w:val="000000" w:themeColor="text1"/>
          <w:sz w:val="22"/>
          <w14:textFill>
            <w14:solidFill>
              <w14:schemeClr w14:val="tx1"/>
            </w14:solidFill>
          </w14:textFill>
        </w:rPr>
        <w:t xml:space="preserve">（1）实验时要固定斜面，并让小车从斜面上 </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（选填“相同“或“不同“）的位置由静止滑下。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（2）实验中通过改变</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来改变小车在水平面上到的阻力大小。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（3）从上述实验中，可以得出的结论是：在同样条件下，水平面对小车的阻力越小，它的速度减小得越</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（选填“快”或“慢”)，小车前进得越</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（选填“远“成“近"）。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（4）进一步推理可得：如果水平冰面绝对光滑，冰壶将做</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   </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在“探究凸透镜成像规律”的实验中。将凸透镜固定在光具座上 50cm刻线处，</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2658110" cy="1184910"/>
            <wp:effectExtent l="0" t="0" r="8890" b="15240"/>
            <wp:docPr id="122" name="图片 1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2" name="图片 122"/>
                    <pic:cNvPicPr>
                      <a:picLocks noChangeAspect="1"/>
                    </pic:cNvPicPr>
                  </pic:nvPicPr>
                  <pic:blipFill>
                    <a:blip xmlns:r="http://schemas.openxmlformats.org/officeDocument/2006/relationships" r:embed="rId50"/>
                    <a:stretch>
                      <a:fillRect/>
                    </a:stretch>
                  </pic:blipFill>
                  <pic:spPr>
                    <a:xfrm>
                      <a:off x="0" y="0"/>
                      <a:ext cx="2658533" cy="1185333"/>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drawing>
          <wp:inline distT="0" distB="0" distL="0" distR="0">
            <wp:extent cx="3810000" cy="1184910"/>
            <wp:effectExtent l="0" t="0" r="0" b="15240"/>
            <wp:docPr id="123" name="图片 1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3" name="图片 123"/>
                    <pic:cNvPicPr>
                      <a:picLocks noChangeAspect="1"/>
                    </pic:cNvPicPr>
                  </pic:nvPicPr>
                  <pic:blipFill>
                    <a:blip xmlns:r="http://schemas.openxmlformats.org/officeDocument/2006/relationships" r:embed="rId51"/>
                    <a:stretch>
                      <a:fillRect/>
                    </a:stretch>
                  </pic:blipFill>
                  <pic:spPr>
                    <a:xfrm>
                      <a:off x="0" y="0"/>
                      <a:ext cx="3810000" cy="1185333"/>
                    </a:xfrm>
                    <a:prstGeom prst="rect">
                      <a:avLst/>
                    </a:prstGeom>
                  </pic:spPr>
                </pic:pic>
              </a:graphicData>
            </a:graphic>
          </wp:inline>
        </w:drawing>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（1）如图甲所示，一束平行于凸透镜主光轴的光线经过凸透镜后，在光屏上形成了一个最小，最亮的光斑。由图甲可知，凸透镜的焦距为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cm；</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（2）将光屏和点燃的蜡烛分别放在凸透镜的两侧，如图所示。为了找到烛焰清晰的像，小明应将光屏向</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移动（选填“左”或“右”）。</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（3）小明将光屏移到某一位置时，光屏上呈现烛焰清晰的像，则该像是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像（选填“实”或“虚”）。</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（4）小明将点燃的蜡烛移动到光具座上35cm刻线处，移动光屏可以再次在光屏上观察到烛焰清晰的像，这一实验现象可以说明</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的成像特点（选填“照相机”、“幻灯机”或“放大镜”）。</w:t>
      </w:r>
    </w:p>
    <w:p>
      <w:pPr>
        <w:spacing w:before="240" w:line="300" w:lineRule="auto"/>
        <w:rPr>
          <w:rFonts w:ascii="宋体" w:eastAsia="宋体" w:hAnsi="宋体" w:cs="宋体" w:hint="eastAsia"/>
          <w:sz w:val="22"/>
        </w:rPr>
      </w:pPr>
    </w:p>
    <w:p>
      <w:pPr>
        <w:spacing w:before="240" w:line="300" w:lineRule="auto"/>
        <w:jc w:val="center"/>
        <w:rPr>
          <w:rFonts w:ascii="宋体" w:eastAsia="宋体" w:hAnsi="宋体" w:cs="宋体" w:hint="eastAsia"/>
          <w:sz w:val="22"/>
        </w:rPr>
      </w:pPr>
      <w:bookmarkStart w:id="0" w:name="_GoBack"/>
      <w:r>
        <w:rPr>
          <w:rFonts w:ascii="宋体" w:eastAsia="宋体" w:hAnsi="宋体" w:cs="宋体" w:hint="eastAsia"/>
          <w:b/>
          <w:sz w:val="22"/>
          <w:lang w:eastAsia="zh-CN"/>
        </w:rPr>
        <w:t>-参考答案-</w:t>
      </w:r>
      <w:bookmarkEnd w:id="0"/>
    </w:p>
    <w:p>
      <w:pPr>
        <w:spacing w:before="240" w:line="300" w:lineRule="auto"/>
        <w:rPr>
          <w:rFonts w:ascii="宋体" w:eastAsia="宋体" w:hAnsi="宋体" w:cs="宋体" w:hint="eastAsia"/>
          <w:sz w:val="22"/>
        </w:rPr>
      </w:pPr>
      <w:r>
        <w:rPr>
          <w:rFonts w:ascii="宋体" w:eastAsia="宋体" w:hAnsi="宋体" w:cs="宋体" w:hint="eastAsia"/>
          <w:sz w:val="22"/>
          <w:lang w:eastAsia="zh-CN"/>
        </w:rPr>
        <w:t>一、单选题</w:t>
      </w:r>
    </w:p>
    <w:p>
      <w:pPr>
        <w:spacing w:before="240" w:line="300" w:lineRule="auto"/>
        <w:jc w:val="left"/>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9"/>
          <w:cols w:num="1" w:space="425"/>
          <w:titlePg w:val="0"/>
          <w:docGrid w:type="lines" w:linePitch="312" w:charSpace="0"/>
        </w:sect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【答案】</w:t>
      </w:r>
      <w:r>
        <w:rPr>
          <w:rFonts w:ascii="宋体" w:eastAsia="宋体" w:hAnsi="宋体" w:cs="宋体" w:hint="eastAsia"/>
          <w:color w:val="000000" w:themeColor="text1"/>
          <w:sz w:val="22"/>
          <w14:textFill>
            <w14:solidFill>
              <w14:schemeClr w14:val="tx1"/>
            </w14:solidFill>
          </w14:textFill>
        </w:rPr>
        <w:t>D</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【解析】</w:t>
      </w:r>
      <w:r>
        <w:rPr>
          <w:rFonts w:ascii="宋体" w:eastAsia="宋体" w:hAnsi="宋体" w:cs="宋体" w:hint="eastAsia"/>
          <w:color w:val="000000" w:themeColor="text1"/>
          <w:sz w:val="22"/>
          <w14:textFill>
            <w14:solidFill>
              <w14:schemeClr w14:val="tx1"/>
            </w14:solidFill>
          </w14:textFill>
        </w:rPr>
        <w:t>【解答】在滑轮重和摩擦不计的情况下，提升相同的物体，滑轮组的省力程度取决于承重绳子的段数n，n越大越省力，题目中D选项的承重绳子段数最多，所以最省力。</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故答案为：D。</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【分析】不计摩擦和动滑轮重时，使用滑轮组省力情况的计算，先确定承担物重的绳子股数（直接从动滑轮上引出的绳子股数）。</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【答案】</w:t>
      </w:r>
      <w:r>
        <w:rPr>
          <w:rFonts w:ascii="宋体" w:eastAsia="宋体" w:hAnsi="宋体" w:cs="宋体" w:hint="eastAsia"/>
          <w:color w:val="000000" w:themeColor="text1"/>
          <w:sz w:val="22"/>
          <w14:textFill>
            <w14:solidFill>
              <w14:schemeClr w14:val="tx1"/>
            </w14:solidFill>
          </w14:textFill>
        </w:rPr>
        <w:t>C</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【解析】</w:t>
      </w:r>
      <w:r>
        <w:rPr>
          <w:rFonts w:ascii="宋体" w:eastAsia="宋体" w:hAnsi="宋体" w:cs="宋体" w:hint="eastAsia"/>
          <w:color w:val="000000" w:themeColor="text1"/>
          <w:sz w:val="22"/>
          <w14:textFill>
            <w14:solidFill>
              <w14:schemeClr w14:val="tx1"/>
            </w14:solidFill>
          </w14:textFill>
        </w:rPr>
        <w:t xml:space="preserve">【解答】根据题图可知，甲、乙液体的质量相等，乙液体的体积大，根据 </w:t>
      </w:r>
      <w:r>
        <w:rPr>
          <w:rFonts w:ascii="宋体" w:eastAsia="宋体" w:hAnsi="宋体" w:cs="宋体" w:hint="eastAsia"/>
          <w:color w:val="000000" w:themeColor="text1"/>
          <w:sz w:val="22"/>
          <w14:textFill>
            <w14:solidFill>
              <w14:schemeClr w14:val="tx1"/>
            </w14:solidFill>
          </w14:textFill>
        </w:rPr>
        <w:object>
          <v:shape id="_x0000_i1037" type="#_x0000_t75" style="width:34pt;height:31pt" o:ole="" coordsize="21600,21600" o:preferrelative="t" filled="f" stroked="f">
            <v:stroke joinstyle="miter"/>
            <v:imagedata r:id="rId52" o:title=""/>
            <o:lock v:ext="edit" aspectratio="f"/>
            <w10:anchorlock/>
          </v:shape>
          <o:OLEObject Type="Embed" ProgID="Equation.DSMT4" ShapeID="_x0000_i1037" DrawAspect="Content" ObjectID="_1468075737" r:id="rId53"/>
        </w:object>
      </w:r>
      <w:r>
        <w:rPr>
          <w:rFonts w:ascii="宋体" w:eastAsia="宋体" w:hAnsi="宋体" w:cs="宋体" w:hint="eastAsia"/>
          <w:color w:val="000000" w:themeColor="text1"/>
          <w:sz w:val="22"/>
          <w14:textFill>
            <w14:solidFill>
              <w14:schemeClr w14:val="tx1"/>
            </w14:solidFill>
          </w14:textFill>
        </w:rPr>
        <w:t xml:space="preserve"> ，甲的密度大于乙的密度，深度相同，但甲液体密度大，根据p=ρgh可知，p</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，容器底面积相同，但甲对底部压强更大，根据F=pS，F</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，ABD不符合题意，C符合题意。</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故答案为：C。</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【分析】求解液体内部的压强，利用公式p＝ρgh，其中ρ是液体的密度，h是深度；已知压强的大小，结合压强的变形公式F=pS求解压力。</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3、</w:t>
      </w:r>
      <w:r>
        <w:rPr>
          <w:rFonts w:ascii="宋体" w:eastAsia="宋体" w:hAnsi="宋体" w:cs="宋体" w:hint="eastAsia"/>
          <w:color w:val="000000" w:themeColor="text1"/>
          <w:sz w:val="22"/>
          <w14:textFill>
            <w14:solidFill>
              <w14:schemeClr w14:val="tx1"/>
            </w14:solidFill>
          </w14:textFill>
        </w:rPr>
        <w:t>【答案】</w:t>
      </w:r>
      <w:r>
        <w:rPr>
          <w:rFonts w:ascii="宋体" w:eastAsia="宋体" w:hAnsi="宋体" w:cs="宋体" w:hint="eastAsia"/>
          <w:color w:val="000000" w:themeColor="text1"/>
          <w:sz w:val="22"/>
          <w14:textFill>
            <w14:solidFill>
              <w14:schemeClr w14:val="tx1"/>
            </w14:solidFill>
          </w14:textFill>
        </w:rPr>
        <w:t>A</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【解析】</w:t>
      </w:r>
      <w:r>
        <w:rPr>
          <w:rFonts w:ascii="宋体" w:eastAsia="宋体" w:hAnsi="宋体" w:cs="宋体" w:hint="eastAsia"/>
          <w:color w:val="000000" w:themeColor="text1"/>
          <w:sz w:val="22"/>
          <w14:textFill>
            <w14:solidFill>
              <w14:schemeClr w14:val="tx1"/>
            </w14:solidFill>
          </w14:textFill>
        </w:rPr>
        <w:t xml:space="preserve">【解答】AB.对于粗细均匀的固体，放在水平地面上，其产生的压强为：P= </w:t>
      </w:r>
      <w:r>
        <w:rPr>
          <w:rFonts w:ascii="宋体" w:eastAsia="宋体" w:hAnsi="宋体" w:cs="宋体" w:hint="eastAsia"/>
          <w:color w:val="000000" w:themeColor="text1"/>
          <w:sz w:val="22"/>
          <w14:textFill>
            <w14:solidFill>
              <w14:schemeClr w14:val="tx1"/>
            </w14:solidFill>
          </w14:textFill>
        </w:rPr>
        <w:object>
          <v:shape id="_x0000_i1038" type="#_x0000_t75" style="width:15pt;height:31pt" o:ole="" coordsize="21600,21600" o:preferrelative="t" filled="f" stroked="f">
            <v:stroke joinstyle="miter"/>
            <v:imagedata r:id="rId54" o:title=""/>
            <o:lock v:ext="edit" aspectratio="f"/>
            <w10:anchorlock/>
          </v:shape>
          <o:OLEObject Type="Embed" ProgID="Equation.DSMT4" ShapeID="_x0000_i1038" DrawAspect="Content" ObjectID="_1468075738" r:id="rId55"/>
        </w:object>
      </w:r>
      <w:r>
        <w:rPr>
          <w:rFonts w:ascii="宋体" w:eastAsia="宋体" w:hAnsi="宋体" w:cs="宋体" w:hint="eastAsia"/>
          <w:color w:val="000000" w:themeColor="text1"/>
          <w:sz w:val="22"/>
          <w14:textFill>
            <w14:solidFill>
              <w14:schemeClr w14:val="tx1"/>
            </w14:solidFill>
          </w14:textFill>
        </w:rPr>
        <w:t xml:space="preserve"> = </w:t>
      </w:r>
      <w:r>
        <w:rPr>
          <w:rFonts w:ascii="宋体" w:eastAsia="宋体" w:hAnsi="宋体" w:cs="宋体" w:hint="eastAsia"/>
          <w:color w:val="000000" w:themeColor="text1"/>
          <w:sz w:val="22"/>
          <w14:textFill>
            <w14:solidFill>
              <w14:schemeClr w14:val="tx1"/>
            </w14:solidFill>
          </w14:textFill>
        </w:rPr>
        <w:object>
          <v:shape id="_x0000_i1039" type="#_x0000_t75" style="width:14pt;height:31pt" o:ole="" coordsize="21600,21600" o:preferrelative="t" filled="f" stroked="f">
            <v:stroke joinstyle="miter"/>
            <v:imagedata r:id="rId56" o:title=""/>
            <o:lock v:ext="edit" aspectratio="f"/>
            <w10:anchorlock/>
          </v:shape>
          <o:OLEObject Type="Embed" ProgID="Equation.DSMT4" ShapeID="_x0000_i1039" DrawAspect="Content" ObjectID="_1468075739" r:id="rId57"/>
        </w:object>
      </w:r>
      <w:r>
        <w:rPr>
          <w:rFonts w:ascii="宋体" w:eastAsia="宋体" w:hAnsi="宋体" w:cs="宋体" w:hint="eastAsia"/>
          <w:color w:val="000000" w:themeColor="text1"/>
          <w:sz w:val="22"/>
          <w14:textFill>
            <w14:solidFill>
              <w14:schemeClr w14:val="tx1"/>
            </w14:solidFill>
          </w14:textFill>
        </w:rPr>
        <w:t xml:space="preserve"> = </w:t>
      </w:r>
      <w:r>
        <w:rPr>
          <w:rFonts w:ascii="宋体" w:eastAsia="宋体" w:hAnsi="宋体" w:cs="宋体" w:hint="eastAsia"/>
          <w:color w:val="000000" w:themeColor="text1"/>
          <w:sz w:val="22"/>
          <w14:textFill>
            <w14:solidFill>
              <w14:schemeClr w14:val="tx1"/>
            </w14:solidFill>
          </w14:textFill>
        </w:rPr>
        <w:object>
          <v:shape id="_x0000_i1040" type="#_x0000_t75" style="width:21pt;height:31pt" o:ole="" coordsize="21600,21600" o:preferrelative="t" filled="f" stroked="f">
            <v:stroke joinstyle="miter"/>
            <v:imagedata r:id="rId58" o:title=""/>
            <o:lock v:ext="edit" aspectratio="f"/>
            <w10:anchorlock/>
          </v:shape>
          <o:OLEObject Type="Embed" ProgID="Equation.DSMT4" ShapeID="_x0000_i1040" DrawAspect="Content" ObjectID="_1468075740" r:id="rId59"/>
        </w:object>
      </w:r>
      <w:r>
        <w:rPr>
          <w:rFonts w:ascii="宋体" w:eastAsia="宋体" w:hAnsi="宋体" w:cs="宋体" w:hint="eastAsia"/>
          <w:color w:val="000000" w:themeColor="text1"/>
          <w:sz w:val="22"/>
          <w14:textFill>
            <w14:solidFill>
              <w14:schemeClr w14:val="tx1"/>
            </w14:solidFill>
          </w14:textFill>
        </w:rPr>
        <w:t xml:space="preserve"> = </w:t>
      </w:r>
      <w:r>
        <w:rPr>
          <w:rFonts w:ascii="宋体" w:eastAsia="宋体" w:hAnsi="宋体" w:cs="宋体" w:hint="eastAsia"/>
          <w:color w:val="000000" w:themeColor="text1"/>
          <w:sz w:val="22"/>
          <w14:textFill>
            <w14:solidFill>
              <w14:schemeClr w14:val="tx1"/>
            </w14:solidFill>
          </w14:textFill>
        </w:rPr>
        <w:object>
          <v:shape id="_x0000_i1041" type="#_x0000_t75" style="width:29pt;height:31pt" o:ole="" coordsize="21600,21600" o:preferrelative="t" filled="f" stroked="f">
            <v:stroke joinstyle="miter"/>
            <v:imagedata r:id="rId60" o:title=""/>
            <o:lock v:ext="edit" aspectratio="f"/>
            <w10:anchorlock/>
          </v:shape>
          <o:OLEObject Type="Embed" ProgID="Equation.DSMT4" ShapeID="_x0000_i1041" DrawAspect="Content" ObjectID="_1468075741" r:id="rId61"/>
        </w:object>
      </w:r>
      <w:r>
        <w:rPr>
          <w:rFonts w:ascii="宋体" w:eastAsia="宋体" w:hAnsi="宋体" w:cs="宋体" w:hint="eastAsia"/>
          <w:color w:val="000000" w:themeColor="text1"/>
          <w:sz w:val="22"/>
          <w14:textFill>
            <w14:solidFill>
              <w14:schemeClr w14:val="tx1"/>
            </w14:solidFill>
          </w14:textFill>
        </w:rPr>
        <w:t xml:space="preserve"> = </w:t>
      </w:r>
      <w:r>
        <w:rPr>
          <w:rFonts w:ascii="宋体" w:eastAsia="宋体" w:hAnsi="宋体" w:cs="宋体" w:hint="eastAsia"/>
          <w:color w:val="000000" w:themeColor="text1"/>
          <w:sz w:val="22"/>
          <w14:textFill>
            <w14:solidFill>
              <w14:schemeClr w14:val="tx1"/>
            </w14:solidFill>
          </w14:textFill>
        </w:rPr>
        <w:object>
          <v:shape id="_x0000_i1042" type="#_x0000_t75" style="width:32pt;height:31pt" o:ole="" coordsize="21600,21600" o:preferrelative="t" filled="f" stroked="f">
            <v:stroke joinstyle="miter"/>
            <v:imagedata r:id="rId62" o:title=""/>
            <o:lock v:ext="edit" aspectratio="f"/>
            <w10:anchorlock/>
          </v:shape>
          <o:OLEObject Type="Embed" ProgID="Equation.DSMT4" ShapeID="_x0000_i1042" DrawAspect="Content" ObjectID="_1468075742" r:id="rId63"/>
        </w:object>
      </w:r>
      <w:r>
        <w:rPr>
          <w:rFonts w:ascii="宋体" w:eastAsia="宋体" w:hAnsi="宋体" w:cs="宋体" w:hint="eastAsia"/>
          <w:color w:val="000000" w:themeColor="text1"/>
          <w:sz w:val="22"/>
          <w14:textFill>
            <w14:solidFill>
              <w14:schemeClr w14:val="tx1"/>
            </w14:solidFill>
          </w14:textFill>
        </w:rPr>
        <w:t xml:space="preserve"> =ρgh， </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即压强只与固体密度和高度有关，甲、乙高度相同，对地面的压强相等，则甲、乙密度相等，</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丙的高度大，则丙的密度小于甲、乙的密度，A符合题意，B不符合题意；</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CD.乙的底面积大于甲的底面积，据p= </w:t>
      </w:r>
      <w:r>
        <w:rPr>
          <w:rFonts w:ascii="宋体" w:eastAsia="宋体" w:hAnsi="宋体" w:cs="宋体" w:hint="eastAsia"/>
          <w:color w:val="000000" w:themeColor="text1"/>
          <w:sz w:val="22"/>
          <w14:textFill>
            <w14:solidFill>
              <w14:schemeClr w14:val="tx1"/>
            </w14:solidFill>
          </w14:textFill>
        </w:rPr>
        <w:object>
          <v:shape id="_x0000_i1043" type="#_x0000_t75" style="width:15pt;height:31pt" o:ole="" coordsize="21600,21600" o:preferrelative="t" filled="f" stroked="f">
            <v:stroke joinstyle="miter"/>
            <v:imagedata r:id="rId54" o:title=""/>
            <o:lock v:ext="edit" aspectratio="f"/>
            <w10:anchorlock/>
          </v:shape>
          <o:OLEObject Type="Embed" ProgID="Equation.DSMT4" ShapeID="_x0000_i1043" DrawAspect="Content" ObjectID="_1468075743" r:id="rId64"/>
        </w:object>
      </w:r>
      <w:r>
        <w:rPr>
          <w:rFonts w:ascii="宋体" w:eastAsia="宋体" w:hAnsi="宋体" w:cs="宋体" w:hint="eastAsia"/>
          <w:color w:val="000000" w:themeColor="text1"/>
          <w:sz w:val="22"/>
          <w14:textFill>
            <w14:solidFill>
              <w14:schemeClr w14:val="tx1"/>
            </w14:solidFill>
          </w14:textFill>
        </w:rPr>
        <w:t xml:space="preserve"> 可知，乙对地面的压力大于甲对地面的压力，即G</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大于G</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，乙、丙的底面积相同，对地面的压强相等，则对地面的压力相等，即G</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等于G</w:t>
      </w:r>
      <w:r>
        <w:rPr>
          <w:rFonts w:ascii="宋体" w:eastAsia="宋体" w:hAnsi="宋体" w:cs="宋体" w:hint="eastAsia"/>
          <w:color w:val="000000" w:themeColor="text1"/>
          <w:sz w:val="22"/>
          <w:vertAlign w:val="subscript"/>
          <w14:textFill>
            <w14:solidFill>
              <w14:schemeClr w14:val="tx1"/>
            </w14:solidFill>
          </w14:textFill>
        </w:rPr>
        <w:t>丙</w:t>
      </w:r>
      <w:r>
        <w:rPr>
          <w:rFonts w:ascii="宋体" w:eastAsia="宋体" w:hAnsi="宋体" w:cs="宋体" w:hint="eastAsia"/>
          <w:color w:val="000000" w:themeColor="text1"/>
          <w:sz w:val="22"/>
          <w14:textFill>
            <w14:solidFill>
              <w14:schemeClr w14:val="tx1"/>
            </w14:solidFill>
          </w14:textFill>
        </w:rPr>
        <w:t>，由G=mg可知，m</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&lt;m</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=m</w:t>
      </w:r>
      <w:r>
        <w:rPr>
          <w:rFonts w:ascii="宋体" w:eastAsia="宋体" w:hAnsi="宋体" w:cs="宋体" w:hint="eastAsia"/>
          <w:color w:val="000000" w:themeColor="text1"/>
          <w:sz w:val="22"/>
          <w:vertAlign w:val="subscript"/>
          <w14:textFill>
            <w14:solidFill>
              <w14:schemeClr w14:val="tx1"/>
            </w14:solidFill>
          </w14:textFill>
        </w:rPr>
        <w:t>丙</w:t>
      </w:r>
      <w:r>
        <w:rPr>
          <w:rFonts w:ascii="宋体" w:eastAsia="宋体" w:hAnsi="宋体" w:cs="宋体" w:hint="eastAsia"/>
          <w:color w:val="000000" w:themeColor="text1"/>
          <w:sz w:val="22"/>
          <w14:textFill>
            <w14:solidFill>
              <w14:schemeClr w14:val="tx1"/>
            </w14:solidFill>
          </w14:textFill>
        </w:rPr>
        <w:t>,CD不符合题意．</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故答案为：A</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 【分析】对于粗细均匀的固体，放在水平地面上，其产生的压强为：P= </w:t>
      </w:r>
      <w:r>
        <w:rPr>
          <w:rFonts w:ascii="宋体" w:eastAsia="宋体" w:hAnsi="宋体" w:cs="宋体" w:hint="eastAsia"/>
          <w:color w:val="000000" w:themeColor="text1"/>
          <w:sz w:val="22"/>
          <w14:textFill>
            <w14:solidFill>
              <w14:schemeClr w14:val="tx1"/>
            </w14:solidFill>
          </w14:textFill>
        </w:rPr>
        <w:object>
          <v:shape id="_x0000_i1044" type="#_x0000_t75" style="width:15pt;height:31pt" o:ole="" coordsize="21600,21600" o:preferrelative="t" filled="f" stroked="f">
            <v:stroke joinstyle="miter"/>
            <v:imagedata r:id="rId54" o:title=""/>
            <o:lock v:ext="edit" aspectratio="f"/>
            <w10:anchorlock/>
          </v:shape>
          <o:OLEObject Type="Embed" ProgID="Equation.DSMT4" ShapeID="_x0000_i1044" DrawAspect="Content" ObjectID="_1468075744" r:id="rId65"/>
        </w:object>
      </w:r>
      <w:r>
        <w:rPr>
          <w:rFonts w:ascii="宋体" w:eastAsia="宋体" w:hAnsi="宋体" w:cs="宋体" w:hint="eastAsia"/>
          <w:color w:val="000000" w:themeColor="text1"/>
          <w:sz w:val="22"/>
          <w14:textFill>
            <w14:solidFill>
              <w14:schemeClr w14:val="tx1"/>
            </w14:solidFill>
          </w14:textFill>
        </w:rPr>
        <w:t xml:space="preserve"> = </w:t>
      </w:r>
      <w:r>
        <w:rPr>
          <w:rFonts w:ascii="宋体" w:eastAsia="宋体" w:hAnsi="宋体" w:cs="宋体" w:hint="eastAsia"/>
          <w:color w:val="000000" w:themeColor="text1"/>
          <w:sz w:val="22"/>
          <w14:textFill>
            <w14:solidFill>
              <w14:schemeClr w14:val="tx1"/>
            </w14:solidFill>
          </w14:textFill>
        </w:rPr>
        <w:object>
          <v:shape id="_x0000_i1045" type="#_x0000_t75" style="width:14pt;height:31pt" o:ole="" coordsize="21600,21600" o:preferrelative="t" filled="f" stroked="f">
            <v:stroke joinstyle="miter"/>
            <v:imagedata r:id="rId56" o:title=""/>
            <o:lock v:ext="edit" aspectratio="f"/>
            <w10:anchorlock/>
          </v:shape>
          <o:OLEObject Type="Embed" ProgID="Equation.DSMT4" ShapeID="_x0000_i1045" DrawAspect="Content" ObjectID="_1468075745" r:id="rId66"/>
        </w:object>
      </w:r>
      <w:r>
        <w:rPr>
          <w:rFonts w:ascii="宋体" w:eastAsia="宋体" w:hAnsi="宋体" w:cs="宋体" w:hint="eastAsia"/>
          <w:color w:val="000000" w:themeColor="text1"/>
          <w:sz w:val="22"/>
          <w14:textFill>
            <w14:solidFill>
              <w14:schemeClr w14:val="tx1"/>
            </w14:solidFill>
          </w14:textFill>
        </w:rPr>
        <w:t xml:space="preserve"> = </w:t>
      </w:r>
      <w:r>
        <w:rPr>
          <w:rFonts w:ascii="宋体" w:eastAsia="宋体" w:hAnsi="宋体" w:cs="宋体" w:hint="eastAsia"/>
          <w:color w:val="000000" w:themeColor="text1"/>
          <w:sz w:val="22"/>
          <w14:textFill>
            <w14:solidFill>
              <w14:schemeClr w14:val="tx1"/>
            </w14:solidFill>
          </w14:textFill>
        </w:rPr>
        <w:object>
          <v:shape id="_x0000_i1046" type="#_x0000_t75" style="width:21pt;height:31pt" o:ole="" coordsize="21600,21600" o:preferrelative="t" filled="f" stroked="f">
            <v:stroke joinstyle="miter"/>
            <v:imagedata r:id="rId58" o:title=""/>
            <o:lock v:ext="edit" aspectratio="f"/>
            <w10:anchorlock/>
          </v:shape>
          <o:OLEObject Type="Embed" ProgID="Equation.DSMT4" ShapeID="_x0000_i1046" DrawAspect="Content" ObjectID="_1468075746" r:id="rId67"/>
        </w:object>
      </w:r>
      <w:r>
        <w:rPr>
          <w:rFonts w:ascii="宋体" w:eastAsia="宋体" w:hAnsi="宋体" w:cs="宋体" w:hint="eastAsia"/>
          <w:color w:val="000000" w:themeColor="text1"/>
          <w:sz w:val="22"/>
          <w14:textFill>
            <w14:solidFill>
              <w14:schemeClr w14:val="tx1"/>
            </w14:solidFill>
          </w14:textFill>
        </w:rPr>
        <w:t xml:space="preserve"> = </w:t>
      </w:r>
      <w:r>
        <w:rPr>
          <w:rFonts w:ascii="宋体" w:eastAsia="宋体" w:hAnsi="宋体" w:cs="宋体" w:hint="eastAsia"/>
          <w:color w:val="000000" w:themeColor="text1"/>
          <w:sz w:val="22"/>
          <w14:textFill>
            <w14:solidFill>
              <w14:schemeClr w14:val="tx1"/>
            </w14:solidFill>
          </w14:textFill>
        </w:rPr>
        <w:object>
          <v:shape id="_x0000_i1047" type="#_x0000_t75" style="width:29pt;height:31pt" o:ole="" coordsize="21600,21600" o:preferrelative="t" filled="f" stroked="f">
            <v:stroke joinstyle="miter"/>
            <v:imagedata r:id="rId60" o:title=""/>
            <o:lock v:ext="edit" aspectratio="f"/>
            <w10:anchorlock/>
          </v:shape>
          <o:OLEObject Type="Embed" ProgID="Equation.DSMT4" ShapeID="_x0000_i1047" DrawAspect="Content" ObjectID="_1468075747" r:id="rId68"/>
        </w:object>
      </w:r>
      <w:r>
        <w:rPr>
          <w:rFonts w:ascii="宋体" w:eastAsia="宋体" w:hAnsi="宋体" w:cs="宋体" w:hint="eastAsia"/>
          <w:color w:val="000000" w:themeColor="text1"/>
          <w:sz w:val="22"/>
          <w14:textFill>
            <w14:solidFill>
              <w14:schemeClr w14:val="tx1"/>
            </w14:solidFill>
          </w14:textFill>
        </w:rPr>
        <w:t xml:space="preserve"> = </w:t>
      </w:r>
      <w:r>
        <w:rPr>
          <w:rFonts w:ascii="宋体" w:eastAsia="宋体" w:hAnsi="宋体" w:cs="宋体" w:hint="eastAsia"/>
          <w:color w:val="000000" w:themeColor="text1"/>
          <w:sz w:val="22"/>
          <w14:textFill>
            <w14:solidFill>
              <w14:schemeClr w14:val="tx1"/>
            </w14:solidFill>
          </w14:textFill>
        </w:rPr>
        <w:object>
          <v:shape id="_x0000_i1048" type="#_x0000_t75" style="width:32pt;height:31pt" o:ole="" coordsize="21600,21600" o:preferrelative="t" filled="f" stroked="f">
            <v:stroke joinstyle="miter"/>
            <v:imagedata r:id="rId62" o:title=""/>
            <o:lock v:ext="edit" aspectratio="f"/>
            <w10:anchorlock/>
          </v:shape>
          <o:OLEObject Type="Embed" ProgID="Equation.DSMT4" ShapeID="_x0000_i1048" DrawAspect="Content" ObjectID="_1468075748" r:id="rId69"/>
        </w:object>
      </w:r>
      <w:r>
        <w:rPr>
          <w:rFonts w:ascii="宋体" w:eastAsia="宋体" w:hAnsi="宋体" w:cs="宋体" w:hint="eastAsia"/>
          <w:color w:val="000000" w:themeColor="text1"/>
          <w:sz w:val="22"/>
          <w14:textFill>
            <w14:solidFill>
              <w14:schemeClr w14:val="tx1"/>
            </w14:solidFill>
          </w14:textFill>
        </w:rPr>
        <w:t xml:space="preserve"> =ρgh，利用p=ρgh比较甲、乙、丙的密度大小关系。</w:t>
      </w:r>
      <w:r>
        <w:rPr>
          <w:rFonts w:ascii="宋体" w:eastAsia="宋体" w:hAnsi="宋体" w:cs="宋体" w:hint="eastAsia"/>
          <w:color w:val="000000" w:themeColor="text1"/>
          <w:sz w:val="22"/>
          <w14:textFill>
            <w14:solidFill>
              <w14:schemeClr w14:val="tx1"/>
            </w14:solidFill>
          </w14:textFill>
        </w:rPr>
        <w:br/>
      </w:r>
      <w:r>
        <w:rPr>
          <w:rFonts w:ascii="宋体" w:eastAsia="宋体" w:hAnsi="宋体" w:cs="宋体" w:hint="eastAsia"/>
          <w:color w:val="000000" w:themeColor="text1"/>
          <w:sz w:val="22"/>
          <w14:textFill>
            <w14:solidFill>
              <w14:schemeClr w14:val="tx1"/>
            </w14:solidFill>
          </w14:textFill>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70" w:history="1">
        <w:r>
          <w:rPr>
            <w:rFonts w:ascii="SimSun" w:eastAsia="SimSun" w:hAnsi="SimSun" w:cs="SimSun"/>
            <w:b/>
            <w:bCs/>
            <w:color w:val="0000EE"/>
            <w:kern w:val="0"/>
            <w:sz w:val="30"/>
            <w:szCs w:val="30"/>
            <w:u w:val="single" w:color="0000EE"/>
          </w:rPr>
          <w:t>https://d.book118.com/067152042116006035</w:t>
        </w:r>
      </w:hyperlink>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p>
    <w:sectPr>
      <w:type w:val="nextPage"/>
      <w:pgSz w:w="11906" w:h="16838"/>
      <w:pgMar w:top="1440" w:right="800" w:bottom="1440" w:left="1400" w:header="851" w:footer="992" w:gutter="0"/>
      <w:pgNumType w:start="10"/>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Cambria Math">
    <w:panose1 w:val="02040503050406030204"/>
    <w:charset w:val="00"/>
    <w:family w:val="roman"/>
    <w:pitch w:val="default"/>
    <w:sig w:usb0="E00002FF" w:usb1="420024FF" w:usb2="00000000" w:usb3="00000000" w:csb0="2000019F" w:csb1="00000000"/>
  </w:font>
  <w:font w:name="MS Mincho">
    <w:panose1 w:val="02020609040205080304"/>
    <w:charset w:val="80"/>
    <w:family w:val="auto"/>
    <w:pitch w:val="default"/>
    <w:sig w:usb0="E00002FF" w:usb1="6AC7FDFB" w:usb2="08000012" w:usb3="00000000" w:csb0="4002009F" w:csb1="DFD7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49854AC"/>
    <w:rsid w:val="349854AC"/>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lsdException w:name="index 2"/>
    <w:lsdException w:name="index 3"/>
    <w:lsdException w:name="index 4"/>
    <w:lsdException w:name="index 5"/>
    <w:lsdException w:name="index 6"/>
    <w:lsdException w:name="index 7"/>
    <w:lsdException w:name="index 8"/>
    <w:lsdException w:name="index 9"/>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Normal Indent"/>
    <w:lsdException w:name="footnote text"/>
    <w:lsdException w:name="annotation text"/>
    <w:lsdException w:name="header"/>
    <w:lsdException w:name="footer"/>
    <w:lsdException w:name="index heading"/>
    <w:lsdException w:name="caption" w:uiPriority="35" w:qFormat="1"/>
    <w:lsdException w:name="table of figures"/>
    <w:lsdException w:name="envelope address"/>
    <w:lsdException w:name="envelope return"/>
    <w:lsdException w:name="footnote reference"/>
    <w:lsdException w:name="annotation reference"/>
    <w:lsdException w:name="line number"/>
    <w:lsdException w:name="page number"/>
    <w:lsdException w:name="endnote reference"/>
    <w:lsdException w:name="endnote text"/>
    <w:lsdException w:name="table of authorities"/>
    <w:lsdException w:name="macro"/>
    <w:lsdException w:name="toa heading"/>
    <w:lsdException w:name="List"/>
    <w:lsdException w:name="List Bullet"/>
    <w:lsdException w:name="List Number"/>
    <w:lsdException w:name="List 2"/>
    <w:lsdException w:name="List 3"/>
    <w:lsdException w:name="List 4"/>
    <w:lsdException w:name="List 5"/>
    <w:lsdException w:name="List Bullet 2"/>
    <w:lsdException w:name="List Bullet 3"/>
    <w:lsdException w:name="List Bullet 4"/>
    <w:lsdException w:name="List Bullet 5"/>
    <w:lsdException w:name="List Number 2"/>
    <w:lsdException w:name="List Number 3"/>
    <w:lsdException w:name="List Number 4"/>
    <w:lsdException w:name="List Number 5"/>
    <w:lsdException w:name="Title" w:semiHidden="0" w:uiPriority="10" w:unhideWhenUsed="0" w:qFormat="1"/>
    <w:lsdException w:name="Closing"/>
    <w:lsdException w:name="Signature"/>
    <w:lsdException w:name="Default Paragraph Font" w:uiPriority="1"/>
    <w:lsdException w:name="Body Text"/>
    <w:lsdException w:name="Body Text Indent"/>
    <w:lsdException w:name="List Continue"/>
    <w:lsdException w:name="List Continue 2"/>
    <w:lsdException w:name="List Continue 3"/>
    <w:lsdException w:name="List Continue 4"/>
    <w:lsdException w:name="List Continue 5"/>
    <w:lsdException w:name="Message Header"/>
    <w:lsdException w:name="Subtitle" w:semiHidden="0" w:uiPriority="11" w:unhideWhenUsed="0" w:qFormat="1"/>
    <w:lsdException w:name="Salutation"/>
    <w:lsdException w:name="Date"/>
    <w:lsdException w:name="Body Text First Indent"/>
    <w:lsdException w:name="Body Text First Indent 2"/>
    <w:lsdException w:name="Note Heading"/>
    <w:lsdException w:name="Body Text 2"/>
    <w:lsdException w:name="Body Text 3"/>
    <w:lsdException w:name="Body Text Indent 2"/>
    <w:lsdException w:name="Body Text Indent 3"/>
    <w:lsdException w:name="Block Text"/>
    <w:lsdException w:name="Hyperlink"/>
    <w:lsdException w:name="FollowedHyperlink"/>
    <w:lsdException w:name="Strong" w:semiHidden="0" w:uiPriority="22" w:unhideWhenUsed="0" w:qFormat="1"/>
    <w:lsdException w:name="Emphasis" w:semiHidden="0" w:uiPriority="20" w:unhideWhenUsed="0" w:qFormat="1"/>
    <w:lsdException w:name="Document Map"/>
    <w:lsdException w:name="Plain Text"/>
    <w:lsdException w:name="E-mail Signature"/>
    <w:lsdException w:name="Normal (Web)"/>
    <w:lsdException w:name="HTML Acronym"/>
    <w:lsdException w:name="HTML Address"/>
    <w:lsdException w:name="HTML Cite"/>
    <w:lsdException w:name="HTML Code"/>
    <w:lsdException w:name="HTML Definition"/>
    <w:lsdException w:name="HTML Keyboard"/>
    <w:lsdException w:name="HTML Preformatted"/>
    <w:lsdException w:name="HTML Sample"/>
    <w:lsdException w:name="HTML Typewriter"/>
    <w:lsdException w:name="HTML Variable"/>
    <w:lsdException w:name="Normal Table"/>
    <w:lsdException w:name="annotation subject"/>
    <w:lsdException w:name="Table Simple 1"/>
    <w:lsdException w:name="Table Simple 2"/>
    <w:lsdException w:name="Table Simple 3"/>
    <w:lsdException w:name="Table Classic 1"/>
    <w:lsdException w:name="Table Classic 2"/>
    <w:lsdException w:name="Table Classic 3"/>
    <w:lsdException w:name="Table Classic 4"/>
    <w:lsdException w:name="Table Colorful 1"/>
    <w:lsdException w:name="Table Colorful 2"/>
    <w:lsdException w:name="Table Colorful 3"/>
    <w:lsdException w:name="Table Columns 1"/>
    <w:lsdException w:name="Table Columns 2"/>
    <w:lsdException w:name="Table Columns 3"/>
    <w:lsdException w:name="Table Columns 4"/>
    <w:lsdException w:name="Table Columns 5"/>
    <w:lsdException w:name="Table Grid 1"/>
    <w:lsdException w:name="Table Grid 2"/>
    <w:lsdException w:name="Table Grid 3"/>
    <w:lsdException w:name="Table Grid 4"/>
    <w:lsdException w:name="Table Grid 5"/>
    <w:lsdException w:name="Table Grid 6"/>
    <w:lsdException w:name="Table Grid 7"/>
    <w:lsdException w:name="Table Grid 8"/>
    <w:lsdException w:name="Table List 1"/>
    <w:lsdException w:name="Table List 2"/>
    <w:lsdException w:name="Table List 3"/>
    <w:lsdException w:name="Table List 4"/>
    <w:lsdException w:name="Table List 5"/>
    <w:lsdException w:name="Table List 6"/>
    <w:lsdException w:name="Table List 7"/>
    <w:lsdException w:name="Table List 8"/>
    <w:lsdException w:name="Table 3D effects 1"/>
    <w:lsdException w:name="Table 3D effects 2"/>
    <w:lsdException w:name="Table 3D effects 3"/>
    <w:lsdException w:name="Table Contemporary"/>
    <w:lsdException w:name="Table Elegant"/>
    <w:lsdException w:name="Table Professional"/>
    <w:lsdException w:name="Table Subtle 1"/>
    <w:lsdException w:name="Table Subtle 2"/>
    <w:lsdException w:name="Table Web 1"/>
    <w:lsdException w:name="Table Web 2"/>
    <w:lsdException w:name="Table Web 3"/>
    <w:lsdException w:name="Balloon Text"/>
    <w:lsdException w:name="Table Grid" w:semiHidden="0" w:uiPriority="39" w:unhideWhenUsed="0"/>
    <w:lsdException w:name="Table Theme"/>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CellMar>
        <w:top w:w="0" w:type="dxa"/>
        <w:left w:w="108" w:type="dxa"/>
        <w:bottom w:w="0"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image" Target="media/image6.wmf" /><Relationship Id="rId11" Type="http://schemas.openxmlformats.org/officeDocument/2006/relationships/oleObject" Target="embeddings/oleObject2.bin" /><Relationship Id="rId12" Type="http://schemas.openxmlformats.org/officeDocument/2006/relationships/image" Target="media/image7.wmf" /><Relationship Id="rId13" Type="http://schemas.openxmlformats.org/officeDocument/2006/relationships/oleObject" Target="embeddings/oleObject3.bin" /><Relationship Id="rId14" Type="http://schemas.openxmlformats.org/officeDocument/2006/relationships/image" Target="media/image8.wmf" /><Relationship Id="rId15" Type="http://schemas.openxmlformats.org/officeDocument/2006/relationships/oleObject" Target="embeddings/oleObject4.bin" /><Relationship Id="rId16" Type="http://schemas.openxmlformats.org/officeDocument/2006/relationships/image" Target="media/image9.png" /><Relationship Id="rId17" Type="http://schemas.openxmlformats.org/officeDocument/2006/relationships/image" Target="media/image10.wmf" /><Relationship Id="rId18" Type="http://schemas.openxmlformats.org/officeDocument/2006/relationships/oleObject" Target="embeddings/oleObject5.bin" /><Relationship Id="rId19" Type="http://schemas.openxmlformats.org/officeDocument/2006/relationships/image" Target="media/image11.wmf" /><Relationship Id="rId2" Type="http://schemas.openxmlformats.org/officeDocument/2006/relationships/webSettings" Target="webSettings.xml" /><Relationship Id="rId20" Type="http://schemas.openxmlformats.org/officeDocument/2006/relationships/oleObject" Target="embeddings/oleObject6.bin" /><Relationship Id="rId21" Type="http://schemas.openxmlformats.org/officeDocument/2006/relationships/image" Target="media/image12.wmf" /><Relationship Id="rId22" Type="http://schemas.openxmlformats.org/officeDocument/2006/relationships/oleObject" Target="embeddings/oleObject7.bin" /><Relationship Id="rId23" Type="http://schemas.openxmlformats.org/officeDocument/2006/relationships/image" Target="media/image13.wmf" /><Relationship Id="rId24" Type="http://schemas.openxmlformats.org/officeDocument/2006/relationships/oleObject" Target="embeddings/oleObject8.bin" /><Relationship Id="rId25" Type="http://schemas.openxmlformats.org/officeDocument/2006/relationships/image" Target="media/image14.png" /><Relationship Id="rId26" Type="http://schemas.openxmlformats.org/officeDocument/2006/relationships/image" Target="media/image15.png" /><Relationship Id="rId27" Type="http://schemas.openxmlformats.org/officeDocument/2006/relationships/image" Target="media/image16.png" /><Relationship Id="rId28" Type="http://schemas.openxmlformats.org/officeDocument/2006/relationships/image" Target="media/image17.png" /><Relationship Id="rId29" Type="http://schemas.openxmlformats.org/officeDocument/2006/relationships/image" Target="media/image18.png" /><Relationship Id="rId3" Type="http://schemas.openxmlformats.org/officeDocument/2006/relationships/fontTable" Target="fontTable.xml" /><Relationship Id="rId30" Type="http://schemas.openxmlformats.org/officeDocument/2006/relationships/image" Target="media/image19.png" /><Relationship Id="rId31" Type="http://schemas.openxmlformats.org/officeDocument/2006/relationships/image" Target="media/image20.png" /><Relationship Id="rId32" Type="http://schemas.openxmlformats.org/officeDocument/2006/relationships/image" Target="media/image21.png" /><Relationship Id="rId33" Type="http://schemas.openxmlformats.org/officeDocument/2006/relationships/image" Target="media/image22.png" /><Relationship Id="rId34" Type="http://schemas.openxmlformats.org/officeDocument/2006/relationships/image" Target="media/image23.png" /><Relationship Id="rId35" Type="http://schemas.openxmlformats.org/officeDocument/2006/relationships/image" Target="media/image24.png" /><Relationship Id="rId36" Type="http://schemas.openxmlformats.org/officeDocument/2006/relationships/image" Target="media/image25.png" /><Relationship Id="rId37" Type="http://schemas.openxmlformats.org/officeDocument/2006/relationships/image" Target="media/image26.png" /><Relationship Id="rId38" Type="http://schemas.openxmlformats.org/officeDocument/2006/relationships/image" Target="media/image27.wmf" /><Relationship Id="rId39" Type="http://schemas.openxmlformats.org/officeDocument/2006/relationships/oleObject" Target="embeddings/oleObject9.bin" /><Relationship Id="rId4" Type="http://schemas.openxmlformats.org/officeDocument/2006/relationships/image" Target="media/image1.png" /><Relationship Id="rId40" Type="http://schemas.openxmlformats.org/officeDocument/2006/relationships/image" Target="media/image28.png" /><Relationship Id="rId41" Type="http://schemas.openxmlformats.org/officeDocument/2006/relationships/image" Target="media/image29.wmf" /><Relationship Id="rId42" Type="http://schemas.openxmlformats.org/officeDocument/2006/relationships/oleObject" Target="embeddings/oleObject10.bin" /><Relationship Id="rId43" Type="http://schemas.openxmlformats.org/officeDocument/2006/relationships/image" Target="media/image30.wmf" /><Relationship Id="rId44" Type="http://schemas.openxmlformats.org/officeDocument/2006/relationships/oleObject" Target="embeddings/oleObject11.bin" /><Relationship Id="rId45" Type="http://schemas.openxmlformats.org/officeDocument/2006/relationships/image" Target="media/image31.wmf" /><Relationship Id="rId46" Type="http://schemas.openxmlformats.org/officeDocument/2006/relationships/oleObject" Target="embeddings/oleObject12.bin" /><Relationship Id="rId47" Type="http://schemas.openxmlformats.org/officeDocument/2006/relationships/image" Target="media/image32.png" /><Relationship Id="rId48" Type="http://schemas.openxmlformats.org/officeDocument/2006/relationships/image" Target="media/image33.png" /><Relationship Id="rId49" Type="http://schemas.openxmlformats.org/officeDocument/2006/relationships/image" Target="media/image34.png" /><Relationship Id="rId5" Type="http://schemas.openxmlformats.org/officeDocument/2006/relationships/image" Target="media/image2.png" /><Relationship Id="rId50" Type="http://schemas.openxmlformats.org/officeDocument/2006/relationships/image" Target="media/image35.png" /><Relationship Id="rId51" Type="http://schemas.openxmlformats.org/officeDocument/2006/relationships/image" Target="media/image36.png" /><Relationship Id="rId52" Type="http://schemas.openxmlformats.org/officeDocument/2006/relationships/image" Target="media/image37.wmf" /><Relationship Id="rId53" Type="http://schemas.openxmlformats.org/officeDocument/2006/relationships/oleObject" Target="embeddings/oleObject13.bin" /><Relationship Id="rId54" Type="http://schemas.openxmlformats.org/officeDocument/2006/relationships/image" Target="media/image38.wmf" /><Relationship Id="rId55" Type="http://schemas.openxmlformats.org/officeDocument/2006/relationships/oleObject" Target="embeddings/oleObject14.bin" /><Relationship Id="rId56" Type="http://schemas.openxmlformats.org/officeDocument/2006/relationships/image" Target="media/image39.wmf" /><Relationship Id="rId57" Type="http://schemas.openxmlformats.org/officeDocument/2006/relationships/oleObject" Target="embeddings/oleObject15.bin" /><Relationship Id="rId58" Type="http://schemas.openxmlformats.org/officeDocument/2006/relationships/image" Target="media/image40.wmf" /><Relationship Id="rId59" Type="http://schemas.openxmlformats.org/officeDocument/2006/relationships/oleObject" Target="embeddings/oleObject16.bin" /><Relationship Id="rId6" Type="http://schemas.openxmlformats.org/officeDocument/2006/relationships/image" Target="media/image3.png" /><Relationship Id="rId60" Type="http://schemas.openxmlformats.org/officeDocument/2006/relationships/image" Target="media/image41.wmf" /><Relationship Id="rId61" Type="http://schemas.openxmlformats.org/officeDocument/2006/relationships/oleObject" Target="embeddings/oleObject17.bin" /><Relationship Id="rId62" Type="http://schemas.openxmlformats.org/officeDocument/2006/relationships/image" Target="media/image42.wmf" /><Relationship Id="rId63" Type="http://schemas.openxmlformats.org/officeDocument/2006/relationships/oleObject" Target="embeddings/oleObject18.bin" /><Relationship Id="rId64" Type="http://schemas.openxmlformats.org/officeDocument/2006/relationships/oleObject" Target="embeddings/oleObject19.bin" /><Relationship Id="rId65" Type="http://schemas.openxmlformats.org/officeDocument/2006/relationships/oleObject" Target="embeddings/oleObject20.bin" /><Relationship Id="rId66" Type="http://schemas.openxmlformats.org/officeDocument/2006/relationships/oleObject" Target="embeddings/oleObject21.bin" /><Relationship Id="rId67" Type="http://schemas.openxmlformats.org/officeDocument/2006/relationships/oleObject" Target="embeddings/oleObject22.bin" /><Relationship Id="rId68" Type="http://schemas.openxmlformats.org/officeDocument/2006/relationships/oleObject" Target="embeddings/oleObject23.bin" /><Relationship Id="rId69" Type="http://schemas.openxmlformats.org/officeDocument/2006/relationships/oleObject" Target="embeddings/oleObject24.bin" /><Relationship Id="rId7" Type="http://schemas.openxmlformats.org/officeDocument/2006/relationships/image" Target="media/image4.png" /><Relationship Id="rId70" Type="http://schemas.openxmlformats.org/officeDocument/2006/relationships/hyperlink" Target="https://d.book118.com/067152042116006035" TargetMode="External" /><Relationship Id="rId71" Type="http://schemas.openxmlformats.org/officeDocument/2006/relationships/theme" Target="theme/theme1.xml" /><Relationship Id="rId72" Type="http://schemas.openxmlformats.org/officeDocument/2006/relationships/styles" Target="styles.xml" /><Relationship Id="rId8" Type="http://schemas.openxmlformats.org/officeDocument/2006/relationships/image" Target="media/image5.wmf" /><Relationship Id="rId9" Type="http://schemas.openxmlformats.org/officeDocument/2006/relationships/oleObject" Target="embeddings/oleObject1.bin"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TotalTime>0</TotalTime>
  <Pages>12</Pages>
  <Words>74</Words>
  <Characters>423</Characters>
  <Application>Microsoft Office Word</Application>
  <DocSecurity>0</DocSecurity>
  <Lines>3</Lines>
  <Paragraphs>1</Paragraphs>
  <ScaleCrop>false</ScaleCrop>
  <Company/>
  <LinksUpToDate>false</LinksUpToDate>
  <CharactersWithSpaces>496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李 伟博</dc:creator>
  <cp:lastModifiedBy>Administrator</cp:lastModifiedBy>
  <cp:revision>1</cp:revision>
  <dcterms:created xsi:type="dcterms:W3CDTF">2022-04-18T06:37:00Z</dcterms:created>
  <dcterms:modified xsi:type="dcterms:W3CDTF">2023-11-14T18:28:12Z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8A92E440184E4E1E861A5AB169FBD943_11</vt:lpwstr>
  </property>
  <property fmtid="{D5CDD505-2E9C-101B-9397-08002B2CF9AE}" pid="3" name="KSOProductBuildVer">
    <vt:lpwstr>2052-11.1.0.14309</vt:lpwstr>
  </property>
</Properties>
</file>