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rPr>
          <w:rFonts w:ascii="黑体" w:eastAsia="黑体" w:hAnsi="黑体" w:cs="黑体"/>
          <w:b/>
          <w:sz w:val="36"/>
        </w:rPr>
      </w:pPr>
      <w:bookmarkStart w:id="0" w:name="_GoBack"/>
      <w:bookmarkEnd w:id="0"/>
      <w:r>
        <w:rPr>
          <w:rFonts w:ascii="黑体" w:eastAsia="黑体" w:hAnsi="黑体" w:cs="黑体"/>
          <w:b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10604500</wp:posOffset>
            </wp:positionH>
            <wp:positionV relativeFrom="topMargin">
              <wp:posOffset>10160000</wp:posOffset>
            </wp:positionV>
            <wp:extent cx="368300" cy="292100"/>
            <wp:effectExtent l="0" t="0" r="12700" b="12700"/>
            <wp:wrapNone/>
            <wp:docPr id="100064" name="图片 10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4" name="图片 1000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6"/>
        </w:rPr>
        <w:t>【教材实验热点】21 乙醛的性质实验</w:t>
      </w:r>
    </w:p>
    <w:p>
      <w:pPr>
        <w:shd w:val="clear" w:color="auto" w:fill="auto"/>
        <w:spacing w:line="360" w:lineRule="auto"/>
        <w:jc w:val="left"/>
      </w:pPr>
      <w:r>
        <w:t>专题21  乙醛的性质实验</w:t>
      </w:r>
    </w:p>
    <w:p>
      <w:pPr>
        <w:shd w:val="clear" w:color="auto" w:fill="auto"/>
        <w:spacing w:line="360" w:lineRule="auto"/>
        <w:jc w:val="left"/>
      </w:pPr>
      <w:r>
        <w:t>【教材实验梳理】</w:t>
      </w:r>
    </w:p>
    <w:p>
      <w:pPr>
        <w:shd w:val="clear" w:color="auto" w:fill="auto"/>
        <w:spacing w:line="360" w:lineRule="auto"/>
        <w:jc w:val="left"/>
      </w:pPr>
      <w:r>
        <w:t>1.氧化反应</w:t>
      </w:r>
    </w:p>
    <w:p>
      <w:pPr>
        <w:shd w:val="clear" w:color="auto" w:fill="auto"/>
        <w:spacing w:line="360" w:lineRule="auto"/>
        <w:jc w:val="left"/>
      </w:pPr>
      <w:r>
        <w:t>(1)银镜反应——被弱氧化剂氧化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2933700" cy="119062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银镜反应实验过程中的注意点：</w:t>
      </w:r>
    </w:p>
    <w:p>
      <w:pPr>
        <w:shd w:val="clear" w:color="auto" w:fill="auto"/>
        <w:spacing w:line="360" w:lineRule="auto"/>
        <w:jc w:val="left"/>
      </w:pPr>
      <w:r>
        <w:t>①试管要洁净，否则会生成黑色疏松的银沉淀而不是光亮的银镜，可在实验前用NaOH溶液洗涤试管。</w:t>
      </w:r>
    </w:p>
    <w:p>
      <w:pPr>
        <w:shd w:val="clear" w:color="auto" w:fill="auto"/>
        <w:spacing w:line="360" w:lineRule="auto"/>
        <w:jc w:val="left"/>
      </w:pPr>
      <w:r>
        <w:t>②银氨溶液须现配现用，不可久置，否则Ag(NH3)2OH可能会转化成易爆物。</w:t>
      </w:r>
    </w:p>
    <w:p>
      <w:pPr>
        <w:shd w:val="clear" w:color="auto" w:fill="auto"/>
        <w:spacing w:line="360" w:lineRule="auto"/>
        <w:jc w:val="left"/>
      </w:pPr>
      <w:r>
        <w:t>③在配制银氨溶液时，滴加稀氨水到开始生成的沉淀恰好溶解为止。</w:t>
      </w:r>
    </w:p>
    <w:p>
      <w:pPr>
        <w:shd w:val="clear" w:color="auto" w:fill="auto"/>
        <w:spacing w:line="360" w:lineRule="auto"/>
        <w:jc w:val="left"/>
      </w:pPr>
      <w:r>
        <w:t>④银镜反应要在碱性条件下进行，且应用水浴加热。</w:t>
      </w:r>
    </w:p>
    <w:p>
      <w:pPr>
        <w:shd w:val="clear" w:color="auto" w:fill="auto"/>
        <w:spacing w:line="360" w:lineRule="auto"/>
        <w:jc w:val="left"/>
      </w:pPr>
      <w:r>
        <w:t>⑤实验结束后，试管壁上附着的单质银可用稀硝酸进行洗涤。</w:t>
      </w:r>
    </w:p>
    <w:p>
      <w:pPr>
        <w:shd w:val="clear" w:color="auto" w:fill="auto"/>
        <w:spacing w:line="360" w:lineRule="auto"/>
        <w:jc w:val="left"/>
      </w:pPr>
      <w:r>
        <w:t>(2)与新制的Cu(OH)2反应——被弱氧化剂氧化</w:t>
      </w:r>
    </w:p>
    <w:p>
      <w:pPr>
        <w:shd w:val="clear" w:color="auto" w:fill="auto"/>
        <w:spacing w:line="360" w:lineRule="auto"/>
        <w:jc w:val="left"/>
        <w:rPr>
          <w:rFonts w:ascii="黑体" w:eastAsia="黑体" w:hAnsi="黑体" w:cs="黑体"/>
          <w:b/>
          <w:sz w:val="36"/>
        </w:rPr>
      </w:pPr>
    </w:p>
    <w:p>
      <w:pPr>
        <w:shd w:val="clear" w:color="auto" w:fill="auto"/>
        <w:spacing w:line="360" w:lineRule="auto"/>
        <w:jc w:val="left"/>
      </w:pPr>
      <w:r>
        <w:t>乙醛与新制的Cu(OH)2反应实验的注意点：</w:t>
      </w:r>
    </w:p>
    <w:p>
      <w:pPr>
        <w:shd w:val="clear" w:color="auto" w:fill="auto"/>
        <w:spacing w:line="360" w:lineRule="auto"/>
        <w:jc w:val="left"/>
      </w:pPr>
      <w:r>
        <w:t>①Cu(OH)2必须是新制的。</w:t>
      </w:r>
    </w:p>
    <w:p>
      <w:pPr>
        <w:shd w:val="clear" w:color="auto" w:fill="auto"/>
        <w:spacing w:line="360" w:lineRule="auto"/>
        <w:jc w:val="left"/>
      </w:pPr>
      <w:r>
        <w:t>②制取Cu(OH)2时，NaOH溶液一定要过量，保证所得溶液呈碱性，因为乙醛与新制的Cu(OH)2的反应要在碱性条件下进行。</w:t>
      </w:r>
    </w:p>
    <w:p>
      <w:pPr>
        <w:shd w:val="clear" w:color="auto" w:fill="auto"/>
        <w:spacing w:line="360" w:lineRule="auto"/>
        <w:jc w:val="left"/>
      </w:pPr>
      <w:r>
        <w:t>③该反应必须加热煮沸。</w:t>
      </w:r>
    </w:p>
    <w:p>
      <w:pPr>
        <w:shd w:val="clear" w:color="auto" w:fill="auto"/>
        <w:spacing w:line="360" w:lineRule="auto"/>
        <w:jc w:val="left"/>
      </w:pPr>
      <w:r>
        <w:t>④该反应在实验室可用于检验醛基的存在，在医疗上可用于检测尿糖。</w:t>
      </w:r>
    </w:p>
    <w:p>
      <w:pPr>
        <w:shd w:val="clear" w:color="auto" w:fill="auto"/>
        <w:spacing w:line="360" w:lineRule="auto"/>
        <w:jc w:val="left"/>
      </w:pPr>
      <w:r>
        <w:t>(3)乙醛的催化氧化——被强氧化剂氧化</w:t>
      </w:r>
    </w:p>
    <w:p>
      <w:pPr>
        <w:shd w:val="clear" w:color="auto" w:fill="auto"/>
        <w:spacing w:line="360" w:lineRule="auto"/>
        <w:jc w:val="left"/>
      </w:pPr>
      <w:r>
        <w:t>乙醛在一定温度和催化剂存在的条件下，能被空气中的氧气氧化成乙酸：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2</w:t>
      </w: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790575" cy="38100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+O2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7d522e708321df76d7680f5ca620163" style="width:64.2pt;height:17.85pt" o:ole="" coordsize="21600,21600" o:preferrelative="t" filled="f" stroked="f">
            <v:stroke joinstyle="miter"/>
            <v:imagedata r:id="rId9" o:title="eqId37d522e708321df76d7680f5ca620163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  <w:r>
        <w:t>2</w:t>
      </w:r>
      <w:r>
        <w:rPr>
          <w:rFonts w:ascii="黑体" w:eastAsia="黑体" w:hAnsi="黑体" w:cs="黑体"/>
          <w:b/>
          <w:sz w:val="36"/>
        </w:rPr>
        <w:drawing>
          <wp:inline distT="0" distB="0" distL="114300" distR="114300">
            <wp:extent cx="895350" cy="3810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(该反应可用于工业上制取乙酸)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2"/>
          <w:footerReference w:type="default" r:id="rId13"/>
          <w:pgSz w:w="11906" w:h="16838"/>
          <w:pgMar w:top="1440" w:right="1080" w:bottom="1440" w:left="1080" w:header="851" w:footer="992" w:gutter="0"/>
          <w:pgNumType w:start="1"/>
          <w:cols w:num="1" w:space="425"/>
          <w:docGrid w:type="lines" w:linePitch="312" w:charSpace="0"/>
        </w:sectPr>
      </w:pPr>
      <w:r>
        <w:t>乙醛在空气中燃烧，生成二氧化碳和水：2CH3CHO+5O2</w:t>
      </w:r>
      <w:r>
        <w:object>
          <v:shape id="_x0000_i1026" type="#_x0000_t75" alt="eqIda6f36bf897d0a2f25ee30a2f3513be0a" style="width:36.9pt;height:15.15pt" o:ole="" coordsize="21600,21600" o:preferrelative="t" filled="f" stroked="f">
            <v:stroke joinstyle="miter"/>
            <v:imagedata r:id="rId14" o:title="eqIda6f36bf897d0a2f25ee30a2f3513be0a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t>4CO2+4H2O</w:t>
      </w:r>
    </w:p>
    <w:p>
      <w:pPr>
        <w:shd w:val="clear" w:color="auto" w:fill="auto"/>
        <w:spacing w:line="360" w:lineRule="auto"/>
        <w:jc w:val="left"/>
      </w:pPr>
      <w:r>
        <w:t>2.加成反应</w:t>
      </w:r>
    </w:p>
    <w:p>
      <w:pPr>
        <w:shd w:val="clear" w:color="auto" w:fill="auto"/>
        <w:spacing w:line="360" w:lineRule="auto"/>
        <w:jc w:val="left"/>
      </w:pPr>
      <w:r>
        <w:t>乙醛蒸气和氢气的混合气体通过热的镍催化剂，可发生加成反应，生成乙醇：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CH3CHO+H2</w:t>
      </w:r>
      <w:r>
        <w:object>
          <v:shape id="_x0000_i1027" type="#_x0000_t75" alt="eqId37d522e708321df76d7680f5ca620163" style="width:64.2pt;height:17.85pt" o:ole="" coordsize="21600,21600" o:preferrelative="t" filled="f" stroked="f">
            <v:stroke joinstyle="miter"/>
            <v:imagedata r:id="rId9" o:title="eqId37d522e708321df76d7680f5ca620163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t>CH3CH2OH</w:t>
      </w:r>
    </w:p>
    <w:p>
      <w:pPr>
        <w:shd w:val="clear" w:color="auto" w:fill="auto"/>
        <w:spacing w:line="360" w:lineRule="auto"/>
        <w:jc w:val="left"/>
      </w:pPr>
      <w:r>
        <w:t>【例题讲解】</w:t>
      </w:r>
    </w:p>
    <w:p>
      <w:pPr>
        <w:shd w:val="clear" w:color="auto" w:fill="auto"/>
        <w:spacing w:line="360" w:lineRule="auto"/>
        <w:jc w:val="left"/>
      </w:pPr>
      <w:r>
        <w:t>1．在75℃左右，用HgSO</w:t>
      </w:r>
      <w:r>
        <w:rPr>
          <w:vertAlign w:val="subscript"/>
        </w:rPr>
        <w:t>4</w:t>
      </w:r>
      <w:r>
        <w:t>作催化剂，乙炔可水化为乙醛，但HgSO</w:t>
      </w:r>
      <w:r>
        <w:rPr>
          <w:vertAlign w:val="subscript"/>
        </w:rPr>
        <w:t>4</w:t>
      </w:r>
      <w:r>
        <w:t>遇到某些特定物质常会发生催化剂中毒而失去催化作用，H</w:t>
      </w:r>
      <w:r>
        <w:rPr>
          <w:vertAlign w:val="subscript"/>
        </w:rPr>
        <w:t>2</w:t>
      </w:r>
      <w:r>
        <w:t>S就是其中一种。现用乙炔水化法，只用块状电石、浓硫酸、水、NaOH溶液、HgO粉末五种物质制乙醛，装置如图：</w:t>
      </w:r>
    </w:p>
    <w:p>
      <w:pPr>
        <w:shd w:val="clear" w:color="auto" w:fill="auto"/>
        <w:spacing w:line="360" w:lineRule="auto"/>
        <w:jc w:val="center"/>
      </w:pPr>
      <w:r>
        <w:drawing>
          <wp:inline distT="0" distB="0" distL="114300" distR="114300">
            <wp:extent cx="2819400" cy="14478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t>请回答以下问题：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</w:pPr>
      <w:r>
        <w:t>(1) 实验开始时，仪器A中盛放电石，B中应装入__________，其作用是_________。</w:t>
      </w:r>
    </w:p>
    <w:p>
      <w:pPr>
        <w:shd w:val="clear" w:color="auto" w:fill="auto"/>
        <w:spacing w:line="360" w:lineRule="auto"/>
        <w:jc w:val="left"/>
      </w:pPr>
      <w:r>
        <w:t>(2) 仪器D中盛放水，其作用是________________。</w:t>
      </w:r>
    </w:p>
    <w:p>
      <w:pPr>
        <w:shd w:val="clear" w:color="auto" w:fill="auto"/>
        <w:spacing w:line="360" w:lineRule="auto"/>
        <w:jc w:val="left"/>
      </w:pPr>
      <w:r>
        <w:t>(3) 蒸馏烧瓶F中应加入HgO和另外两种试剂，若将三者分别直接加入，请按加入的先后顺序写出包括HgO在内的各试剂名称_____，将HgO加入F中的操作方法是__________。</w:t>
      </w:r>
    </w:p>
    <w:p>
      <w:pPr>
        <w:shd w:val="clear" w:color="auto" w:fill="auto"/>
        <w:spacing w:line="360" w:lineRule="auto"/>
        <w:jc w:val="left"/>
      </w:pPr>
      <w:r>
        <w:t>(4) 装置图中，加热F的方式叫________，所选用温度计G的量程表示正确的是_____（填代号）。</w:t>
      </w:r>
    </w:p>
    <w:p>
      <w:pPr>
        <w:shd w:val="clear" w:color="auto" w:fill="auto"/>
        <w:spacing w:line="360" w:lineRule="auto"/>
        <w:jc w:val="left"/>
      </w:pPr>
      <w:r>
        <w:t>A．0℃～50℃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B．0℃～100℃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C．0℃～200℃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D．0℃～360℃</w:t>
      </w:r>
    </w:p>
    <w:p>
      <w:pPr>
        <w:shd w:val="clear" w:color="auto" w:fill="auto"/>
        <w:spacing w:line="360" w:lineRule="auto"/>
        <w:jc w:val="left"/>
      </w:pPr>
      <w:r>
        <w:t>(5) 检验乙醛已制出的操作、现象是_______________。</w:t>
      </w:r>
    </w:p>
    <w:p>
      <w:pPr>
        <w:shd w:val="clear" w:color="auto" w:fill="auto"/>
        <w:spacing w:line="360" w:lineRule="auto"/>
        <w:jc w:val="left"/>
      </w:pPr>
      <w:r>
        <w:t>【巩固练习】</w:t>
      </w:r>
    </w:p>
    <w:p>
      <w:pPr>
        <w:shd w:val="clear" w:color="auto" w:fill="auto"/>
        <w:spacing w:line="360" w:lineRule="auto"/>
        <w:jc w:val="left"/>
      </w:pPr>
      <w:r>
        <w:t>2．实验室进行下列实验，在选择实验装置时应当考虑冷凝回流装置的是（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</w:pPr>
      <w:r>
        <w:t>A．乙醛与银氨溶液共热制银镜</w:t>
      </w:r>
    </w:p>
    <w:p>
      <w:pPr>
        <w:shd w:val="clear" w:color="auto" w:fill="auto"/>
        <w:spacing w:line="360" w:lineRule="auto"/>
        <w:jc w:val="left"/>
      </w:pPr>
      <w:r>
        <w:t>B．无水醋酸钠和碱石灰共热制甲烷</w:t>
      </w:r>
    </w:p>
    <w:p>
      <w:pPr>
        <w:shd w:val="clear" w:color="auto" w:fill="auto"/>
        <w:spacing w:line="360" w:lineRule="auto"/>
        <w:jc w:val="left"/>
      </w:pPr>
      <w:r>
        <w:t>C．电石和水混合制乙炔</w:t>
      </w:r>
    </w:p>
    <w:p>
      <w:pPr>
        <w:shd w:val="clear" w:color="auto" w:fill="auto"/>
        <w:spacing w:line="360" w:lineRule="auto"/>
        <w:jc w:val="left"/>
      </w:pPr>
      <w:r>
        <w:t>D．乙酸、1—丁醇与浓硫酸共热制乙酸丁酯</w:t>
      </w:r>
    </w:p>
    <w:p>
      <w:pPr>
        <w:shd w:val="clear" w:color="auto" w:fill="auto"/>
        <w:spacing w:line="360" w:lineRule="auto"/>
        <w:jc w:val="left"/>
      </w:pPr>
      <w:r>
        <w:t>3．某同学用2%的AgNO</w:t>
      </w:r>
      <w:r>
        <w:rPr>
          <w:vertAlign w:val="subscript"/>
        </w:rPr>
        <w:t>3</w:t>
      </w:r>
      <w:r>
        <w:t>溶液和2%的稀氨水配制银氨溶液并进行乙醛的银镜反应实验，过程如图：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https://d.book118.com/067156030152006053</w:t>
        </w:r>
      </w:hyperlink>
    </w:p>
    <w:p>
      <w:pPr>
        <w:shd w:val="clear" w:color="auto" w:fill="auto"/>
        <w:spacing w:line="360" w:lineRule="auto"/>
        <w:jc w:val="left"/>
      </w:pPr>
    </w:p>
    <w:sectPr>
      <w:footerReference w:type="even" r:id="rId19"/>
      <w:footerReference w:type="default" r:id="rId20"/>
      <w:pgSz w:w="11906" w:h="16838"/>
      <w:pgMar w:top="1440" w:right="1080" w:bottom="1440" w:left="1080" w:header="851" w:footer="992" w:gutter="0"/>
      <w:pgNumType w:start="2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thJax_Main">
    <w:altName w:val="细等线拼音字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athJax_Math">
    <w:altName w:val="细等线拼音字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12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65CD2"/>
    <w:rsid w:val="001D7A06"/>
    <w:rsid w:val="00284433"/>
    <w:rsid w:val="002908F0"/>
    <w:rsid w:val="002A1EC6"/>
    <w:rsid w:val="002E035E"/>
    <w:rsid w:val="003F38F2"/>
    <w:rsid w:val="004151FC"/>
    <w:rsid w:val="006071D5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D51257"/>
    <w:rsid w:val="00E476EE"/>
    <w:rsid w:val="00ED4F9A"/>
    <w:rsid w:val="00EF035E"/>
    <w:rsid w:val="00FA429B"/>
    <w:rsid w:val="21D451FC"/>
    <w:rsid w:val="61D73614"/>
  </w:rsids>
  <w:docVars>
    <w:docVar w:name="commondata" w:val="eyJoZGlkIjoiOWU3N2U0OGQ1MmQwODc5NjNlZDBjMzZmNWJlOTAzOW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">
    <w:name w:val="页眉 Char"/>
    <w:basedOn w:val="DefaultParagraphFont"/>
    <w:link w:val="Header0"/>
    <w:autoRedefine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5.png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image" Target="media/image7.wmf" /><Relationship Id="rId15" Type="http://schemas.openxmlformats.org/officeDocument/2006/relationships/oleObject" Target="embeddings/oleObject2.bin" /><Relationship Id="rId16" Type="http://schemas.openxmlformats.org/officeDocument/2006/relationships/oleObject" Target="embeddings/oleObject3.bin" /><Relationship Id="rId17" Type="http://schemas.openxmlformats.org/officeDocument/2006/relationships/image" Target="media/image8.jpeg" /><Relationship Id="rId18" Type="http://schemas.openxmlformats.org/officeDocument/2006/relationships/hyperlink" Target="https://d.book118.com/067156030152006053" TargetMode="Externa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2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相忘2021。</cp:lastModifiedBy>
  <cp:revision>14</cp:revision>
  <dcterms:created xsi:type="dcterms:W3CDTF">2017-07-19T12:07:00Z</dcterms:created>
  <dcterms:modified xsi:type="dcterms:W3CDTF">2024-03-13T10:13:44Z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49273615CB1A4543987A85589FF656D4_13</vt:lpwstr>
  </property>
  <property fmtid="{D5CDD505-2E9C-101B-9397-08002B2CF9AE}" pid="7" name="KSOProductBuildVer">
    <vt:lpwstr>2052-12.1.0.16364</vt:lpwstr>
  </property>
</Properties>
</file>