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9"/>
        <w:rPr>
          <w:rFonts w:ascii="Times New Roman"/>
          <w:sz w:val="19"/>
        </w:rPr>
      </w:pPr>
    </w:p>
    <w:p>
      <w:pPr>
        <w:pStyle w:val="Heading1"/>
        <w:spacing w:before="32"/>
        <w:ind w:left="1074"/>
      </w:pPr>
      <w:r>
        <w:rPr>
          <w:spacing w:val="40"/>
        </w:rPr>
        <w:t>第一章 总论</w:t>
      </w:r>
    </w:p>
    <w:p>
      <w:pPr>
        <w:pStyle w:val="BodyText"/>
        <w:rPr>
          <w:sz w:val="20"/>
        </w:rPr>
      </w:pPr>
    </w:p>
    <w:p>
      <w:pPr>
        <w:pStyle w:val="BodyText"/>
        <w:rPr>
          <w:sz w:val="20"/>
        </w:rPr>
      </w:pPr>
    </w:p>
    <w:p>
      <w:pPr>
        <w:pStyle w:val="BodyText"/>
        <w:rPr>
          <w:sz w:val="20"/>
        </w:rPr>
      </w:pPr>
    </w:p>
    <w:p>
      <w:pPr>
        <w:pStyle w:val="BodyText"/>
        <w:spacing w:before="6"/>
        <w:rPr>
          <w:sz w:val="26"/>
        </w:rPr>
      </w:pPr>
    </w:p>
    <w:p>
      <w:pPr>
        <w:pStyle w:val="BodyText"/>
        <w:spacing w:before="43"/>
        <w:ind w:left="3647"/>
      </w:pPr>
      <w:r>
        <w:t>一、工程概述</w:t>
      </w:r>
    </w:p>
    <w:p>
      <w:pPr>
        <w:pStyle w:val="BodyText"/>
        <w:spacing w:before="361"/>
        <w:ind w:left="3647"/>
      </w:pPr>
      <w:r>
        <w:t>1、工程名称：240</w:t>
      </w:r>
      <w:r>
        <w:rPr>
          <w:spacing w:val="-11"/>
        </w:rPr>
        <w:t xml:space="preserve"> 亩大棚鲜食葡萄基地建设工程</w:t>
      </w:r>
    </w:p>
    <w:p>
      <w:pPr>
        <w:pStyle w:val="BodyText"/>
        <w:spacing w:before="362"/>
        <w:ind w:left="3647"/>
      </w:pPr>
      <w:r>
        <w:t>2、工程性质：建</w:t>
      </w:r>
    </w:p>
    <w:p>
      <w:pPr>
        <w:pStyle w:val="BodyText"/>
        <w:spacing w:before="362"/>
        <w:ind w:left="3647"/>
      </w:pPr>
      <w:r>
        <w:t>3、工程选址：某县龙城镇毛郢孜村</w:t>
      </w:r>
    </w:p>
    <w:p>
      <w:pPr>
        <w:pStyle w:val="BodyText"/>
        <w:spacing w:before="362"/>
        <w:ind w:left="3647"/>
      </w:pPr>
      <w:r>
        <w:t>4、工程承办单位：某县某某农作物种植农民专业合作社</w:t>
      </w:r>
    </w:p>
    <w:p>
      <w:pPr>
        <w:pStyle w:val="BodyText"/>
        <w:spacing w:before="363"/>
        <w:ind w:left="3647"/>
      </w:pPr>
      <w:r>
        <w:t>4、工程法人代表：</w:t>
      </w:r>
    </w:p>
    <w:p>
      <w:pPr>
        <w:pStyle w:val="BodyText"/>
        <w:spacing w:before="362"/>
        <w:ind w:left="3647"/>
      </w:pPr>
      <w:r>
        <w:t>二、可研编制依据指导思想及争论围</w:t>
      </w:r>
    </w:p>
    <w:p>
      <w:pPr>
        <w:pStyle w:val="BodyText"/>
        <w:spacing w:before="361"/>
        <w:ind w:left="3647"/>
      </w:pPr>
      <w:r>
        <w:t>〔一〕编制依据</w:t>
      </w:r>
    </w:p>
    <w:p>
      <w:pPr>
        <w:pStyle w:val="ListParagraph"/>
        <w:numPr>
          <w:ilvl w:val="0"/>
          <w:numId w:val="9"/>
        </w:numPr>
        <w:tabs>
          <w:tab w:val="left" w:pos="4700"/>
        </w:tabs>
        <w:spacing w:before="362" w:after="0" w:line="240" w:lineRule="auto"/>
        <w:ind w:left="4699" w:right="0" w:hanging="1053"/>
        <w:jc w:val="left"/>
        <w:rPr>
          <w:sz w:val="42"/>
        </w:rPr>
      </w:pPr>
      <w:r>
        <w:rPr>
          <w:spacing w:val="-34"/>
          <w:sz w:val="42"/>
        </w:rPr>
        <w:t xml:space="preserve">中心 </w:t>
      </w:r>
      <w:r>
        <w:rPr>
          <w:sz w:val="42"/>
        </w:rPr>
        <w:t>2023</w:t>
      </w:r>
      <w:r>
        <w:rPr>
          <w:spacing w:val="-19"/>
          <w:sz w:val="42"/>
        </w:rPr>
        <w:t xml:space="preserve"> 年一号文件</w:t>
      </w:r>
    </w:p>
    <w:p>
      <w:pPr>
        <w:pStyle w:val="ListParagraph"/>
        <w:numPr>
          <w:ilvl w:val="0"/>
          <w:numId w:val="9"/>
        </w:numPr>
        <w:tabs>
          <w:tab w:val="left" w:pos="4700"/>
        </w:tabs>
        <w:spacing w:before="362" w:after="0" w:line="240" w:lineRule="auto"/>
        <w:ind w:left="4699" w:right="0" w:hanging="1053"/>
        <w:jc w:val="left"/>
        <w:rPr>
          <w:sz w:val="42"/>
        </w:rPr>
      </w:pPr>
      <w:r>
        <w:rPr>
          <w:sz w:val="42"/>
        </w:rPr>
        <w:t>《省农业产业化十大主导产业进展规划之》</w:t>
      </w:r>
    </w:p>
    <w:p>
      <w:pPr>
        <w:pStyle w:val="ListParagraph"/>
        <w:numPr>
          <w:ilvl w:val="0"/>
          <w:numId w:val="9"/>
        </w:numPr>
        <w:tabs>
          <w:tab w:val="left" w:pos="4700"/>
        </w:tabs>
        <w:spacing w:before="363" w:after="0" w:line="240" w:lineRule="auto"/>
        <w:ind w:left="4699" w:right="0" w:hanging="1053"/>
        <w:jc w:val="left"/>
        <w:rPr>
          <w:sz w:val="42"/>
        </w:rPr>
      </w:pPr>
      <w:r>
        <w:rPr>
          <w:sz w:val="42"/>
        </w:rPr>
        <w:t>《国民经济和社会进展第十二个五年规划》</w:t>
      </w:r>
    </w:p>
    <w:p>
      <w:pPr>
        <w:pStyle w:val="ListParagraph"/>
        <w:numPr>
          <w:ilvl w:val="0"/>
          <w:numId w:val="9"/>
        </w:numPr>
        <w:tabs>
          <w:tab w:val="left" w:pos="4707"/>
        </w:tabs>
        <w:spacing w:before="362" w:after="0" w:line="400" w:lineRule="auto"/>
        <w:ind w:left="2808" w:right="1953" w:firstLine="838"/>
        <w:jc w:val="left"/>
        <w:rPr>
          <w:sz w:val="42"/>
        </w:rPr>
      </w:pPr>
      <w:r>
        <w:rPr>
          <w:sz w:val="42"/>
        </w:rPr>
        <w:t>国家进展改革委、建设部〔</w:t>
      </w:r>
      <w:r>
        <w:rPr>
          <w:spacing w:val="6"/>
          <w:sz w:val="42"/>
        </w:rPr>
        <w:t>发改投资【</w:t>
      </w:r>
      <w:r>
        <w:rPr>
          <w:sz w:val="42"/>
        </w:rPr>
        <w:t>2023】1325</w:t>
      </w:r>
      <w:r>
        <w:rPr>
          <w:spacing w:val="6"/>
          <w:sz w:val="42"/>
        </w:rPr>
        <w:t xml:space="preserve"> 号文</w:t>
      </w:r>
      <w:r>
        <w:rPr>
          <w:sz w:val="42"/>
        </w:rPr>
        <w:t>〕公布</w:t>
      </w:r>
      <w:r>
        <w:rPr>
          <w:w w:val="100"/>
          <w:sz w:val="42"/>
        </w:rPr>
        <w:t>的《建设工程经济评价方法与参数</w:t>
      </w:r>
      <w:r>
        <w:rPr>
          <w:spacing w:val="-232"/>
          <w:w w:val="100"/>
          <w:sz w:val="42"/>
        </w:rPr>
        <w:t>》</w:t>
      </w:r>
      <w:r>
        <w:rPr>
          <w:w w:val="100"/>
          <w:sz w:val="42"/>
        </w:rPr>
        <w:t>〔第三版</w:t>
      </w:r>
      <w:r>
        <w:rPr>
          <w:spacing w:val="-213"/>
          <w:w w:val="100"/>
          <w:sz w:val="42"/>
        </w:rPr>
        <w:t>〕</w:t>
      </w:r>
      <w:r>
        <w:rPr>
          <w:w w:val="100"/>
          <w:sz w:val="42"/>
        </w:rPr>
        <w:t>；</w:t>
      </w:r>
    </w:p>
    <w:p>
      <w:pPr>
        <w:pStyle w:val="ListParagraph"/>
        <w:numPr>
          <w:ilvl w:val="0"/>
          <w:numId w:val="9"/>
        </w:numPr>
        <w:tabs>
          <w:tab w:val="left" w:pos="4700"/>
        </w:tabs>
        <w:spacing w:before="2" w:after="0" w:line="240" w:lineRule="auto"/>
        <w:ind w:left="4699" w:right="0" w:hanging="1053"/>
        <w:jc w:val="left"/>
        <w:rPr>
          <w:sz w:val="42"/>
        </w:rPr>
      </w:pPr>
      <w:r>
        <w:rPr>
          <w:spacing w:val="-6"/>
          <w:sz w:val="42"/>
        </w:rPr>
        <w:t xml:space="preserve">《建设工程环境保护治理条例》国务院令第 </w:t>
      </w:r>
      <w:r>
        <w:rPr>
          <w:sz w:val="42"/>
        </w:rPr>
        <w:t>253</w:t>
      </w:r>
      <w:r>
        <w:rPr>
          <w:spacing w:val="-32"/>
          <w:sz w:val="42"/>
        </w:rPr>
        <w:t xml:space="preserve"> 号；</w:t>
      </w:r>
    </w:p>
    <w:p>
      <w:pPr>
        <w:pStyle w:val="ListParagraph"/>
        <w:numPr>
          <w:ilvl w:val="0"/>
          <w:numId w:val="9"/>
        </w:numPr>
        <w:tabs>
          <w:tab w:val="left" w:pos="4700"/>
        </w:tabs>
        <w:spacing w:before="362" w:after="0" w:line="240" w:lineRule="auto"/>
        <w:ind w:left="4699" w:right="0" w:hanging="1053"/>
        <w:jc w:val="left"/>
        <w:rPr>
          <w:sz w:val="42"/>
        </w:rPr>
      </w:pPr>
      <w:r>
        <w:rPr>
          <w:sz w:val="42"/>
        </w:rPr>
        <w:t>《建设工程工程可行性编制规程》</w:t>
      </w:r>
    </w:p>
    <w:p>
      <w:pPr>
        <w:pStyle w:val="ListParagraph"/>
        <w:numPr>
          <w:ilvl w:val="0"/>
          <w:numId w:val="9"/>
        </w:numPr>
        <w:tabs>
          <w:tab w:val="left" w:pos="4700"/>
        </w:tabs>
        <w:spacing w:before="362" w:after="0" w:line="240" w:lineRule="auto"/>
        <w:ind w:left="4699" w:right="0" w:hanging="1053"/>
        <w:jc w:val="left"/>
        <w:rPr>
          <w:sz w:val="42"/>
        </w:rPr>
      </w:pPr>
      <w:r>
        <w:rPr>
          <w:sz w:val="42"/>
        </w:rPr>
        <w:t>无公害农产品生产技术规。</w:t>
      </w:r>
    </w:p>
    <w:p>
      <w:pPr>
        <w:pStyle w:val="ListParagraph"/>
        <w:numPr>
          <w:ilvl w:val="0"/>
          <w:numId w:val="9"/>
        </w:numPr>
        <w:tabs>
          <w:tab w:val="left" w:pos="4700"/>
        </w:tabs>
        <w:spacing w:before="363" w:after="0" w:line="240" w:lineRule="auto"/>
        <w:ind w:left="4699" w:right="0" w:hanging="1053"/>
        <w:jc w:val="left"/>
        <w:rPr>
          <w:sz w:val="42"/>
        </w:rPr>
      </w:pPr>
      <w:r>
        <w:rPr>
          <w:sz w:val="42"/>
        </w:rPr>
        <w:t>建筑与建筑群综合布钱系统工程设计规</w:t>
      </w:r>
      <w:r>
        <w:rPr>
          <w:spacing w:val="-116"/>
          <w:sz w:val="42"/>
        </w:rPr>
        <w:t>》；</w:t>
      </w:r>
    </w:p>
    <w:p>
      <w:pPr>
        <w:pStyle w:val="ListParagraph"/>
        <w:numPr>
          <w:ilvl w:val="0"/>
          <w:numId w:val="9"/>
        </w:numPr>
        <w:tabs>
          <w:tab w:val="left" w:pos="4700"/>
        </w:tabs>
        <w:spacing w:before="362" w:after="0" w:line="240" w:lineRule="auto"/>
        <w:ind w:left="4699" w:right="0" w:hanging="1053"/>
        <w:jc w:val="left"/>
        <w:rPr>
          <w:sz w:val="42"/>
        </w:rPr>
      </w:pPr>
      <w:r>
        <w:rPr>
          <w:sz w:val="42"/>
        </w:rPr>
        <w:t>《现场勘查所得的资料数据》</w:t>
      </w:r>
    </w:p>
    <w:p>
      <w:pPr>
        <w:pStyle w:val="ListParagraph"/>
        <w:numPr>
          <w:ilvl w:val="0"/>
          <w:numId w:val="9"/>
        </w:numPr>
        <w:tabs>
          <w:tab w:val="left" w:pos="4916"/>
        </w:tabs>
        <w:spacing w:before="362" w:after="0" w:line="400" w:lineRule="auto"/>
        <w:ind w:left="2808" w:right="1991" w:firstLine="838"/>
        <w:jc w:val="left"/>
        <w:rPr>
          <w:sz w:val="42"/>
        </w:rPr>
      </w:pPr>
      <w:r>
        <w:rPr>
          <w:sz w:val="42"/>
        </w:rPr>
        <w:t>工程建设单位供给的有关本工程的各种技术资料、工程方案及根底材料。</w:t>
      </w:r>
    </w:p>
    <w:p>
      <w:pPr>
        <w:pStyle w:val="BodyText"/>
        <w:spacing w:before="2"/>
        <w:ind w:left="3647"/>
      </w:pPr>
      <w:r>
        <w:t>〔二〕争论围</w:t>
      </w:r>
    </w:p>
    <w:p>
      <w:pPr>
        <w:spacing w:after="0"/>
        <w:sectPr>
          <w:headerReference w:type="default" r:id="rId4"/>
          <w:footerReference w:type="default" r:id="rId5"/>
          <w:type w:val="continuous"/>
          <w:pgSz w:w="17860" w:h="25260"/>
          <w:pgMar w:top="1600" w:right="0" w:bottom="2040" w:left="0" w:header="1283" w:footer="1844"/>
          <w:cols w:space="708"/>
        </w:sectPr>
      </w:pPr>
    </w:p>
    <w:p>
      <w:pPr>
        <w:pStyle w:val="BodyText"/>
        <w:rPr>
          <w:sz w:val="20"/>
        </w:rPr>
      </w:pPr>
    </w:p>
    <w:p>
      <w:pPr>
        <w:pStyle w:val="BodyText"/>
        <w:spacing w:before="210" w:line="400" w:lineRule="auto"/>
        <w:ind w:left="2808" w:right="1991" w:firstLine="838"/>
        <w:jc w:val="both"/>
      </w:pPr>
      <w:r>
        <w:t>争论工程在当地的经济和社会进展中的地位，对工程建设必要性、紧迫性进展分析，确定工程建设规模，分析工程建设的技术方案，明确工程建设容，估算工程投资，拟定资金筹措方案，进展工程的经济、社会、生态效益分析。</w:t>
      </w:r>
    </w:p>
    <w:p>
      <w:pPr>
        <w:pStyle w:val="BodyText"/>
        <w:spacing w:before="5"/>
        <w:ind w:left="3647"/>
      </w:pPr>
      <w:r>
        <w:t>三、工程承办单位简介</w:t>
      </w:r>
    </w:p>
    <w:p>
      <w:pPr>
        <w:pStyle w:val="BodyText"/>
        <w:spacing w:before="362" w:line="400" w:lineRule="auto"/>
        <w:ind w:left="2808" w:right="1942" w:firstLine="838"/>
        <w:jc w:val="both"/>
      </w:pPr>
      <w:r>
        <w:t>某县某某农作物种植农民专业合社，属科技型农作物种植产业化龙</w:t>
      </w:r>
      <w:r>
        <w:rPr>
          <w:spacing w:val="-15"/>
        </w:rPr>
        <w:t xml:space="preserve">头企业，尤其在葡萄种植产业方面具有 </w:t>
      </w:r>
      <w:r>
        <w:t>20</w:t>
      </w:r>
      <w:r>
        <w:rPr>
          <w:spacing w:val="-15"/>
        </w:rPr>
        <w:t xml:space="preserve"> 多年的种植治理阅历。工程区</w:t>
      </w:r>
      <w:r>
        <w:t>有多年的种植葡萄的历史，区域农业效劳体系健全，栽培治理、品种研发依托单位为某某农学院葡萄争论所。工程单位已于某某葡萄争论所签订无公害葡萄生产基地建设和生产的技术合作协议。由石某某葡萄争论所作为技术支持单位为无公害葡萄生产基地的建设规划和种植技术、职工培训的进展全面技术指导。</w:t>
      </w:r>
    </w:p>
    <w:p>
      <w:pPr>
        <w:pStyle w:val="BodyText"/>
        <w:spacing w:before="11" w:line="400" w:lineRule="auto"/>
        <w:ind w:left="2808" w:right="1923" w:firstLine="838"/>
        <w:jc w:val="both"/>
      </w:pPr>
      <w:r>
        <w:rPr>
          <w:spacing w:val="-11"/>
        </w:rPr>
        <w:t xml:space="preserve">某县某某农作物种植农民专业合社法人代表盛锋先生，具有 </w:t>
      </w:r>
      <w:r>
        <w:t>10</w:t>
      </w:r>
      <w:r>
        <w:rPr>
          <w:spacing w:val="-30"/>
        </w:rPr>
        <w:t xml:space="preserve"> 余年</w:t>
      </w:r>
      <w:r>
        <w:rPr>
          <w:spacing w:val="-5"/>
        </w:rPr>
        <w:t xml:space="preserve">的葡萄种植阅历，现在外地拥有多家企业，具有较好的经济实力， </w:t>
      </w:r>
      <w:r>
        <w:t>2023</w:t>
      </w:r>
      <w:r>
        <w:rPr>
          <w:spacing w:val="-208"/>
        </w:rPr>
        <w:t xml:space="preserve"> </w:t>
      </w:r>
      <w:r>
        <w:t>年初打算反乡创业，发起成立某县某某农作物种植农民专业合社，流转</w:t>
      </w:r>
      <w:r>
        <w:rPr>
          <w:spacing w:val="-13"/>
        </w:rPr>
        <w:t xml:space="preserve">家乡土地 </w:t>
      </w:r>
      <w:r>
        <w:t>240</w:t>
      </w:r>
      <w:r>
        <w:rPr>
          <w:spacing w:val="-8"/>
        </w:rPr>
        <w:t xml:space="preserve"> 余亩，已大棚鲜食葡萄为起点，带着家乡父老共同致富，</w:t>
      </w:r>
      <w:r>
        <w:rPr>
          <w:spacing w:val="-208"/>
        </w:rPr>
        <w:t xml:space="preserve"> </w:t>
      </w:r>
      <w:r>
        <w:t>深受家乡人民的拥护和欢送。</w:t>
      </w:r>
    </w:p>
    <w:p>
      <w:pPr>
        <w:pStyle w:val="BodyText"/>
        <w:spacing w:before="6"/>
        <w:ind w:left="3647"/>
      </w:pPr>
      <w:r>
        <w:t>四、工程建设规模与容</w:t>
      </w:r>
    </w:p>
    <w:p>
      <w:pPr>
        <w:pStyle w:val="BodyText"/>
        <w:spacing w:before="363"/>
        <w:ind w:left="3647"/>
      </w:pPr>
      <w:r>
        <w:t>〔一〕工程建设规模</w:t>
      </w:r>
    </w:p>
    <w:p>
      <w:pPr>
        <w:pStyle w:val="BodyText"/>
        <w:spacing w:before="362"/>
        <w:ind w:left="3647"/>
        <w:jc w:val="both"/>
      </w:pPr>
      <w:r>
        <w:rPr>
          <w:spacing w:val="-10"/>
        </w:rPr>
        <w:t xml:space="preserve">该工程总用地面积 </w:t>
      </w:r>
      <w:r>
        <w:t>159984</w:t>
      </w:r>
      <w:r>
        <w:rPr>
          <w:spacing w:val="-17"/>
        </w:rPr>
        <w:t xml:space="preserve"> 平方米，总建设面积 </w:t>
      </w:r>
      <w:r>
        <w:t>162023</w:t>
      </w:r>
      <w:r>
        <w:rPr>
          <w:spacing w:val="-15"/>
        </w:rPr>
        <w:t xml:space="preserve"> 平方米。其</w:t>
      </w:r>
    </w:p>
    <w:p>
      <w:pPr>
        <w:pStyle w:val="BodyText"/>
        <w:spacing w:before="362" w:line="400" w:lineRule="auto"/>
        <w:ind w:left="2808" w:right="1942"/>
        <w:jc w:val="both"/>
      </w:pPr>
      <w:r>
        <w:rPr>
          <w:spacing w:val="-10"/>
        </w:rPr>
        <w:t xml:space="preserve">中：大棚建设面积 </w:t>
      </w:r>
      <w:r>
        <w:t>159000</w:t>
      </w:r>
      <w:r>
        <w:rPr>
          <w:spacing w:val="-16"/>
        </w:rPr>
        <w:t xml:space="preserve"> 平方米，关心用房建筑面积 </w:t>
      </w:r>
      <w:r>
        <w:t>1000</w:t>
      </w:r>
      <w:r>
        <w:rPr>
          <w:spacing w:val="-15"/>
        </w:rPr>
        <w:t xml:space="preserve"> 平方米，冷</w:t>
      </w:r>
      <w:r>
        <w:rPr>
          <w:spacing w:val="-25"/>
        </w:rPr>
        <w:t xml:space="preserve">库面积 </w:t>
      </w:r>
      <w:r>
        <w:t>1000</w:t>
      </w:r>
      <w:r>
        <w:rPr>
          <w:spacing w:val="-27"/>
        </w:rPr>
        <w:t xml:space="preserve"> 平方米。工程总投资 </w:t>
      </w:r>
      <w:r>
        <w:t>1727</w:t>
      </w:r>
      <w:r>
        <w:rPr>
          <w:spacing w:val="-24"/>
        </w:rPr>
        <w:t xml:space="preserve"> 万元。其中固定资产投资 </w:t>
      </w:r>
      <w:r>
        <w:t>1627</w:t>
      </w:r>
      <w:r>
        <w:rPr>
          <w:spacing w:val="-52"/>
        </w:rPr>
        <w:t xml:space="preserve"> 万</w:t>
      </w:r>
      <w:r>
        <w:rPr>
          <w:spacing w:val="-12"/>
        </w:rPr>
        <w:t xml:space="preserve">元，铺底流淌资金 </w:t>
      </w:r>
      <w:r>
        <w:t>100</w:t>
      </w:r>
      <w:r>
        <w:rPr>
          <w:spacing w:val="-17"/>
        </w:rPr>
        <w:t xml:space="preserve"> 万元。工程达产后年实现销售收入 </w:t>
      </w:r>
      <w:r>
        <w:t>720</w:t>
      </w:r>
      <w:r>
        <w:rPr>
          <w:spacing w:val="-27"/>
        </w:rPr>
        <w:t xml:space="preserve"> 万元。</w:t>
      </w:r>
    </w:p>
    <w:p>
      <w:pPr>
        <w:spacing w:after="0" w:line="400"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https://d.book118.com/067156035040006025</w:t>
        </w:r>
      </w:hyperlink>
    </w:p>
    <w:p>
      <w:pPr>
        <w:spacing w:after="0" w:line="400" w:lineRule="auto"/>
        <w:jc w:val="both"/>
      </w:pPr>
    </w:p>
    <w:sectPr>
      <w:headerReference w:type="default" r:id="rId7"/>
      <w:footerReference w:type="default" r:id="rId8"/>
      <w:pgSz w:w="17860" w:h="25260"/>
      <w:pgMar w:top="1600" w:right="0" w:bottom="2040" w:left="0" w:header="1283" w:footer="1844"/>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8.9pt;height:15.5pt;margin-top:1159.7pt;margin-left:139.43pt;mso-position-horizontal-relative:page;mso-position-vertical-relative:page;position:absolute;z-index:-251658240" filled="f" stroked="f">
          <v:textbox inset="0,0,0,0">
            <w:txbxContent>
              <w:p>
                <w:pPr>
                  <w:spacing w:before="29" w:line="280" w:lineRule="exact"/>
                  <w:ind w:left="20" w:right="0" w:firstLine="0"/>
                  <w:jc w:val="left"/>
                  <w:rPr>
                    <w:rFonts w:ascii="Calibri"/>
                    <w:sz w:val="27"/>
                  </w:rPr>
                </w:pPr>
                <w:r>
                  <w:rPr>
                    <w:rFonts w:ascii="Calibri"/>
                    <w:sz w:val="27"/>
                  </w:rPr>
                  <w:t>..</w:t>
                </w:r>
                <w:r>
                  <w:rPr>
                    <w:rFonts w:ascii="Calibri"/>
                    <w:spacing w:val="4"/>
                    <w:sz w:val="27"/>
                  </w:rPr>
                  <w:t xml:space="preserve"> </w:t>
                </w:r>
                <w:r>
                  <w:rPr>
                    <w:rFonts w:ascii="Calibri"/>
                    <w:sz w:val="27"/>
                  </w:rPr>
                  <w:t>..</w:t>
                </w:r>
              </w:p>
            </w:txbxContent>
          </v:textbox>
        </v:shape>
      </w:pict>
    </w:r>
    <w:r>
      <w:pict>
        <v:shape id="_x0000_s2052" type="#_x0000_t202" style="width:5.4pt;height:15.5pt;margin-top:1159.7pt;margin-left:580.97pt;mso-position-horizontal-relative:page;mso-position-vertical-relative:page;position:absolute;z-index:-251657216" filled="f" stroked="f">
          <v:textbox inset="0,0,0,0">
            <w:txbxContent>
              <w:p>
                <w:pPr>
                  <w:spacing w:before="29" w:line="280" w:lineRule="exact"/>
                  <w:ind w:left="20" w:right="0" w:firstLine="0"/>
                  <w:jc w:val="left"/>
                  <w:rPr>
                    <w:rFonts w:ascii="Calibri"/>
                    <w:sz w:val="27"/>
                  </w:rPr>
                </w:pPr>
                <w:r>
                  <w:rPr>
                    <w:rFonts w:ascii="Calibri"/>
                    <w:w w:val="99"/>
                    <w:sz w:val="27"/>
                  </w:rPr>
                  <w:t>.</w:t>
                </w:r>
              </w:p>
            </w:txbxContent>
          </v:textbox>
        </v:shape>
      </w:pict>
    </w:r>
    <w:r>
      <w:pict>
        <v:shape id="_x0000_s2053" type="#_x0000_t202" style="width:5.4pt;height:15.5pt;margin-top:1159.7pt;margin-left:678.71pt;mso-position-horizontal-relative:page;mso-position-vertical-relative:page;position:absolute;z-index:-251656192" filled="f" stroked="f">
          <v:textbox inset="0,0,0,0">
            <w:txbxContent>
              <w:p>
                <w:pPr>
                  <w:spacing w:before="29" w:line="280" w:lineRule="exact"/>
                  <w:ind w:left="20" w:right="0" w:firstLine="0"/>
                  <w:jc w:val="left"/>
                  <w:rPr>
                    <w:rFonts w:ascii="Calibri"/>
                    <w:sz w:val="27"/>
                  </w:rPr>
                </w:pPr>
                <w:r>
                  <w:rPr>
                    <w:rFonts w:ascii="Calibri"/>
                    <w:w w:val="99"/>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8.9pt;height:15.5pt;margin-top:1159.7pt;margin-left:139.43pt;mso-position-horizontal-relative:page;mso-position-vertical-relative:page;position:absolute;z-index:-251655168" filled="f" stroked="f">
          <v:textbox inset="0,0,0,0">
            <w:txbxContent>
              <w:p>
                <w:pPr>
                  <w:spacing w:before="29" w:line="280" w:lineRule="exact"/>
                  <w:ind w:left="20" w:right="0" w:firstLine="0"/>
                  <w:jc w:val="left"/>
                  <w:rPr>
                    <w:rFonts w:ascii="Calibri"/>
                    <w:sz w:val="27"/>
                  </w:rPr>
                </w:pPr>
                <w:r>
                  <w:rPr>
                    <w:rFonts w:ascii="Calibri"/>
                    <w:sz w:val="27"/>
                  </w:rPr>
                  <w:t>..</w:t>
                </w:r>
                <w:r>
                  <w:rPr>
                    <w:rFonts w:ascii="Calibri"/>
                    <w:spacing w:val="4"/>
                    <w:sz w:val="27"/>
                  </w:rPr>
                  <w:t xml:space="preserve"> </w:t>
                </w:r>
                <w:r>
                  <w:rPr>
                    <w:rFonts w:ascii="Calibri"/>
                    <w:sz w:val="27"/>
                  </w:rPr>
                  <w:t>..</w:t>
                </w:r>
              </w:p>
            </w:txbxContent>
          </v:textbox>
        </v:shape>
      </w:pict>
    </w:r>
    <w:r>
      <w:pict>
        <v:shape id="_x0000_s2057" type="#_x0000_t202" style="width:5.4pt;height:15.5pt;margin-top:1159.7pt;margin-left:580.97pt;mso-position-horizontal-relative:page;mso-position-vertical-relative:page;position:absolute;z-index:-251654144" filled="f" stroked="f">
          <v:textbox inset="0,0,0,0">
            <w:txbxContent>
              <w:p>
                <w:pPr>
                  <w:spacing w:before="29" w:line="280" w:lineRule="exact"/>
                  <w:ind w:left="20" w:right="0" w:firstLine="0"/>
                  <w:jc w:val="left"/>
                  <w:rPr>
                    <w:rFonts w:ascii="Calibri"/>
                    <w:sz w:val="27"/>
                  </w:rPr>
                </w:pPr>
                <w:r>
                  <w:rPr>
                    <w:rFonts w:ascii="Calibri"/>
                    <w:w w:val="99"/>
                    <w:sz w:val="27"/>
                  </w:rPr>
                  <w:t>.</w:t>
                </w:r>
              </w:p>
            </w:txbxContent>
          </v:textbox>
        </v:shape>
      </w:pict>
    </w:r>
    <w:r>
      <w:pict>
        <v:shape id="_x0000_s2058" type="#_x0000_t202" style="width:5.4pt;height:15.5pt;margin-top:1159.7pt;margin-left:678.71pt;mso-position-horizontal-relative:page;mso-position-vertical-relative:page;position:absolute;z-index:-251653120" filled="f" stroked="f">
          <v:textbox inset="0,0,0,0">
            <w:txbxContent>
              <w:p>
                <w:pPr>
                  <w:spacing w:before="29" w:line="280" w:lineRule="exact"/>
                  <w:ind w:left="20" w:right="0" w:firstLine="0"/>
                  <w:jc w:val="left"/>
                  <w:rPr>
                    <w:rFonts w:ascii="Calibri"/>
                    <w:sz w:val="27"/>
                  </w:rPr>
                </w:pPr>
                <w:r>
                  <w:rPr>
                    <w:rFonts w:ascii="Calibri"/>
                    <w:w w:val="99"/>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49" style="mso-position-horizontal-relative:page;mso-position-vertical-relative:page;position:absolute;z-index:-251658240" from="138pt,79pt" to="799pt,79pt" stroked="t" strokecolor="black" strokeweight="2pt">
          <v:stroke dashstyle="solid"/>
        </v:line>
      </w:pict>
    </w:r>
    <w:r>
      <w:pict>
        <v:shapetype id="_x0000_t202" coordsize="21600,21600" o:spt="202" path="m,l,21600r21600,l21600,xe">
          <v:stroke joinstyle="miter"/>
          <v:path gradientshapeok="t" o:connecttype="rect"/>
        </v:shapetype>
        <v:shape id="_x0000_s2050" type="#_x0000_t202" style="width:262.1pt;height:15.5pt;margin-top:63.17pt;margin-left:336.76pt;mso-position-horizontal-relative:page;mso-position-vertical-relative:page;position:absolute;z-index:-251657216" filled="f" stroked="f">
          <v:textbox inset="0,0,0,0">
            <w:txbxContent>
              <w:p>
                <w:pPr>
                  <w:tabs>
                    <w:tab w:val="left" w:pos="1571"/>
                    <w:tab w:val="left" w:pos="5154"/>
                  </w:tabs>
                  <w:spacing w:before="29" w:line="280" w:lineRule="exact"/>
                  <w:ind w:left="20" w:right="0" w:firstLine="0"/>
                  <w:jc w:val="left"/>
                  <w:rPr>
                    <w:rFonts w:ascii="Calibri"/>
                    <w:sz w:val="27"/>
                  </w:rPr>
                </w:pPr>
                <w:r>
                  <w:rPr>
                    <w:rFonts w:ascii="Calibri"/>
                    <w:sz w:val="27"/>
                  </w:rPr>
                  <w:t>.</w:t>
                  <w:tab/>
                  <w:t>.</w:t>
                  <w:tab/>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4" style="mso-position-horizontal-relative:page;mso-position-vertical-relative:page;position:absolute;z-index:-251656192" from="138pt,79pt" to="799pt,79pt" stroked="t" strokecolor="black" strokeweight="2pt">
          <v:stroke dashstyle="solid"/>
        </v:line>
      </w:pict>
    </w:r>
    <w:r>
      <w:pict>
        <v:shapetype id="_x0000_t202" coordsize="21600,21600" o:spt="202" path="m,l,21600r21600,l21600,xe">
          <v:stroke joinstyle="miter"/>
          <v:path gradientshapeok="t" o:connecttype="rect"/>
        </v:shapetype>
        <v:shape id="_x0000_s2055" type="#_x0000_t202" style="width:262.1pt;height:15.5pt;margin-top:63.17pt;margin-left:336.76pt;mso-position-horizontal-relative:page;mso-position-vertical-relative:page;position:absolute;z-index:-251655168" filled="f" stroked="f">
          <v:textbox inset="0,0,0,0">
            <w:txbxContent>
              <w:p>
                <w:pPr>
                  <w:tabs>
                    <w:tab w:val="left" w:pos="1571"/>
                    <w:tab w:val="left" w:pos="5154"/>
                  </w:tabs>
                  <w:spacing w:before="29" w:line="280" w:lineRule="exact"/>
                  <w:ind w:left="20" w:right="0" w:firstLine="0"/>
                  <w:jc w:val="left"/>
                  <w:rPr>
                    <w:rFonts w:ascii="Calibri"/>
                    <w:sz w:val="27"/>
                  </w:rPr>
                </w:pPr>
                <w:r>
                  <w:rPr>
                    <w:rFonts w:ascii="Calibri"/>
                    <w:sz w:val="27"/>
                  </w:rPr>
                  <w:t>.</w:t>
                  <w:tab/>
                  <w:t>.</w:t>
                  <w:tab/>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E7436E"/>
    <w:multiLevelType w:val="hybridMultilevel"/>
    <w:tmpl w:val="00000000"/>
    <w:lvl w:ilvl="0">
      <w:start w:val="1"/>
      <w:numFmt w:val="lowerLetter"/>
      <w:lvlText w:val="%1."/>
      <w:lvlJc w:val="left"/>
      <w:pPr>
        <w:ind w:left="2808" w:hanging="423"/>
        <w:jc w:val="left"/>
      </w:pPr>
      <w:rPr>
        <w:rFonts w:ascii="仿宋" w:eastAsia="仿宋" w:hAnsi="仿宋" w:cs="仿宋" w:hint="default"/>
        <w:w w:val="100"/>
        <w:sz w:val="40"/>
        <w:szCs w:val="40"/>
      </w:rPr>
    </w:lvl>
    <w:lvl w:ilvl="1">
      <w:start w:val="0"/>
      <w:numFmt w:val="bullet"/>
      <w:lvlText w:val="•"/>
      <w:lvlJc w:val="left"/>
      <w:pPr>
        <w:ind w:left="4305" w:hanging="423"/>
      </w:pPr>
      <w:rPr>
        <w:rFonts w:hint="default"/>
      </w:rPr>
    </w:lvl>
    <w:lvl w:ilvl="2">
      <w:start w:val="0"/>
      <w:numFmt w:val="bullet"/>
      <w:lvlText w:val="•"/>
      <w:lvlJc w:val="left"/>
      <w:pPr>
        <w:ind w:left="5811" w:hanging="423"/>
      </w:pPr>
      <w:rPr>
        <w:rFonts w:hint="default"/>
      </w:rPr>
    </w:lvl>
    <w:lvl w:ilvl="3">
      <w:start w:val="0"/>
      <w:numFmt w:val="bullet"/>
      <w:lvlText w:val="•"/>
      <w:lvlJc w:val="left"/>
      <w:pPr>
        <w:ind w:left="7317" w:hanging="423"/>
      </w:pPr>
      <w:rPr>
        <w:rFonts w:hint="default"/>
      </w:rPr>
    </w:lvl>
    <w:lvl w:ilvl="4">
      <w:start w:val="0"/>
      <w:numFmt w:val="bullet"/>
      <w:lvlText w:val="•"/>
      <w:lvlJc w:val="left"/>
      <w:pPr>
        <w:ind w:left="8823" w:hanging="423"/>
      </w:pPr>
      <w:rPr>
        <w:rFonts w:hint="default"/>
      </w:rPr>
    </w:lvl>
    <w:lvl w:ilvl="5">
      <w:start w:val="0"/>
      <w:numFmt w:val="bullet"/>
      <w:lvlText w:val="•"/>
      <w:lvlJc w:val="left"/>
      <w:pPr>
        <w:ind w:left="10329" w:hanging="423"/>
      </w:pPr>
      <w:rPr>
        <w:rFonts w:hint="default"/>
      </w:rPr>
    </w:lvl>
    <w:lvl w:ilvl="6">
      <w:start w:val="0"/>
      <w:numFmt w:val="bullet"/>
      <w:lvlText w:val="•"/>
      <w:lvlJc w:val="left"/>
      <w:pPr>
        <w:ind w:left="11835" w:hanging="423"/>
      </w:pPr>
      <w:rPr>
        <w:rFonts w:hint="default"/>
      </w:rPr>
    </w:lvl>
    <w:lvl w:ilvl="7">
      <w:start w:val="0"/>
      <w:numFmt w:val="bullet"/>
      <w:lvlText w:val="•"/>
      <w:lvlJc w:val="left"/>
      <w:pPr>
        <w:ind w:left="13341" w:hanging="423"/>
      </w:pPr>
      <w:rPr>
        <w:rFonts w:hint="default"/>
      </w:rPr>
    </w:lvl>
    <w:lvl w:ilvl="8">
      <w:start w:val="0"/>
      <w:numFmt w:val="bullet"/>
      <w:lvlText w:val="•"/>
      <w:lvlJc w:val="left"/>
      <w:pPr>
        <w:ind w:left="14847" w:hanging="423"/>
      </w:pPr>
      <w:rPr>
        <w:rFonts w:hint="default"/>
      </w:rPr>
    </w:lvl>
  </w:abstractNum>
  <w:abstractNum w:abstractNumId="1">
    <w:nsid w:val="386055A3"/>
    <w:multiLevelType w:val="hybridMultilevel"/>
    <w:tmpl w:val="00000000"/>
    <w:lvl w:ilvl="0">
      <w:start w:val="1"/>
      <w:numFmt w:val="decimal"/>
      <w:lvlText w:val="（%1）"/>
      <w:lvlJc w:val="left"/>
      <w:pPr>
        <w:ind w:left="2808" w:hanging="1053"/>
        <w:jc w:val="left"/>
      </w:pPr>
      <w:rPr>
        <w:rFonts w:ascii="仿宋" w:eastAsia="仿宋" w:hAnsi="仿宋" w:cs="仿宋" w:hint="default"/>
        <w:spacing w:val="-2"/>
        <w:w w:val="100"/>
        <w:sz w:val="40"/>
        <w:szCs w:val="40"/>
      </w:rPr>
    </w:lvl>
    <w:lvl w:ilvl="1">
      <w:start w:val="0"/>
      <w:numFmt w:val="bullet"/>
      <w:lvlText w:val="•"/>
      <w:lvlJc w:val="left"/>
      <w:pPr>
        <w:ind w:left="4305" w:hanging="1053"/>
      </w:pPr>
      <w:rPr>
        <w:rFonts w:hint="default"/>
      </w:rPr>
    </w:lvl>
    <w:lvl w:ilvl="2">
      <w:start w:val="0"/>
      <w:numFmt w:val="bullet"/>
      <w:lvlText w:val="•"/>
      <w:lvlJc w:val="left"/>
      <w:pPr>
        <w:ind w:left="5811" w:hanging="1053"/>
      </w:pPr>
      <w:rPr>
        <w:rFonts w:hint="default"/>
      </w:rPr>
    </w:lvl>
    <w:lvl w:ilvl="3">
      <w:start w:val="0"/>
      <w:numFmt w:val="bullet"/>
      <w:lvlText w:val="•"/>
      <w:lvlJc w:val="left"/>
      <w:pPr>
        <w:ind w:left="7317" w:hanging="1053"/>
      </w:pPr>
      <w:rPr>
        <w:rFonts w:hint="default"/>
      </w:rPr>
    </w:lvl>
    <w:lvl w:ilvl="4">
      <w:start w:val="0"/>
      <w:numFmt w:val="bullet"/>
      <w:lvlText w:val="•"/>
      <w:lvlJc w:val="left"/>
      <w:pPr>
        <w:ind w:left="8823" w:hanging="1053"/>
      </w:pPr>
      <w:rPr>
        <w:rFonts w:hint="default"/>
      </w:rPr>
    </w:lvl>
    <w:lvl w:ilvl="5">
      <w:start w:val="0"/>
      <w:numFmt w:val="bullet"/>
      <w:lvlText w:val="•"/>
      <w:lvlJc w:val="left"/>
      <w:pPr>
        <w:ind w:left="10329" w:hanging="1053"/>
      </w:pPr>
      <w:rPr>
        <w:rFonts w:hint="default"/>
      </w:rPr>
    </w:lvl>
    <w:lvl w:ilvl="6">
      <w:start w:val="0"/>
      <w:numFmt w:val="bullet"/>
      <w:lvlText w:val="•"/>
      <w:lvlJc w:val="left"/>
      <w:pPr>
        <w:ind w:left="11835" w:hanging="1053"/>
      </w:pPr>
      <w:rPr>
        <w:rFonts w:hint="default"/>
      </w:rPr>
    </w:lvl>
    <w:lvl w:ilvl="7">
      <w:start w:val="0"/>
      <w:numFmt w:val="bullet"/>
      <w:lvlText w:val="•"/>
      <w:lvlJc w:val="left"/>
      <w:pPr>
        <w:ind w:left="13341" w:hanging="1053"/>
      </w:pPr>
      <w:rPr>
        <w:rFonts w:hint="default"/>
      </w:rPr>
    </w:lvl>
    <w:lvl w:ilvl="8">
      <w:start w:val="0"/>
      <w:numFmt w:val="bullet"/>
      <w:lvlText w:val="•"/>
      <w:lvlJc w:val="left"/>
      <w:pPr>
        <w:ind w:left="14847" w:hanging="1053"/>
      </w:pPr>
      <w:rPr>
        <w:rFonts w:hint="default"/>
      </w:rPr>
    </w:lvl>
  </w:abstractNum>
  <w:abstractNum w:abstractNumId="2">
    <w:nsid w:val="3F01E775"/>
    <w:multiLevelType w:val="hybridMultilevel"/>
    <w:tmpl w:val="00000000"/>
    <w:lvl w:ilvl="0">
      <w:start w:val="1"/>
      <w:numFmt w:val="decimal"/>
      <w:lvlText w:val="（%1）"/>
      <w:lvlJc w:val="left"/>
      <w:pPr>
        <w:ind w:left="2808" w:hanging="1053"/>
        <w:jc w:val="left"/>
      </w:pPr>
      <w:rPr>
        <w:rFonts w:ascii="仿宋" w:eastAsia="仿宋" w:hAnsi="仿宋" w:cs="仿宋" w:hint="default"/>
        <w:spacing w:val="-2"/>
        <w:w w:val="100"/>
        <w:sz w:val="40"/>
        <w:szCs w:val="40"/>
      </w:rPr>
    </w:lvl>
    <w:lvl w:ilvl="1">
      <w:start w:val="0"/>
      <w:numFmt w:val="bullet"/>
      <w:lvlText w:val="•"/>
      <w:lvlJc w:val="left"/>
      <w:pPr>
        <w:ind w:left="4305" w:hanging="1053"/>
      </w:pPr>
      <w:rPr>
        <w:rFonts w:hint="default"/>
      </w:rPr>
    </w:lvl>
    <w:lvl w:ilvl="2">
      <w:start w:val="0"/>
      <w:numFmt w:val="bullet"/>
      <w:lvlText w:val="•"/>
      <w:lvlJc w:val="left"/>
      <w:pPr>
        <w:ind w:left="5811" w:hanging="1053"/>
      </w:pPr>
      <w:rPr>
        <w:rFonts w:hint="default"/>
      </w:rPr>
    </w:lvl>
    <w:lvl w:ilvl="3">
      <w:start w:val="0"/>
      <w:numFmt w:val="bullet"/>
      <w:lvlText w:val="•"/>
      <w:lvlJc w:val="left"/>
      <w:pPr>
        <w:ind w:left="7317" w:hanging="1053"/>
      </w:pPr>
      <w:rPr>
        <w:rFonts w:hint="default"/>
      </w:rPr>
    </w:lvl>
    <w:lvl w:ilvl="4">
      <w:start w:val="0"/>
      <w:numFmt w:val="bullet"/>
      <w:lvlText w:val="•"/>
      <w:lvlJc w:val="left"/>
      <w:pPr>
        <w:ind w:left="8823" w:hanging="1053"/>
      </w:pPr>
      <w:rPr>
        <w:rFonts w:hint="default"/>
      </w:rPr>
    </w:lvl>
    <w:lvl w:ilvl="5">
      <w:start w:val="0"/>
      <w:numFmt w:val="bullet"/>
      <w:lvlText w:val="•"/>
      <w:lvlJc w:val="left"/>
      <w:pPr>
        <w:ind w:left="10329" w:hanging="1053"/>
      </w:pPr>
      <w:rPr>
        <w:rFonts w:hint="default"/>
      </w:rPr>
    </w:lvl>
    <w:lvl w:ilvl="6">
      <w:start w:val="0"/>
      <w:numFmt w:val="bullet"/>
      <w:lvlText w:val="•"/>
      <w:lvlJc w:val="left"/>
      <w:pPr>
        <w:ind w:left="11835" w:hanging="1053"/>
      </w:pPr>
      <w:rPr>
        <w:rFonts w:hint="default"/>
      </w:rPr>
    </w:lvl>
    <w:lvl w:ilvl="7">
      <w:start w:val="0"/>
      <w:numFmt w:val="bullet"/>
      <w:lvlText w:val="•"/>
      <w:lvlJc w:val="left"/>
      <w:pPr>
        <w:ind w:left="13341" w:hanging="1053"/>
      </w:pPr>
      <w:rPr>
        <w:rFonts w:hint="default"/>
      </w:rPr>
    </w:lvl>
    <w:lvl w:ilvl="8">
      <w:start w:val="0"/>
      <w:numFmt w:val="bullet"/>
      <w:lvlText w:val="•"/>
      <w:lvlJc w:val="left"/>
      <w:pPr>
        <w:ind w:left="14847" w:hanging="1053"/>
      </w:pPr>
      <w:rPr>
        <w:rFonts w:hint="default"/>
      </w:rPr>
    </w:lvl>
  </w:abstractNum>
  <w:abstractNum w:abstractNumId="3">
    <w:nsid w:val="5054DBE7"/>
    <w:multiLevelType w:val="hybridMultilevel"/>
    <w:tmpl w:val="00000000"/>
    <w:lvl w:ilvl="0">
      <w:start w:val="1"/>
      <w:numFmt w:val="decimal"/>
      <w:lvlText w:val="（%1）"/>
      <w:lvlJc w:val="left"/>
      <w:pPr>
        <w:ind w:left="4699" w:hanging="1053"/>
        <w:jc w:val="left"/>
      </w:pPr>
      <w:rPr>
        <w:rFonts w:ascii="仿宋" w:eastAsia="仿宋" w:hAnsi="仿宋" w:cs="仿宋" w:hint="default"/>
        <w:spacing w:val="-2"/>
        <w:w w:val="100"/>
        <w:sz w:val="40"/>
        <w:szCs w:val="40"/>
      </w:rPr>
    </w:lvl>
    <w:lvl w:ilvl="1">
      <w:start w:val="0"/>
      <w:numFmt w:val="bullet"/>
      <w:lvlText w:val="•"/>
      <w:lvlJc w:val="left"/>
      <w:pPr>
        <w:ind w:left="6015" w:hanging="1053"/>
      </w:pPr>
      <w:rPr>
        <w:rFonts w:hint="default"/>
      </w:rPr>
    </w:lvl>
    <w:lvl w:ilvl="2">
      <w:start w:val="0"/>
      <w:numFmt w:val="bullet"/>
      <w:lvlText w:val="•"/>
      <w:lvlJc w:val="left"/>
      <w:pPr>
        <w:ind w:left="7331" w:hanging="1053"/>
      </w:pPr>
      <w:rPr>
        <w:rFonts w:hint="default"/>
      </w:rPr>
    </w:lvl>
    <w:lvl w:ilvl="3">
      <w:start w:val="0"/>
      <w:numFmt w:val="bullet"/>
      <w:lvlText w:val="•"/>
      <w:lvlJc w:val="left"/>
      <w:pPr>
        <w:ind w:left="8647" w:hanging="1053"/>
      </w:pPr>
      <w:rPr>
        <w:rFonts w:hint="default"/>
      </w:rPr>
    </w:lvl>
    <w:lvl w:ilvl="4">
      <w:start w:val="0"/>
      <w:numFmt w:val="bullet"/>
      <w:lvlText w:val="•"/>
      <w:lvlJc w:val="left"/>
      <w:pPr>
        <w:ind w:left="9963" w:hanging="1053"/>
      </w:pPr>
      <w:rPr>
        <w:rFonts w:hint="default"/>
      </w:rPr>
    </w:lvl>
    <w:lvl w:ilvl="5">
      <w:start w:val="0"/>
      <w:numFmt w:val="bullet"/>
      <w:lvlText w:val="•"/>
      <w:lvlJc w:val="left"/>
      <w:pPr>
        <w:ind w:left="11279" w:hanging="1053"/>
      </w:pPr>
      <w:rPr>
        <w:rFonts w:hint="default"/>
      </w:rPr>
    </w:lvl>
    <w:lvl w:ilvl="6">
      <w:start w:val="0"/>
      <w:numFmt w:val="bullet"/>
      <w:lvlText w:val="•"/>
      <w:lvlJc w:val="left"/>
      <w:pPr>
        <w:ind w:left="12595" w:hanging="1053"/>
      </w:pPr>
      <w:rPr>
        <w:rFonts w:hint="default"/>
      </w:rPr>
    </w:lvl>
    <w:lvl w:ilvl="7">
      <w:start w:val="0"/>
      <w:numFmt w:val="bullet"/>
      <w:lvlText w:val="•"/>
      <w:lvlJc w:val="left"/>
      <w:pPr>
        <w:ind w:left="13911" w:hanging="1053"/>
      </w:pPr>
      <w:rPr>
        <w:rFonts w:hint="default"/>
      </w:rPr>
    </w:lvl>
    <w:lvl w:ilvl="8">
      <w:start w:val="0"/>
      <w:numFmt w:val="bullet"/>
      <w:lvlText w:val="•"/>
      <w:lvlJc w:val="left"/>
      <w:pPr>
        <w:ind w:left="15227" w:hanging="1053"/>
      </w:pPr>
      <w:rPr>
        <w:rFonts w:hint="default"/>
      </w:rPr>
    </w:lvl>
  </w:abstractNum>
  <w:abstractNum w:abstractNumId="4">
    <w:nsid w:val="59A9227C"/>
    <w:multiLevelType w:val="hybridMultilevel"/>
    <w:tmpl w:val="00000000"/>
    <w:lvl w:ilvl="0">
      <w:start w:val="1"/>
      <w:numFmt w:val="decimal"/>
      <w:lvlText w:val="（%1）"/>
      <w:lvlJc w:val="left"/>
      <w:pPr>
        <w:ind w:left="4699" w:hanging="1053"/>
        <w:jc w:val="left"/>
      </w:pPr>
      <w:rPr>
        <w:rFonts w:ascii="仿宋" w:eastAsia="仿宋" w:hAnsi="仿宋" w:cs="仿宋" w:hint="default"/>
        <w:spacing w:val="-2"/>
        <w:w w:val="100"/>
        <w:sz w:val="40"/>
        <w:szCs w:val="40"/>
      </w:rPr>
    </w:lvl>
    <w:lvl w:ilvl="1">
      <w:start w:val="0"/>
      <w:numFmt w:val="bullet"/>
      <w:lvlText w:val="•"/>
      <w:lvlJc w:val="left"/>
      <w:pPr>
        <w:ind w:left="6015" w:hanging="1053"/>
      </w:pPr>
      <w:rPr>
        <w:rFonts w:hint="default"/>
      </w:rPr>
    </w:lvl>
    <w:lvl w:ilvl="2">
      <w:start w:val="0"/>
      <w:numFmt w:val="bullet"/>
      <w:lvlText w:val="•"/>
      <w:lvlJc w:val="left"/>
      <w:pPr>
        <w:ind w:left="7331" w:hanging="1053"/>
      </w:pPr>
      <w:rPr>
        <w:rFonts w:hint="default"/>
      </w:rPr>
    </w:lvl>
    <w:lvl w:ilvl="3">
      <w:start w:val="0"/>
      <w:numFmt w:val="bullet"/>
      <w:lvlText w:val="•"/>
      <w:lvlJc w:val="left"/>
      <w:pPr>
        <w:ind w:left="8647" w:hanging="1053"/>
      </w:pPr>
      <w:rPr>
        <w:rFonts w:hint="default"/>
      </w:rPr>
    </w:lvl>
    <w:lvl w:ilvl="4">
      <w:start w:val="0"/>
      <w:numFmt w:val="bullet"/>
      <w:lvlText w:val="•"/>
      <w:lvlJc w:val="left"/>
      <w:pPr>
        <w:ind w:left="9963" w:hanging="1053"/>
      </w:pPr>
      <w:rPr>
        <w:rFonts w:hint="default"/>
      </w:rPr>
    </w:lvl>
    <w:lvl w:ilvl="5">
      <w:start w:val="0"/>
      <w:numFmt w:val="bullet"/>
      <w:lvlText w:val="•"/>
      <w:lvlJc w:val="left"/>
      <w:pPr>
        <w:ind w:left="11279" w:hanging="1053"/>
      </w:pPr>
      <w:rPr>
        <w:rFonts w:hint="default"/>
      </w:rPr>
    </w:lvl>
    <w:lvl w:ilvl="6">
      <w:start w:val="0"/>
      <w:numFmt w:val="bullet"/>
      <w:lvlText w:val="•"/>
      <w:lvlJc w:val="left"/>
      <w:pPr>
        <w:ind w:left="12595" w:hanging="1053"/>
      </w:pPr>
      <w:rPr>
        <w:rFonts w:hint="default"/>
      </w:rPr>
    </w:lvl>
    <w:lvl w:ilvl="7">
      <w:start w:val="0"/>
      <w:numFmt w:val="bullet"/>
      <w:lvlText w:val="•"/>
      <w:lvlJc w:val="left"/>
      <w:pPr>
        <w:ind w:left="13911" w:hanging="1053"/>
      </w:pPr>
      <w:rPr>
        <w:rFonts w:hint="default"/>
      </w:rPr>
    </w:lvl>
    <w:lvl w:ilvl="8">
      <w:start w:val="0"/>
      <w:numFmt w:val="bullet"/>
      <w:lvlText w:val="•"/>
      <w:lvlJc w:val="left"/>
      <w:pPr>
        <w:ind w:left="15227" w:hanging="1053"/>
      </w:pPr>
      <w:rPr>
        <w:rFonts w:hint="default"/>
      </w:rPr>
    </w:lvl>
  </w:abstractNum>
  <w:abstractNum w:abstractNumId="5">
    <w:nsid w:val="6EE91989"/>
    <w:multiLevelType w:val="hybridMultilevel"/>
    <w:tmpl w:val="00000000"/>
    <w:lvl w:ilvl="0">
      <w:start w:val="1"/>
      <w:numFmt w:val="decimal"/>
      <w:lvlText w:val="%1."/>
      <w:lvlJc w:val="left"/>
      <w:pPr>
        <w:ind w:left="4069" w:hanging="423"/>
        <w:jc w:val="left"/>
      </w:pPr>
      <w:rPr>
        <w:rFonts w:ascii="仿宋" w:eastAsia="仿宋" w:hAnsi="仿宋" w:cs="仿宋" w:hint="default"/>
        <w:w w:val="100"/>
        <w:sz w:val="40"/>
        <w:szCs w:val="40"/>
      </w:rPr>
    </w:lvl>
    <w:lvl w:ilvl="1">
      <w:start w:val="0"/>
      <w:numFmt w:val="bullet"/>
      <w:lvlText w:val="•"/>
      <w:lvlJc w:val="left"/>
      <w:pPr>
        <w:ind w:left="5439" w:hanging="423"/>
      </w:pPr>
      <w:rPr>
        <w:rFonts w:hint="default"/>
      </w:rPr>
    </w:lvl>
    <w:lvl w:ilvl="2">
      <w:start w:val="0"/>
      <w:numFmt w:val="bullet"/>
      <w:lvlText w:val="•"/>
      <w:lvlJc w:val="left"/>
      <w:pPr>
        <w:ind w:left="6819" w:hanging="423"/>
      </w:pPr>
      <w:rPr>
        <w:rFonts w:hint="default"/>
      </w:rPr>
    </w:lvl>
    <w:lvl w:ilvl="3">
      <w:start w:val="0"/>
      <w:numFmt w:val="bullet"/>
      <w:lvlText w:val="•"/>
      <w:lvlJc w:val="left"/>
      <w:pPr>
        <w:ind w:left="8199" w:hanging="423"/>
      </w:pPr>
      <w:rPr>
        <w:rFonts w:hint="default"/>
      </w:rPr>
    </w:lvl>
    <w:lvl w:ilvl="4">
      <w:start w:val="0"/>
      <w:numFmt w:val="bullet"/>
      <w:lvlText w:val="•"/>
      <w:lvlJc w:val="left"/>
      <w:pPr>
        <w:ind w:left="9579" w:hanging="423"/>
      </w:pPr>
      <w:rPr>
        <w:rFonts w:hint="default"/>
      </w:rPr>
    </w:lvl>
    <w:lvl w:ilvl="5">
      <w:start w:val="0"/>
      <w:numFmt w:val="bullet"/>
      <w:lvlText w:val="•"/>
      <w:lvlJc w:val="left"/>
      <w:pPr>
        <w:ind w:left="10959" w:hanging="423"/>
      </w:pPr>
      <w:rPr>
        <w:rFonts w:hint="default"/>
      </w:rPr>
    </w:lvl>
    <w:lvl w:ilvl="6">
      <w:start w:val="0"/>
      <w:numFmt w:val="bullet"/>
      <w:lvlText w:val="•"/>
      <w:lvlJc w:val="left"/>
      <w:pPr>
        <w:ind w:left="12339" w:hanging="423"/>
      </w:pPr>
      <w:rPr>
        <w:rFonts w:hint="default"/>
      </w:rPr>
    </w:lvl>
    <w:lvl w:ilvl="7">
      <w:start w:val="0"/>
      <w:numFmt w:val="bullet"/>
      <w:lvlText w:val="•"/>
      <w:lvlJc w:val="left"/>
      <w:pPr>
        <w:ind w:left="13719" w:hanging="423"/>
      </w:pPr>
      <w:rPr>
        <w:rFonts w:hint="default"/>
      </w:rPr>
    </w:lvl>
    <w:lvl w:ilvl="8">
      <w:start w:val="0"/>
      <w:numFmt w:val="bullet"/>
      <w:lvlText w:val="•"/>
      <w:lvlJc w:val="left"/>
      <w:pPr>
        <w:ind w:left="15099" w:hanging="423"/>
      </w:pPr>
      <w:rPr>
        <w:rFonts w:hint="default"/>
      </w:rPr>
    </w:lvl>
  </w:abstractNum>
  <w:abstractNum w:abstractNumId="6">
    <w:nsid w:val="73E5B8A8"/>
    <w:multiLevelType w:val="hybridMultilevel"/>
    <w:tmpl w:val="00000000"/>
    <w:lvl w:ilvl="0">
      <w:start w:val="1"/>
      <w:numFmt w:val="decimal"/>
      <w:lvlText w:val="（%1）"/>
      <w:lvlJc w:val="left"/>
      <w:pPr>
        <w:ind w:left="2808" w:hanging="1053"/>
        <w:jc w:val="right"/>
      </w:pPr>
      <w:rPr>
        <w:rFonts w:hint="default"/>
        <w:spacing w:val="-2"/>
        <w:w w:val="100"/>
      </w:rPr>
    </w:lvl>
    <w:lvl w:ilvl="1">
      <w:start w:val="0"/>
      <w:numFmt w:val="bullet"/>
      <w:lvlText w:val="•"/>
      <w:lvlJc w:val="left"/>
      <w:pPr>
        <w:ind w:left="4305" w:hanging="1053"/>
      </w:pPr>
      <w:rPr>
        <w:rFonts w:hint="default"/>
      </w:rPr>
    </w:lvl>
    <w:lvl w:ilvl="2">
      <w:start w:val="0"/>
      <w:numFmt w:val="bullet"/>
      <w:lvlText w:val="•"/>
      <w:lvlJc w:val="left"/>
      <w:pPr>
        <w:ind w:left="5811" w:hanging="1053"/>
      </w:pPr>
      <w:rPr>
        <w:rFonts w:hint="default"/>
      </w:rPr>
    </w:lvl>
    <w:lvl w:ilvl="3">
      <w:start w:val="0"/>
      <w:numFmt w:val="bullet"/>
      <w:lvlText w:val="•"/>
      <w:lvlJc w:val="left"/>
      <w:pPr>
        <w:ind w:left="7317" w:hanging="1053"/>
      </w:pPr>
      <w:rPr>
        <w:rFonts w:hint="default"/>
      </w:rPr>
    </w:lvl>
    <w:lvl w:ilvl="4">
      <w:start w:val="0"/>
      <w:numFmt w:val="bullet"/>
      <w:lvlText w:val="•"/>
      <w:lvlJc w:val="left"/>
      <w:pPr>
        <w:ind w:left="8823" w:hanging="1053"/>
      </w:pPr>
      <w:rPr>
        <w:rFonts w:hint="default"/>
      </w:rPr>
    </w:lvl>
    <w:lvl w:ilvl="5">
      <w:start w:val="0"/>
      <w:numFmt w:val="bullet"/>
      <w:lvlText w:val="•"/>
      <w:lvlJc w:val="left"/>
      <w:pPr>
        <w:ind w:left="10329" w:hanging="1053"/>
      </w:pPr>
      <w:rPr>
        <w:rFonts w:hint="default"/>
      </w:rPr>
    </w:lvl>
    <w:lvl w:ilvl="6">
      <w:start w:val="0"/>
      <w:numFmt w:val="bullet"/>
      <w:lvlText w:val="•"/>
      <w:lvlJc w:val="left"/>
      <w:pPr>
        <w:ind w:left="11835" w:hanging="1053"/>
      </w:pPr>
      <w:rPr>
        <w:rFonts w:hint="default"/>
      </w:rPr>
    </w:lvl>
    <w:lvl w:ilvl="7">
      <w:start w:val="0"/>
      <w:numFmt w:val="bullet"/>
      <w:lvlText w:val="•"/>
      <w:lvlJc w:val="left"/>
      <w:pPr>
        <w:ind w:left="13341" w:hanging="1053"/>
      </w:pPr>
      <w:rPr>
        <w:rFonts w:hint="default"/>
      </w:rPr>
    </w:lvl>
    <w:lvl w:ilvl="8">
      <w:start w:val="0"/>
      <w:numFmt w:val="bullet"/>
      <w:lvlText w:val="•"/>
      <w:lvlJc w:val="left"/>
      <w:pPr>
        <w:ind w:left="14847" w:hanging="1053"/>
      </w:pPr>
      <w:rPr>
        <w:rFonts w:hint="default"/>
      </w:rPr>
    </w:lvl>
  </w:abstractNum>
  <w:abstractNum w:abstractNumId="7">
    <w:nsid w:val="7590415B"/>
    <w:multiLevelType w:val="hybridMultilevel"/>
    <w:tmpl w:val="00000000"/>
    <w:lvl w:ilvl="0">
      <w:start w:val="1"/>
      <w:numFmt w:val="lowerLetter"/>
      <w:lvlText w:val="%1."/>
      <w:lvlJc w:val="left"/>
      <w:pPr>
        <w:ind w:left="2808" w:hanging="423"/>
        <w:jc w:val="left"/>
      </w:pPr>
      <w:rPr>
        <w:rFonts w:ascii="仿宋" w:eastAsia="仿宋" w:hAnsi="仿宋" w:cs="仿宋" w:hint="default"/>
        <w:w w:val="100"/>
        <w:sz w:val="40"/>
        <w:szCs w:val="40"/>
      </w:rPr>
    </w:lvl>
    <w:lvl w:ilvl="1">
      <w:start w:val="0"/>
      <w:numFmt w:val="bullet"/>
      <w:lvlText w:val="•"/>
      <w:lvlJc w:val="left"/>
      <w:pPr>
        <w:ind w:left="4305" w:hanging="423"/>
      </w:pPr>
      <w:rPr>
        <w:rFonts w:hint="default"/>
      </w:rPr>
    </w:lvl>
    <w:lvl w:ilvl="2">
      <w:start w:val="0"/>
      <w:numFmt w:val="bullet"/>
      <w:lvlText w:val="•"/>
      <w:lvlJc w:val="left"/>
      <w:pPr>
        <w:ind w:left="5811" w:hanging="423"/>
      </w:pPr>
      <w:rPr>
        <w:rFonts w:hint="default"/>
      </w:rPr>
    </w:lvl>
    <w:lvl w:ilvl="3">
      <w:start w:val="0"/>
      <w:numFmt w:val="bullet"/>
      <w:lvlText w:val="•"/>
      <w:lvlJc w:val="left"/>
      <w:pPr>
        <w:ind w:left="7317" w:hanging="423"/>
      </w:pPr>
      <w:rPr>
        <w:rFonts w:hint="default"/>
      </w:rPr>
    </w:lvl>
    <w:lvl w:ilvl="4">
      <w:start w:val="0"/>
      <w:numFmt w:val="bullet"/>
      <w:lvlText w:val="•"/>
      <w:lvlJc w:val="left"/>
      <w:pPr>
        <w:ind w:left="8823" w:hanging="423"/>
      </w:pPr>
      <w:rPr>
        <w:rFonts w:hint="default"/>
      </w:rPr>
    </w:lvl>
    <w:lvl w:ilvl="5">
      <w:start w:val="0"/>
      <w:numFmt w:val="bullet"/>
      <w:lvlText w:val="•"/>
      <w:lvlJc w:val="left"/>
      <w:pPr>
        <w:ind w:left="10329" w:hanging="423"/>
      </w:pPr>
      <w:rPr>
        <w:rFonts w:hint="default"/>
      </w:rPr>
    </w:lvl>
    <w:lvl w:ilvl="6">
      <w:start w:val="0"/>
      <w:numFmt w:val="bullet"/>
      <w:lvlText w:val="•"/>
      <w:lvlJc w:val="left"/>
      <w:pPr>
        <w:ind w:left="11835" w:hanging="423"/>
      </w:pPr>
      <w:rPr>
        <w:rFonts w:hint="default"/>
      </w:rPr>
    </w:lvl>
    <w:lvl w:ilvl="7">
      <w:start w:val="0"/>
      <w:numFmt w:val="bullet"/>
      <w:lvlText w:val="•"/>
      <w:lvlJc w:val="left"/>
      <w:pPr>
        <w:ind w:left="13341" w:hanging="423"/>
      </w:pPr>
      <w:rPr>
        <w:rFonts w:hint="default"/>
      </w:rPr>
    </w:lvl>
    <w:lvl w:ilvl="8">
      <w:start w:val="0"/>
      <w:numFmt w:val="bullet"/>
      <w:lvlText w:val="•"/>
      <w:lvlJc w:val="left"/>
      <w:pPr>
        <w:ind w:left="14847" w:hanging="423"/>
      </w:pPr>
      <w:rPr>
        <w:rFonts w:hint="default"/>
      </w:rPr>
    </w:lvl>
  </w:abstractNum>
  <w:abstractNum w:abstractNumId="8">
    <w:nsid w:val="7EA92A89"/>
    <w:multiLevelType w:val="hybridMultilevel"/>
    <w:tmpl w:val="00000000"/>
    <w:lvl w:ilvl="0">
      <w:start w:val="1"/>
      <w:numFmt w:val="decimal"/>
      <w:lvlText w:val="（%1）"/>
      <w:lvlJc w:val="left"/>
      <w:pPr>
        <w:ind w:left="2808" w:hanging="1053"/>
        <w:jc w:val="left"/>
      </w:pPr>
      <w:rPr>
        <w:rFonts w:ascii="仿宋" w:eastAsia="仿宋" w:hAnsi="仿宋" w:cs="仿宋" w:hint="default"/>
        <w:spacing w:val="-2"/>
        <w:w w:val="100"/>
        <w:sz w:val="40"/>
        <w:szCs w:val="40"/>
      </w:rPr>
    </w:lvl>
    <w:lvl w:ilvl="1">
      <w:start w:val="0"/>
      <w:numFmt w:val="bullet"/>
      <w:lvlText w:val="•"/>
      <w:lvlJc w:val="left"/>
      <w:pPr>
        <w:ind w:left="4305" w:hanging="1053"/>
      </w:pPr>
      <w:rPr>
        <w:rFonts w:hint="default"/>
      </w:rPr>
    </w:lvl>
    <w:lvl w:ilvl="2">
      <w:start w:val="0"/>
      <w:numFmt w:val="bullet"/>
      <w:lvlText w:val="•"/>
      <w:lvlJc w:val="left"/>
      <w:pPr>
        <w:ind w:left="5811" w:hanging="1053"/>
      </w:pPr>
      <w:rPr>
        <w:rFonts w:hint="default"/>
      </w:rPr>
    </w:lvl>
    <w:lvl w:ilvl="3">
      <w:start w:val="0"/>
      <w:numFmt w:val="bullet"/>
      <w:lvlText w:val="•"/>
      <w:lvlJc w:val="left"/>
      <w:pPr>
        <w:ind w:left="7317" w:hanging="1053"/>
      </w:pPr>
      <w:rPr>
        <w:rFonts w:hint="default"/>
      </w:rPr>
    </w:lvl>
    <w:lvl w:ilvl="4">
      <w:start w:val="0"/>
      <w:numFmt w:val="bullet"/>
      <w:lvlText w:val="•"/>
      <w:lvlJc w:val="left"/>
      <w:pPr>
        <w:ind w:left="8823" w:hanging="1053"/>
      </w:pPr>
      <w:rPr>
        <w:rFonts w:hint="default"/>
      </w:rPr>
    </w:lvl>
    <w:lvl w:ilvl="5">
      <w:start w:val="0"/>
      <w:numFmt w:val="bullet"/>
      <w:lvlText w:val="•"/>
      <w:lvlJc w:val="left"/>
      <w:pPr>
        <w:ind w:left="10329" w:hanging="1053"/>
      </w:pPr>
      <w:rPr>
        <w:rFonts w:hint="default"/>
      </w:rPr>
    </w:lvl>
    <w:lvl w:ilvl="6">
      <w:start w:val="0"/>
      <w:numFmt w:val="bullet"/>
      <w:lvlText w:val="•"/>
      <w:lvlJc w:val="left"/>
      <w:pPr>
        <w:ind w:left="11835" w:hanging="1053"/>
      </w:pPr>
      <w:rPr>
        <w:rFonts w:hint="default"/>
      </w:rPr>
    </w:lvl>
    <w:lvl w:ilvl="7">
      <w:start w:val="0"/>
      <w:numFmt w:val="bullet"/>
      <w:lvlText w:val="•"/>
      <w:lvlJc w:val="left"/>
      <w:pPr>
        <w:ind w:left="13341" w:hanging="1053"/>
      </w:pPr>
      <w:rPr>
        <w:rFonts w:hint="default"/>
      </w:rPr>
    </w:lvl>
    <w:lvl w:ilvl="8">
      <w:start w:val="0"/>
      <w:numFmt w:val="bullet"/>
      <w:lvlText w:val="•"/>
      <w:lvlJc w:val="left"/>
      <w:pPr>
        <w:ind w:left="14847" w:hanging="1053"/>
      </w:pPr>
      <w:rPr>
        <w:rFonts w:hint="default"/>
      </w:rPr>
    </w:lvl>
  </w:abstractNum>
  <w:num w:numId="1">
    <w:abstractNumId w:val="6"/>
  </w:num>
  <w:num w:numId="2">
    <w:abstractNumId w:val="5"/>
  </w:num>
  <w:num w:numId="3">
    <w:abstractNumId w:val="8"/>
  </w:num>
  <w:num w:numId="4">
    <w:abstractNumId w:val="2"/>
  </w:num>
  <w:num w:numId="5">
    <w:abstractNumId w:val="7"/>
  </w:num>
  <w:num w:numId="6">
    <w:abstractNumId w:val="0"/>
  </w:num>
  <w:num w:numId="7">
    <w:abstractNumId w:val="4"/>
  </w:num>
  <w:num w:numId="8">
    <w:abstractNumId w:val="1"/>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仿宋" w:eastAsia="仿宋" w:hAnsi="仿宋" w:cs="仿宋"/>
      <w:sz w:val="42"/>
      <w:szCs w:val="42"/>
    </w:rPr>
  </w:style>
  <w:style w:type="paragraph" w:customStyle="1" w:styleId="Heading1">
    <w:name w:val="Heading 1"/>
    <w:basedOn w:val="Normal"/>
    <w:uiPriority w:val="1"/>
    <w:qFormat/>
    <w:pPr>
      <w:spacing w:before="31"/>
      <w:ind w:left="1063" w:right="218"/>
      <w:jc w:val="center"/>
      <w:outlineLvl w:val="1"/>
    </w:pPr>
    <w:rPr>
      <w:rFonts w:ascii="仿宋" w:eastAsia="仿宋" w:hAnsi="仿宋" w:cs="仿宋"/>
      <w:sz w:val="48"/>
      <w:szCs w:val="48"/>
    </w:rPr>
  </w:style>
  <w:style w:type="paragraph" w:customStyle="1" w:styleId="Heading2">
    <w:name w:val="Heading 2"/>
    <w:basedOn w:val="Normal"/>
    <w:uiPriority w:val="1"/>
    <w:qFormat/>
    <w:pPr>
      <w:spacing w:before="37"/>
      <w:ind w:left="1059"/>
      <w:jc w:val="center"/>
      <w:outlineLvl w:val="2"/>
    </w:pPr>
    <w:rPr>
      <w:rFonts w:ascii="仿宋" w:eastAsia="仿宋" w:hAnsi="仿宋" w:cs="仿宋"/>
      <w:b/>
      <w:bCs/>
      <w:sz w:val="45"/>
      <w:szCs w:val="45"/>
    </w:rPr>
  </w:style>
  <w:style w:type="paragraph" w:customStyle="1" w:styleId="Heading3">
    <w:name w:val="Heading 3"/>
    <w:basedOn w:val="Normal"/>
    <w:uiPriority w:val="1"/>
    <w:qFormat/>
    <w:pPr>
      <w:ind w:left="1074"/>
      <w:outlineLvl w:val="3"/>
    </w:pPr>
    <w:rPr>
      <w:rFonts w:ascii="仿宋" w:eastAsia="仿宋" w:hAnsi="仿宋" w:cs="仿宋"/>
      <w:b/>
      <w:bCs/>
      <w:sz w:val="42"/>
      <w:szCs w:val="42"/>
    </w:rPr>
  </w:style>
  <w:style w:type="paragraph" w:styleId="ListParagraph">
    <w:name w:val="List Paragraph"/>
    <w:basedOn w:val="Normal"/>
    <w:uiPriority w:val="1"/>
    <w:qFormat/>
    <w:pPr>
      <w:spacing w:before="362"/>
      <w:ind w:left="2808" w:firstLine="838"/>
    </w:pPr>
    <w:rPr>
      <w:rFonts w:ascii="仿宋" w:eastAsia="仿宋" w:hAnsi="仿宋" w:cs="仿宋"/>
    </w:rPr>
  </w:style>
  <w:style w:type="paragraph" w:customStyle="1" w:styleId="TableParagraph">
    <w:name w:val="Table Paragraph"/>
    <w:basedOn w:val="Normal"/>
    <w:uiPriority w:val="1"/>
    <w:qFormat/>
    <w:pPr>
      <w:jc w:val="center"/>
    </w:pPr>
    <w:rPr>
      <w:rFonts w:ascii="仿宋" w:eastAsia="仿宋" w:hAnsi="仿宋" w:cs="仿宋"/>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yperlink" Target="https://d.book118.com/067156035040006025" TargetMode="Externa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2023-09-29T10:42:16Z</dcterms:created>
  <dcterms:modified xsi:type="dcterms:W3CDTF">2023-09-29T10:42:16Z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2023-05-12T00:00:00Z</vt:filetime>
  </property>
  <property fmtid="{D5CDD505-2E9C-101B-9397-08002B2CF9AE}" pid="3" name="LastSaved">
    <vt:filetime>2023-09-29T00:00:00Z</vt:filetime>
  </property>
</Properties>
</file>