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宋体" w:eastAsia="宋体" w:hAnsi="宋体" w:cs="宋体" w:hint="eastAsia"/>
          <w:b/>
          <w:sz w:val="60"/>
          <w:lang w:val="en-GB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val="en-GB"/>
        </w:rPr>
        <w:t>清洁服务市场分析及竞争策略分析报告</w:t>
      </w:r>
    </w:p>
    <w:p>
      <w:pPr>
        <w:jc w:val="center"/>
        <w:rPr>
          <w:rFonts w:ascii="仿宋" w:eastAsia="仿宋" w:hAnsi="仿宋" w:cs="仿宋" w:hint="eastAsia"/>
          <w:b/>
          <w:sz w:val="40"/>
          <w:lang w:val="en-GB"/>
        </w:rPr>
      </w:pPr>
      <w:r>
        <w:rPr>
          <w:rFonts w:ascii="仿宋" w:eastAsia="仿宋" w:hAnsi="仿宋" w:cs="仿宋" w:hint="eastAsia"/>
          <w:b/>
          <w:sz w:val="40"/>
          <w:lang w:val="en-GB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6278" w:history="1">
        <w:r>
          <w:rPr>
            <w:rFonts w:ascii="仿宋" w:eastAsia="仿宋" w:hAnsi="仿宋" w:cs="仿宋" w:hint="eastAsia"/>
            <w:lang w:val="en-GB"/>
          </w:rPr>
          <w:t>序言</w:t>
        </w:r>
        <w:r>
          <w:tab/>
        </w:r>
        <w:r>
          <w:fldChar w:fldCharType="begin"/>
        </w:r>
        <w:r>
          <w:instrText xml:space="preserve"> PAGEREF _Toc26278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193" w:history="1">
        <w:r>
          <w:rPr>
            <w:rFonts w:ascii="仿宋" w:eastAsia="仿宋" w:hAnsi="仿宋" w:cs="仿宋" w:hint="eastAsia"/>
            <w:lang w:val="en-GB"/>
          </w:rPr>
          <w:t>一、员工培训与绩效提升</w:t>
        </w:r>
        <w:r>
          <w:tab/>
        </w:r>
        <w:r>
          <w:fldChar w:fldCharType="begin"/>
        </w:r>
        <w:r>
          <w:instrText xml:space="preserve"> PAGEREF _Toc21193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60" w:history="1">
        <w:r>
          <w:rPr>
            <w:rFonts w:ascii="仿宋" w:eastAsia="仿宋" w:hAnsi="仿宋" w:cs="仿宋" w:hint="eastAsia"/>
            <w:lang w:val="en-GB"/>
          </w:rPr>
          <w:t>(一)、培训需求分析与计划</w:t>
        </w:r>
        <w:r>
          <w:tab/>
        </w:r>
        <w:r>
          <w:fldChar w:fldCharType="begin"/>
        </w:r>
        <w:r>
          <w:instrText xml:space="preserve"> PAGEREF _Toc29260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42" w:history="1">
        <w:r>
          <w:rPr>
            <w:rFonts w:ascii="仿宋" w:eastAsia="仿宋" w:hAnsi="仿宋" w:cs="仿宋" w:hint="eastAsia"/>
            <w:lang w:val="en-GB"/>
          </w:rPr>
          <w:t>(二)、绩效评价体系与激励机制</w:t>
        </w:r>
        <w:r>
          <w:tab/>
        </w:r>
        <w:r>
          <w:fldChar w:fldCharType="begin"/>
        </w:r>
        <w:r>
          <w:instrText xml:space="preserve"> PAGEREF _Toc4842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89" w:history="1">
        <w:r>
          <w:rPr>
            <w:rFonts w:ascii="仿宋" w:eastAsia="仿宋" w:hAnsi="仿宋" w:cs="仿宋" w:hint="eastAsia"/>
            <w:lang w:val="en-GB"/>
          </w:rPr>
          <w:t>(三)、职业发展规划与晋升通道</w:t>
        </w:r>
        <w:r>
          <w:tab/>
        </w:r>
        <w:r>
          <w:fldChar w:fldCharType="begin"/>
        </w:r>
        <w:r>
          <w:instrText xml:space="preserve"> PAGEREF _Toc29389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86" w:history="1">
        <w:r>
          <w:rPr>
            <w:rFonts w:ascii="仿宋" w:eastAsia="仿宋" w:hAnsi="仿宋" w:cs="仿宋" w:hint="eastAsia"/>
            <w:lang w:val="en-GB"/>
          </w:rPr>
          <w:t>(四)、员工满意度与团队凝聚力</w:t>
        </w:r>
        <w:r>
          <w:tab/>
        </w:r>
        <w:r>
          <w:fldChar w:fldCharType="begin"/>
        </w:r>
        <w:r>
          <w:instrText xml:space="preserve"> PAGEREF _Toc4186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528" w:history="1">
        <w:r>
          <w:rPr>
            <w:rFonts w:ascii="仿宋" w:eastAsia="仿宋" w:hAnsi="仿宋" w:cs="仿宋" w:hint="eastAsia"/>
            <w:lang w:val="en-GB"/>
          </w:rPr>
          <w:t>二、清洁服务行业前景</w:t>
        </w:r>
        <w:r>
          <w:tab/>
        </w:r>
        <w:r>
          <w:fldChar w:fldCharType="begin"/>
        </w:r>
        <w:r>
          <w:instrText xml:space="preserve"> PAGEREF _Toc14528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81" w:history="1">
        <w:r>
          <w:rPr>
            <w:rFonts w:ascii="仿宋" w:eastAsia="仿宋" w:hAnsi="仿宋" w:cs="仿宋" w:hint="eastAsia"/>
            <w:lang w:val="en-GB"/>
          </w:rPr>
          <w:t>(一)、市场增长预测</w:t>
        </w:r>
        <w:r>
          <w:tab/>
        </w:r>
        <w:r>
          <w:fldChar w:fldCharType="begin"/>
        </w:r>
        <w:r>
          <w:instrText xml:space="preserve"> PAGEREF _Toc21081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97" w:history="1">
        <w:r>
          <w:rPr>
            <w:rFonts w:ascii="仿宋" w:eastAsia="仿宋" w:hAnsi="仿宋" w:cs="仿宋" w:hint="eastAsia"/>
            <w:lang w:val="en-GB"/>
          </w:rPr>
          <w:t>(二)、新兴市场机会</w:t>
        </w:r>
        <w:r>
          <w:tab/>
        </w:r>
        <w:r>
          <w:fldChar w:fldCharType="begin"/>
        </w:r>
        <w:r>
          <w:instrText xml:space="preserve"> PAGEREF _Toc19297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68" w:history="1">
        <w:r>
          <w:rPr>
            <w:rFonts w:ascii="仿宋" w:eastAsia="仿宋" w:hAnsi="仿宋" w:cs="仿宋" w:hint="eastAsia"/>
            <w:lang w:val="en-GB"/>
          </w:rPr>
          <w:t>(三)、技术前景展望</w:t>
        </w:r>
        <w:r>
          <w:tab/>
        </w:r>
        <w:r>
          <w:fldChar w:fldCharType="begin"/>
        </w:r>
        <w:r>
          <w:instrText xml:space="preserve"> PAGEREF _Toc21568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19" w:history="1">
        <w:r>
          <w:rPr>
            <w:rFonts w:ascii="仿宋" w:eastAsia="仿宋" w:hAnsi="仿宋" w:cs="仿宋" w:hint="eastAsia"/>
            <w:lang w:val="en-GB"/>
          </w:rPr>
          <w:t>(四)、政策环境变化</w:t>
        </w:r>
        <w:r>
          <w:tab/>
        </w:r>
        <w:r>
          <w:fldChar w:fldCharType="begin"/>
        </w:r>
        <w:r>
          <w:instrText xml:space="preserve"> PAGEREF _Toc19819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020" w:history="1">
        <w:r>
          <w:rPr>
            <w:rFonts w:ascii="仿宋" w:eastAsia="仿宋" w:hAnsi="仿宋" w:cs="仿宋" w:hint="eastAsia"/>
            <w:lang w:val="en-GB"/>
          </w:rPr>
          <w:t>三、市场地位与竞争战略</w:t>
        </w:r>
        <w:r>
          <w:tab/>
        </w:r>
        <w:r>
          <w:fldChar w:fldCharType="begin"/>
        </w:r>
        <w:r>
          <w:instrText xml:space="preserve"> PAGEREF _Toc6020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5" w:history="1">
        <w:r>
          <w:rPr>
            <w:rFonts w:ascii="仿宋" w:eastAsia="仿宋" w:hAnsi="仿宋" w:cs="仿宋" w:hint="eastAsia"/>
            <w:lang w:val="en-GB"/>
          </w:rPr>
          <w:t>(一)、顾客忠诚</w:t>
        </w:r>
        <w:r>
          <w:tab/>
        </w:r>
        <w:r>
          <w:fldChar w:fldCharType="begin"/>
        </w:r>
        <w:r>
          <w:instrText xml:space="preserve"> PAGEREF _Toc1435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26" w:history="1">
        <w:r>
          <w:rPr>
            <w:rFonts w:ascii="仿宋" w:eastAsia="仿宋" w:hAnsi="仿宋" w:cs="仿宋" w:hint="eastAsia"/>
            <w:lang w:val="en-GB"/>
          </w:rPr>
          <w:t>(二)、全面质量管理</w:t>
        </w:r>
        <w:r>
          <w:tab/>
        </w:r>
        <w:r>
          <w:fldChar w:fldCharType="begin"/>
        </w:r>
        <w:r>
          <w:instrText xml:space="preserve"> PAGEREF _Toc20126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12" w:history="1">
        <w:r>
          <w:rPr>
            <w:rFonts w:ascii="仿宋" w:eastAsia="仿宋" w:hAnsi="仿宋" w:cs="仿宋" w:hint="eastAsia"/>
            <w:lang w:val="en-GB"/>
          </w:rPr>
          <w:t>(三)、研究市场营销学的意义</w:t>
        </w:r>
        <w:r>
          <w:tab/>
        </w:r>
        <w:r>
          <w:fldChar w:fldCharType="begin"/>
        </w:r>
        <w:r>
          <w:instrText xml:space="preserve"> PAGEREF _Toc4212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59" w:history="1">
        <w:r>
          <w:rPr>
            <w:rFonts w:ascii="仿宋" w:eastAsia="仿宋" w:hAnsi="仿宋" w:cs="仿宋" w:hint="eastAsia"/>
            <w:lang w:val="en-GB"/>
          </w:rPr>
          <w:t>(四)、市场营销学的研究方法</w:t>
        </w:r>
        <w:r>
          <w:tab/>
        </w:r>
        <w:r>
          <w:fldChar w:fldCharType="begin"/>
        </w:r>
        <w:r>
          <w:instrText xml:space="preserve"> PAGEREF _Toc12359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16" w:history="1">
        <w:r>
          <w:rPr>
            <w:rFonts w:ascii="仿宋" w:eastAsia="仿宋" w:hAnsi="仿宋" w:cs="仿宋" w:hint="eastAsia"/>
            <w:lang w:val="en-GB"/>
          </w:rPr>
          <w:t>(五)、选择进攻战略</w:t>
        </w:r>
        <w:r>
          <w:tab/>
        </w:r>
        <w:r>
          <w:fldChar w:fldCharType="begin"/>
        </w:r>
        <w:r>
          <w:instrText xml:space="preserve"> PAGEREF _Toc11516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05" w:history="1">
        <w:r>
          <w:rPr>
            <w:rFonts w:ascii="仿宋" w:eastAsia="仿宋" w:hAnsi="仿宋" w:cs="仿宋" w:hint="eastAsia"/>
            <w:lang w:val="en-GB"/>
          </w:rPr>
          <w:t>(六)、确定战略目标与竞争对手</w:t>
        </w:r>
        <w:r>
          <w:tab/>
        </w:r>
        <w:r>
          <w:fldChar w:fldCharType="begin"/>
        </w:r>
        <w:r>
          <w:instrText xml:space="preserve"> PAGEREF _Toc15805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40" w:history="1">
        <w:r>
          <w:rPr>
            <w:rFonts w:ascii="仿宋" w:eastAsia="仿宋" w:hAnsi="仿宋" w:cs="仿宋" w:hint="eastAsia"/>
            <w:lang w:val="en-GB"/>
          </w:rPr>
          <w:t>(七)、市场追随者战略</w:t>
        </w:r>
        <w:r>
          <w:tab/>
        </w:r>
        <w:r>
          <w:fldChar w:fldCharType="begin"/>
        </w:r>
        <w:r>
          <w:instrText xml:space="preserve"> PAGEREF _Toc25740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16" w:history="1">
        <w:r>
          <w:rPr>
            <w:rFonts w:ascii="仿宋" w:eastAsia="仿宋" w:hAnsi="仿宋" w:cs="仿宋" w:hint="eastAsia"/>
            <w:lang w:val="en-GB"/>
          </w:rPr>
          <w:t>(八)、市场利基者战略</w:t>
        </w:r>
        <w:r>
          <w:tab/>
        </w:r>
        <w:r>
          <w:fldChar w:fldCharType="begin"/>
        </w:r>
        <w:r>
          <w:instrText xml:space="preserve"> PAGEREF _Toc23516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55" w:history="1">
        <w:r>
          <w:rPr>
            <w:rFonts w:ascii="仿宋" w:eastAsia="仿宋" w:hAnsi="仿宋" w:cs="仿宋" w:hint="eastAsia"/>
            <w:lang w:val="en-GB"/>
          </w:rPr>
          <w:t>(九)、竞争战略选择</w:t>
        </w:r>
        <w:r>
          <w:tab/>
        </w:r>
        <w:r>
          <w:fldChar w:fldCharType="begin"/>
        </w:r>
        <w:r>
          <w:instrText xml:space="preserve"> PAGEREF _Toc3555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47" w:history="1">
        <w:r>
          <w:rPr>
            <w:rFonts w:ascii="仿宋" w:eastAsia="仿宋" w:hAnsi="仿宋" w:cs="仿宋" w:hint="eastAsia"/>
            <w:lang w:val="en-GB"/>
          </w:rPr>
          <w:t>(十)、清洁服务行业竞争者识别</w:t>
        </w:r>
        <w:r>
          <w:tab/>
        </w:r>
        <w:r>
          <w:fldChar w:fldCharType="begin"/>
        </w:r>
        <w:r>
          <w:instrText xml:space="preserve"> PAGEREF _Toc24147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195" w:history="1">
        <w:r>
          <w:rPr>
            <w:rFonts w:ascii="仿宋" w:eastAsia="仿宋" w:hAnsi="仿宋" w:cs="仿宋" w:hint="eastAsia"/>
            <w:lang w:val="en-GB"/>
          </w:rPr>
          <w:t>四、发展规划分析</w:t>
        </w:r>
        <w:r>
          <w:tab/>
        </w:r>
        <w:r>
          <w:fldChar w:fldCharType="begin"/>
        </w:r>
        <w:r>
          <w:instrText xml:space="preserve"> PAGEREF _Toc28195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76" w:history="1">
        <w:r>
          <w:rPr>
            <w:rFonts w:ascii="仿宋" w:eastAsia="仿宋" w:hAnsi="仿宋" w:cs="仿宋" w:hint="eastAsia"/>
            <w:lang w:val="en-GB"/>
          </w:rPr>
          <w:t>(一)、公司发展规划</w:t>
        </w:r>
        <w:r>
          <w:tab/>
        </w:r>
        <w:r>
          <w:fldChar w:fldCharType="begin"/>
        </w:r>
        <w:r>
          <w:instrText xml:space="preserve"> PAGEREF _Toc23876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79" w:history="1">
        <w:r>
          <w:rPr>
            <w:rFonts w:ascii="仿宋" w:eastAsia="仿宋" w:hAnsi="仿宋" w:cs="仿宋" w:hint="eastAsia"/>
            <w:lang w:val="en-GB"/>
          </w:rPr>
          <w:t>(二)、保障措施</w:t>
        </w:r>
        <w:r>
          <w:tab/>
        </w:r>
        <w:r>
          <w:fldChar w:fldCharType="begin"/>
        </w:r>
        <w:r>
          <w:instrText xml:space="preserve"> PAGEREF _Toc3679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550" w:history="1">
        <w:r>
          <w:rPr>
            <w:rFonts w:ascii="仿宋" w:eastAsia="仿宋" w:hAnsi="仿宋" w:cs="仿宋" w:hint="eastAsia"/>
            <w:lang w:val="en-GB"/>
          </w:rPr>
          <w:t>五、人力资源分析</w:t>
        </w:r>
        <w:r>
          <w:tab/>
        </w:r>
        <w:r>
          <w:fldChar w:fldCharType="begin"/>
        </w:r>
        <w:r>
          <w:instrText xml:space="preserve"> PAGEREF _Toc12550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12" w:history="1">
        <w:r>
          <w:rPr>
            <w:rFonts w:ascii="仿宋" w:eastAsia="仿宋" w:hAnsi="仿宋" w:cs="仿宋" w:hint="eastAsia"/>
            <w:lang w:val="en-GB"/>
          </w:rPr>
          <w:t>(一)、人力资源配置</w:t>
        </w:r>
        <w:r>
          <w:tab/>
        </w:r>
        <w:r>
          <w:fldChar w:fldCharType="begin"/>
        </w:r>
        <w:r>
          <w:instrText xml:space="preserve"> PAGEREF _Toc21212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05" w:history="1">
        <w:r>
          <w:rPr>
            <w:rFonts w:ascii="仿宋" w:eastAsia="仿宋" w:hAnsi="仿宋" w:cs="仿宋" w:hint="eastAsia"/>
            <w:lang w:val="en-GB"/>
          </w:rPr>
          <w:t>(二)、员工技能培训</w:t>
        </w:r>
        <w:r>
          <w:tab/>
        </w:r>
        <w:r>
          <w:fldChar w:fldCharType="begin"/>
        </w:r>
        <w:r>
          <w:instrText xml:space="preserve"> PAGEREF _Toc3305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70" w:history="1">
        <w:r>
          <w:rPr>
            <w:rFonts w:ascii="仿宋" w:eastAsia="仿宋" w:hAnsi="仿宋" w:cs="仿宋" w:hint="eastAsia"/>
            <w:lang w:val="en-GB"/>
          </w:rPr>
          <w:t>六、清洁服务组织市场分析</w:t>
        </w:r>
        <w:r>
          <w:tab/>
        </w:r>
        <w:r>
          <w:fldChar w:fldCharType="begin"/>
        </w:r>
        <w:r>
          <w:instrText xml:space="preserve"> PAGEREF _Toc2370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36" w:history="1">
        <w:r>
          <w:rPr>
            <w:rFonts w:ascii="仿宋" w:eastAsia="仿宋" w:hAnsi="仿宋" w:cs="仿宋" w:hint="eastAsia"/>
            <w:lang w:val="en-GB"/>
          </w:rPr>
          <w:t>(一)、组织结构</w:t>
        </w:r>
        <w:r>
          <w:tab/>
        </w:r>
        <w:r>
          <w:fldChar w:fldCharType="begin"/>
        </w:r>
        <w:r>
          <w:instrText xml:space="preserve"> PAGEREF _Toc14636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91" w:history="1">
        <w:r>
          <w:rPr>
            <w:rFonts w:ascii="仿宋" w:eastAsia="仿宋" w:hAnsi="仿宋" w:cs="仿宋" w:hint="eastAsia"/>
            <w:lang w:val="en-GB"/>
          </w:rPr>
          <w:t>(二)、决策机制</w:t>
        </w:r>
        <w:r>
          <w:tab/>
        </w:r>
        <w:r>
          <w:fldChar w:fldCharType="begin"/>
        </w:r>
        <w:r>
          <w:instrText xml:space="preserve"> PAGEREF _Toc3391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49" w:history="1">
        <w:r>
          <w:rPr>
            <w:rFonts w:ascii="仿宋" w:eastAsia="仿宋" w:hAnsi="仿宋" w:cs="仿宋" w:hint="eastAsia"/>
            <w:lang w:val="en-GB"/>
          </w:rPr>
          <w:t>(三)、企业文化</w:t>
        </w:r>
        <w:r>
          <w:tab/>
        </w:r>
        <w:r>
          <w:fldChar w:fldCharType="begin"/>
        </w:r>
        <w:r>
          <w:instrText xml:space="preserve"> PAGEREF _Toc11649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39" w:history="1">
        <w:r>
          <w:rPr>
            <w:rFonts w:ascii="仿宋" w:eastAsia="仿宋" w:hAnsi="仿宋" w:cs="仿宋" w:hint="eastAsia"/>
            <w:lang w:val="en-GB"/>
          </w:rPr>
          <w:t>(四)、供应商关系</w:t>
        </w:r>
        <w:r>
          <w:tab/>
        </w:r>
        <w:r>
          <w:fldChar w:fldCharType="begin"/>
        </w:r>
        <w:r>
          <w:instrText xml:space="preserve"> PAGEREF _Toc24439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357" w:history="1">
        <w:r>
          <w:rPr>
            <w:rFonts w:ascii="仿宋" w:eastAsia="仿宋" w:hAnsi="仿宋" w:cs="仿宋" w:hint="eastAsia"/>
            <w:lang w:val="en-GB"/>
          </w:rPr>
          <w:t>七、清洁服务市场地位与竞争战略</w:t>
        </w:r>
        <w:r>
          <w:tab/>
        </w:r>
        <w:r>
          <w:fldChar w:fldCharType="begin"/>
        </w:r>
        <w:r>
          <w:instrText xml:space="preserve"> PAGEREF _Toc6357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15" w:history="1">
        <w:r>
          <w:rPr>
            <w:rFonts w:ascii="仿宋" w:eastAsia="仿宋" w:hAnsi="仿宋" w:cs="仿宋" w:hint="eastAsia"/>
            <w:lang w:val="en-GB"/>
          </w:rPr>
          <w:t>(一)、公司市场地位</w:t>
        </w:r>
        <w:r>
          <w:tab/>
        </w:r>
        <w:r>
          <w:fldChar w:fldCharType="begin"/>
        </w:r>
        <w:r>
          <w:instrText xml:space="preserve"> PAGEREF _Toc10415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1" w:history="1">
        <w:r>
          <w:rPr>
            <w:rFonts w:ascii="仿宋" w:eastAsia="仿宋" w:hAnsi="仿宋" w:cs="仿宋" w:hint="eastAsia"/>
            <w:lang w:val="en-GB"/>
          </w:rPr>
          <w:t>(二)、竞争对手分析</w:t>
        </w:r>
        <w:r>
          <w:tab/>
        </w:r>
        <w:r>
          <w:fldChar w:fldCharType="begin"/>
        </w:r>
        <w:r>
          <w:instrText xml:space="preserve"> PAGEREF _Toc2101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05" w:history="1">
        <w:r>
          <w:rPr>
            <w:rFonts w:ascii="仿宋" w:eastAsia="仿宋" w:hAnsi="仿宋" w:cs="仿宋" w:hint="eastAsia"/>
            <w:lang w:val="en-GB"/>
          </w:rPr>
          <w:t>(三)、竞争战略</w:t>
        </w:r>
        <w:r>
          <w:tab/>
        </w:r>
        <w:r>
          <w:fldChar w:fldCharType="begin"/>
        </w:r>
        <w:r>
          <w:instrText xml:space="preserve"> PAGEREF _Toc13205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87" w:history="1">
        <w:r>
          <w:rPr>
            <w:rFonts w:ascii="仿宋" w:eastAsia="仿宋" w:hAnsi="仿宋" w:cs="仿宋" w:hint="eastAsia"/>
            <w:lang w:val="en-GB"/>
          </w:rPr>
          <w:t>(四)、市场定位</w:t>
        </w:r>
        <w:r>
          <w:tab/>
        </w:r>
        <w:r>
          <w:fldChar w:fldCharType="begin"/>
        </w:r>
        <w:r>
          <w:instrText xml:space="preserve"> PAGEREF _Toc11787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131" w:history="1">
        <w:r>
          <w:rPr>
            <w:rFonts w:ascii="仿宋" w:eastAsia="仿宋" w:hAnsi="仿宋" w:cs="仿宋" w:hint="eastAsia"/>
            <w:lang w:val="en-GB"/>
          </w:rPr>
          <w:t>八、技术与生产管理</w:t>
        </w:r>
        <w:r>
          <w:tab/>
        </w:r>
        <w:r>
          <w:fldChar w:fldCharType="begin"/>
        </w:r>
        <w:r>
          <w:instrText xml:space="preserve"> PAGEREF _Toc31131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23" w:history="1">
        <w:r>
          <w:rPr>
            <w:rFonts w:ascii="仿宋" w:eastAsia="仿宋" w:hAnsi="仿宋" w:cs="仿宋" w:hint="eastAsia"/>
            <w:lang w:val="en-GB"/>
          </w:rPr>
          <w:t>(一)、生产流程与工艺优化</w:t>
        </w:r>
        <w:r>
          <w:tab/>
        </w:r>
        <w:r>
          <w:fldChar w:fldCharType="begin"/>
        </w:r>
        <w:r>
          <w:instrText xml:space="preserve"> PAGEREF _Toc5123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7" w:history="1">
        <w:r>
          <w:rPr>
            <w:rFonts w:ascii="仿宋" w:eastAsia="仿宋" w:hAnsi="仿宋" w:cs="仿宋" w:hint="eastAsia"/>
            <w:lang w:val="en-GB"/>
          </w:rPr>
          <w:t>(二)、技术创新与研发投入</w:t>
        </w:r>
        <w:r>
          <w:tab/>
        </w:r>
        <w:r>
          <w:fldChar w:fldCharType="begin"/>
        </w:r>
        <w:r>
          <w:instrText xml:space="preserve"> PAGEREF _Toc947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5464" w:history="1">
        <w:r>
          <w:rPr>
            <w:rFonts w:ascii="仿宋" w:eastAsia="仿宋" w:hAnsi="仿宋" w:cs="仿宋" w:hint="eastAsia"/>
            <w:lang w:val="en-GB"/>
          </w:rPr>
          <w:t>(三)、设备与技术更新计划</w:t>
        </w:r>
        <w:r>
          <w:tab/>
        </w:r>
        <w:r>
          <w:fldChar w:fldCharType="begin"/>
        </w:r>
        <w:r>
          <w:instrText xml:space="preserve"> PAGEREF _Toc5464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20" w:history="1">
        <w:r>
          <w:rPr>
            <w:rFonts w:ascii="仿宋" w:eastAsia="仿宋" w:hAnsi="仿宋" w:cs="仿宋" w:hint="eastAsia"/>
            <w:lang w:val="en-GB"/>
          </w:rPr>
          <w:t>(四)、质量管理与生产效率提升</w:t>
        </w:r>
        <w:r>
          <w:tab/>
        </w:r>
        <w:r>
          <w:fldChar w:fldCharType="begin"/>
        </w:r>
        <w:r>
          <w:instrText xml:space="preserve"> PAGEREF _Toc9720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361" w:history="1">
        <w:r>
          <w:rPr>
            <w:rFonts w:ascii="仿宋" w:eastAsia="仿宋" w:hAnsi="仿宋" w:cs="仿宋" w:hint="eastAsia"/>
            <w:lang w:val="en-GB"/>
          </w:rPr>
          <w:t>九、市场趋势与消费者洞察</w:t>
        </w:r>
        <w:r>
          <w:tab/>
        </w:r>
        <w:r>
          <w:fldChar w:fldCharType="begin"/>
        </w:r>
        <w:r>
          <w:instrText xml:space="preserve"> PAGEREF _Toc11361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03" w:history="1">
        <w:r>
          <w:rPr>
            <w:rFonts w:ascii="仿宋" w:eastAsia="仿宋" w:hAnsi="仿宋" w:cs="仿宋" w:hint="eastAsia"/>
            <w:lang w:val="en-GB"/>
          </w:rPr>
          <w:t>(一)、市场趋势分析与预测</w:t>
        </w:r>
        <w:r>
          <w:tab/>
        </w:r>
        <w:r>
          <w:fldChar w:fldCharType="begin"/>
        </w:r>
        <w:r>
          <w:instrText xml:space="preserve"> PAGEREF _Toc5503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05" w:history="1">
        <w:r>
          <w:rPr>
            <w:rFonts w:ascii="仿宋" w:eastAsia="仿宋" w:hAnsi="仿宋" w:cs="仿宋" w:hint="eastAsia"/>
            <w:lang w:val="en-GB"/>
          </w:rPr>
          <w:t>(二)、消费者洞察与行为研究</w:t>
        </w:r>
        <w:r>
          <w:tab/>
        </w:r>
        <w:r>
          <w:fldChar w:fldCharType="begin"/>
        </w:r>
        <w:r>
          <w:instrText xml:space="preserve"> PAGEREF _Toc13705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90" w:history="1">
        <w:r>
          <w:rPr>
            <w:rFonts w:ascii="仿宋" w:eastAsia="仿宋" w:hAnsi="仿宋" w:cs="仿宋" w:hint="eastAsia"/>
            <w:lang w:val="en-GB"/>
          </w:rPr>
          <w:t>(三)、产品创新与市场适应性</w:t>
        </w:r>
        <w:r>
          <w:tab/>
        </w:r>
        <w:r>
          <w:fldChar w:fldCharType="begin"/>
        </w:r>
        <w:r>
          <w:instrText xml:space="preserve"> PAGEREF _Toc4590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47" w:history="1">
        <w:r>
          <w:rPr>
            <w:rFonts w:ascii="仿宋" w:eastAsia="仿宋" w:hAnsi="仿宋" w:cs="仿宋" w:hint="eastAsia"/>
            <w:lang w:val="en-GB"/>
          </w:rPr>
          <w:t>(四)、服务体验与客户满意度</w:t>
        </w:r>
        <w:r>
          <w:tab/>
        </w:r>
        <w:r>
          <w:fldChar w:fldCharType="begin"/>
        </w:r>
        <w:r>
          <w:instrText xml:space="preserve"> PAGEREF _Toc6947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762" w:history="1">
        <w:r>
          <w:rPr>
            <w:rFonts w:ascii="仿宋" w:eastAsia="仿宋" w:hAnsi="仿宋" w:cs="仿宋" w:hint="eastAsia"/>
            <w:lang w:val="en-GB"/>
          </w:rPr>
          <w:t>十、清洁服务消费者市场分析</w:t>
        </w:r>
        <w:r>
          <w:tab/>
        </w:r>
        <w:r>
          <w:fldChar w:fldCharType="begin"/>
        </w:r>
        <w:r>
          <w:instrText xml:space="preserve"> PAGEREF _Toc26762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14" w:history="1">
        <w:r>
          <w:rPr>
            <w:rFonts w:ascii="仿宋" w:eastAsia="仿宋" w:hAnsi="仿宋" w:cs="仿宋" w:hint="eastAsia"/>
            <w:lang w:val="en-GB"/>
          </w:rPr>
          <w:t>(一)、目标客户群体</w:t>
        </w:r>
        <w:r>
          <w:tab/>
        </w:r>
        <w:r>
          <w:fldChar w:fldCharType="begin"/>
        </w:r>
        <w:r>
          <w:instrText xml:space="preserve"> PAGEREF _Toc14514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3" w:history="1">
        <w:r>
          <w:rPr>
            <w:rFonts w:ascii="仿宋" w:eastAsia="仿宋" w:hAnsi="仿宋" w:cs="仿宋" w:hint="eastAsia"/>
            <w:lang w:val="en-GB"/>
          </w:rPr>
          <w:t>(二)、消费者需求</w:t>
        </w:r>
        <w:r>
          <w:tab/>
        </w:r>
        <w:r>
          <w:fldChar w:fldCharType="begin"/>
        </w:r>
        <w:r>
          <w:instrText xml:space="preserve"> PAGEREF _Toc1233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134" w:history="1">
        <w:r>
          <w:rPr>
            <w:rFonts w:ascii="仿宋" w:eastAsia="仿宋" w:hAnsi="仿宋" w:cs="仿宋" w:hint="eastAsia"/>
            <w:lang w:val="en-GB"/>
          </w:rPr>
          <w:t>十一、清洁服务人才战略与团队建设</w:t>
        </w:r>
        <w:r>
          <w:tab/>
        </w:r>
        <w:r>
          <w:fldChar w:fldCharType="begin"/>
        </w:r>
        <w:r>
          <w:instrText xml:space="preserve"> PAGEREF _Toc31134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34" w:history="1">
        <w:r>
          <w:rPr>
            <w:rFonts w:ascii="仿宋" w:eastAsia="仿宋" w:hAnsi="仿宋" w:cs="仿宋" w:hint="eastAsia"/>
            <w:lang w:val="en-GB"/>
          </w:rPr>
          <w:t>(一)、人才需求与招聘计划</w:t>
        </w:r>
        <w:r>
          <w:tab/>
        </w:r>
        <w:r>
          <w:fldChar w:fldCharType="begin"/>
        </w:r>
        <w:r>
          <w:instrText xml:space="preserve"> PAGEREF _Toc8934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46" w:history="1">
        <w:r>
          <w:rPr>
            <w:rFonts w:ascii="仿宋" w:eastAsia="仿宋" w:hAnsi="仿宋" w:cs="仿宋" w:hint="eastAsia"/>
            <w:lang w:val="en-GB"/>
          </w:rPr>
          <w:t>(二)、培训与专业发展</w:t>
        </w:r>
        <w:r>
          <w:tab/>
        </w:r>
        <w:r>
          <w:fldChar w:fldCharType="begin"/>
        </w:r>
        <w:r>
          <w:instrText xml:space="preserve"> PAGEREF _Toc5746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40" w:history="1">
        <w:r>
          <w:rPr>
            <w:rFonts w:ascii="仿宋" w:eastAsia="仿宋" w:hAnsi="仿宋" w:cs="仿宋" w:hint="eastAsia"/>
            <w:lang w:val="en-GB"/>
          </w:rPr>
          <w:t>(三)、绩效评价与激励机制</w:t>
        </w:r>
        <w:r>
          <w:tab/>
        </w:r>
        <w:r>
          <w:fldChar w:fldCharType="begin"/>
        </w:r>
        <w:r>
          <w:instrText xml:space="preserve"> PAGEREF _Toc6740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34" w:history="1">
        <w:r>
          <w:rPr>
            <w:rFonts w:ascii="仿宋" w:eastAsia="仿宋" w:hAnsi="仿宋" w:cs="仿宋" w:hint="eastAsia"/>
            <w:lang w:val="en-GB"/>
          </w:rPr>
          <w:t>(四)、团队建设与协作模式</w:t>
        </w:r>
        <w:r>
          <w:tab/>
        </w:r>
        <w:r>
          <w:fldChar w:fldCharType="begin"/>
        </w:r>
        <w:r>
          <w:instrText xml:space="preserve"> PAGEREF _Toc11534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251" w:history="1">
        <w:r>
          <w:rPr>
            <w:rFonts w:ascii="仿宋" w:eastAsia="仿宋" w:hAnsi="仿宋" w:cs="仿宋" w:hint="eastAsia"/>
            <w:lang w:val="en-GB"/>
          </w:rPr>
          <w:t>十二、清洁服务风险管理与合规</w:t>
        </w:r>
        <w:r>
          <w:tab/>
        </w:r>
        <w:r>
          <w:fldChar w:fldCharType="begin"/>
        </w:r>
        <w:r>
          <w:instrText xml:space="preserve"> PAGEREF _Toc11251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84" w:history="1">
        <w:r>
          <w:rPr>
            <w:rFonts w:ascii="仿宋" w:eastAsia="仿宋" w:hAnsi="仿宋" w:cs="仿宋" w:hint="eastAsia"/>
            <w:lang w:val="en-GB"/>
          </w:rPr>
          <w:t>(一)、风险评估与监测体系</w:t>
        </w:r>
        <w:r>
          <w:tab/>
        </w:r>
        <w:r>
          <w:fldChar w:fldCharType="begin"/>
        </w:r>
        <w:r>
          <w:instrText xml:space="preserve"> PAGEREF _Toc4984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97" w:history="1">
        <w:r>
          <w:rPr>
            <w:rFonts w:ascii="仿宋" w:eastAsia="仿宋" w:hAnsi="仿宋" w:cs="仿宋" w:hint="eastAsia"/>
            <w:lang w:val="en-GB"/>
          </w:rPr>
          <w:t>(二)、合规政策制定与执行</w:t>
        </w:r>
        <w:r>
          <w:tab/>
        </w:r>
        <w:r>
          <w:fldChar w:fldCharType="begin"/>
        </w:r>
        <w:r>
          <w:instrText xml:space="preserve"> PAGEREF _Toc21497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5" w:history="1">
        <w:r>
          <w:rPr>
            <w:rFonts w:ascii="仿宋" w:eastAsia="仿宋" w:hAnsi="仿宋" w:cs="仿宋" w:hint="eastAsia"/>
            <w:lang w:val="en-GB"/>
          </w:rPr>
          <w:t>(三)、危机管理与灾备计划</w:t>
        </w:r>
        <w:r>
          <w:tab/>
        </w:r>
        <w:r>
          <w:fldChar w:fldCharType="begin"/>
        </w:r>
        <w:r>
          <w:instrText xml:space="preserve"> PAGEREF _Toc565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98" w:history="1">
        <w:r>
          <w:rPr>
            <w:rFonts w:ascii="仿宋" w:eastAsia="仿宋" w:hAnsi="仿宋" w:cs="仿宋" w:hint="eastAsia"/>
            <w:lang w:val="en-GB"/>
          </w:rPr>
          <w:t>(四)、法律事务与法规遵从</w:t>
        </w:r>
        <w:r>
          <w:tab/>
        </w:r>
        <w:r>
          <w:fldChar w:fldCharType="begin"/>
        </w:r>
        <w:r>
          <w:instrText xml:space="preserve"> PAGEREF _Toc26998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110" w:history="1">
        <w:r>
          <w:rPr>
            <w:rFonts w:ascii="仿宋" w:eastAsia="仿宋" w:hAnsi="仿宋" w:cs="仿宋" w:hint="eastAsia"/>
            <w:lang w:val="en-GB"/>
          </w:rPr>
          <w:t>十三、清洁服务行业高质量发展</w:t>
        </w:r>
        <w:r>
          <w:tab/>
        </w:r>
        <w:r>
          <w:fldChar w:fldCharType="begin"/>
        </w:r>
        <w:r>
          <w:instrText xml:space="preserve"> PAGEREF _Toc23110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68" w:history="1">
        <w:r>
          <w:rPr>
            <w:rFonts w:ascii="仿宋" w:eastAsia="仿宋" w:hAnsi="仿宋" w:cs="仿宋" w:hint="eastAsia"/>
            <w:lang w:val="en-GB"/>
          </w:rPr>
          <w:t>(一)、质量管理体系</w:t>
        </w:r>
        <w:r>
          <w:tab/>
        </w:r>
        <w:r>
          <w:fldChar w:fldCharType="begin"/>
        </w:r>
        <w:r>
          <w:instrText xml:space="preserve"> PAGEREF _Toc24268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33" w:history="1">
        <w:r>
          <w:rPr>
            <w:rFonts w:ascii="仿宋" w:eastAsia="仿宋" w:hAnsi="仿宋" w:cs="仿宋" w:hint="eastAsia"/>
            <w:lang w:val="en-GB"/>
          </w:rPr>
          <w:t>(二)、创新与研发投入</w:t>
        </w:r>
        <w:r>
          <w:tab/>
        </w:r>
        <w:r>
          <w:fldChar w:fldCharType="begin"/>
        </w:r>
        <w:r>
          <w:instrText xml:space="preserve"> PAGEREF _Toc11333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27" w:history="1">
        <w:r>
          <w:rPr>
            <w:rFonts w:ascii="仿宋" w:eastAsia="仿宋" w:hAnsi="仿宋" w:cs="仿宋" w:hint="eastAsia"/>
            <w:lang w:val="en-GB"/>
          </w:rPr>
          <w:t>(三)、生产效率提升</w:t>
        </w:r>
        <w:r>
          <w:tab/>
        </w:r>
        <w:r>
          <w:fldChar w:fldCharType="begin"/>
        </w:r>
        <w:r>
          <w:instrText xml:space="preserve"> PAGEREF _Toc21227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05" w:history="1">
        <w:r>
          <w:rPr>
            <w:rFonts w:ascii="仿宋" w:eastAsia="仿宋" w:hAnsi="仿宋" w:cs="仿宋" w:hint="eastAsia"/>
            <w:lang w:val="en-GB"/>
          </w:rPr>
          <w:t>(四)、环保与可持续发展</w:t>
        </w:r>
        <w:r>
          <w:tab/>
        </w:r>
        <w:r>
          <w:fldChar w:fldCharType="begin"/>
        </w:r>
        <w:r>
          <w:instrText xml:space="preserve"> PAGEREF _Toc4405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913" w:history="1">
        <w:r>
          <w:rPr>
            <w:rFonts w:ascii="仿宋" w:eastAsia="仿宋" w:hAnsi="仿宋" w:cs="仿宋" w:hint="eastAsia"/>
            <w:lang w:val="en-GB"/>
          </w:rPr>
          <w:t>十四、市场营销与销售策略</w:t>
        </w:r>
        <w:r>
          <w:tab/>
        </w:r>
        <w:r>
          <w:fldChar w:fldCharType="begin"/>
        </w:r>
        <w:r>
          <w:instrText xml:space="preserve"> PAGEREF _Toc24913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08" w:history="1">
        <w:r>
          <w:rPr>
            <w:rFonts w:ascii="仿宋" w:eastAsia="仿宋" w:hAnsi="仿宋" w:cs="仿宋" w:hint="eastAsia"/>
            <w:lang w:val="en-GB"/>
          </w:rPr>
          <w:t>(一)、市场推广与品牌建设</w:t>
        </w:r>
        <w:r>
          <w:tab/>
        </w:r>
        <w:r>
          <w:fldChar w:fldCharType="begin"/>
        </w:r>
        <w:r>
          <w:instrText xml:space="preserve"> PAGEREF _Toc11008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53" w:history="1">
        <w:r>
          <w:rPr>
            <w:rFonts w:ascii="仿宋" w:eastAsia="仿宋" w:hAnsi="仿宋" w:cs="仿宋" w:hint="eastAsia"/>
            <w:lang w:val="en-GB"/>
          </w:rPr>
          <w:t>(二)、销售渠道与分销网络</w:t>
        </w:r>
        <w:r>
          <w:tab/>
        </w:r>
        <w:r>
          <w:fldChar w:fldCharType="begin"/>
        </w:r>
        <w:r>
          <w:instrText xml:space="preserve"> PAGEREF _Toc20253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38" w:history="1">
        <w:r>
          <w:rPr>
            <w:rFonts w:ascii="仿宋" w:eastAsia="仿宋" w:hAnsi="仿宋" w:cs="仿宋" w:hint="eastAsia"/>
            <w:lang w:val="en-GB"/>
          </w:rPr>
          <w:t>(三)、客户关系管理与维护</w:t>
        </w:r>
        <w:r>
          <w:tab/>
        </w:r>
        <w:r>
          <w:fldChar w:fldCharType="begin"/>
        </w:r>
        <w:r>
          <w:instrText xml:space="preserve"> PAGEREF _Toc4538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43" w:history="1">
        <w:r>
          <w:rPr>
            <w:rFonts w:ascii="仿宋" w:eastAsia="仿宋" w:hAnsi="仿宋" w:cs="仿宋" w:hint="eastAsia"/>
            <w:lang w:val="en-GB"/>
          </w:rPr>
          <w:t>(四)、市场反馈与调整策略</w:t>
        </w:r>
        <w:r>
          <w:tab/>
        </w:r>
        <w:r>
          <w:fldChar w:fldCharType="begin"/>
        </w:r>
        <w:r>
          <w:instrText xml:space="preserve"> PAGEREF _Toc26043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582" w:history="1">
        <w:r>
          <w:rPr>
            <w:rFonts w:ascii="仿宋" w:eastAsia="仿宋" w:hAnsi="仿宋" w:cs="仿宋" w:hint="eastAsia"/>
            <w:lang w:val="en-GB"/>
          </w:rPr>
          <w:t>十五、清洁服务国际化战略</w:t>
        </w:r>
        <w:r>
          <w:tab/>
        </w:r>
        <w:r>
          <w:fldChar w:fldCharType="begin"/>
        </w:r>
        <w:r>
          <w:instrText xml:space="preserve"> PAGEREF _Toc23582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83" w:history="1">
        <w:r>
          <w:rPr>
            <w:rFonts w:ascii="仿宋" w:eastAsia="仿宋" w:hAnsi="仿宋" w:cs="仿宋" w:hint="eastAsia"/>
            <w:lang w:val="en-GB"/>
          </w:rPr>
          <w:t>(一)、海外市场分析与选择</w:t>
        </w:r>
        <w:r>
          <w:tab/>
        </w:r>
        <w:r>
          <w:fldChar w:fldCharType="begin"/>
        </w:r>
        <w:r>
          <w:instrText xml:space="preserve"> PAGEREF _Toc4083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47" w:history="1">
        <w:r>
          <w:rPr>
            <w:rFonts w:ascii="仿宋" w:eastAsia="仿宋" w:hAnsi="仿宋" w:cs="仿宋" w:hint="eastAsia"/>
            <w:lang w:val="en-GB"/>
          </w:rPr>
          <w:t>(二)、跨国合作伙伴关系</w:t>
        </w:r>
        <w:r>
          <w:tab/>
        </w:r>
        <w:r>
          <w:fldChar w:fldCharType="begin"/>
        </w:r>
        <w:r>
          <w:instrText xml:space="preserve"> PAGEREF _Toc9447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06" w:history="1">
        <w:r>
          <w:rPr>
            <w:rFonts w:ascii="仿宋" w:eastAsia="仿宋" w:hAnsi="仿宋" w:cs="仿宋" w:hint="eastAsia"/>
            <w:lang w:val="en-GB"/>
          </w:rPr>
          <w:t>(三)、国际市场营销与品牌推广</w:t>
        </w:r>
        <w:r>
          <w:tab/>
        </w:r>
        <w:r>
          <w:fldChar w:fldCharType="begin"/>
        </w:r>
        <w:r>
          <w:instrText xml:space="preserve"> PAGEREF _Toc13406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43" w:history="1">
        <w:r>
          <w:rPr>
            <w:rFonts w:ascii="仿宋" w:eastAsia="仿宋" w:hAnsi="仿宋" w:cs="仿宋" w:hint="eastAsia"/>
            <w:lang w:val="en-GB"/>
          </w:rPr>
          <w:t>(四)、国际贸易与风险管理</w:t>
        </w:r>
        <w:r>
          <w:tab/>
        </w:r>
        <w:r>
          <w:fldChar w:fldCharType="begin"/>
        </w:r>
        <w:r>
          <w:instrText xml:space="preserve"> PAGEREF _Toc15343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val="en-GB"/>
        </w:rPr>
      </w:pPr>
      <w:bookmarkStart w:id="1" w:name="_Toc26278"/>
      <w:r>
        <w:rPr>
          <w:rFonts w:ascii="仿宋" w:eastAsia="仿宋" w:hAnsi="仿宋" w:cs="仿宋" w:hint="eastAsia"/>
          <w:lang w:val="en-GB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在全球化经济的大潮中，清洁服务企业竞争日益激烈，市场分析与竞争策略的研究变得尤为关键。本报告旨在通过对现行市场结构、竞争环境及消费者行为的深入剖析，为企业决策提供科学参考。通过评估行业动态及竞争对手的战略举措，本报告进一步提出相应的竞争策略建议，旨在辅助企业把握市场脉络，优化战略布局。本文档仅供学习交流使用，不得作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2" w:name="_Toc21193"/>
      <w:r>
        <w:rPr>
          <w:rFonts w:ascii="仿宋" w:eastAsia="仿宋" w:hAnsi="仿宋" w:cs="仿宋" w:hint="eastAsia"/>
          <w:sz w:val="28"/>
          <w:lang w:val="en-GB"/>
        </w:rPr>
        <w:t>一、员工培训与绩效提升</w:t>
      </w:r>
      <w:bookmarkEnd w:id="2"/>
    </w:p>
    <w:p>
      <w:pPr>
        <w:pStyle w:val="Heading2"/>
        <w:rPr>
          <w:rFonts w:ascii="仿宋" w:eastAsia="仿宋" w:hAnsi="仿宋" w:cs="仿宋" w:hint="eastAsia"/>
          <w:lang w:val="en-GB"/>
        </w:rPr>
      </w:pPr>
      <w:bookmarkStart w:id="3" w:name="_Toc29260"/>
      <w:r>
        <w:rPr>
          <w:rFonts w:ascii="仿宋" w:eastAsia="仿宋" w:hAnsi="仿宋" w:cs="仿宋" w:hint="eastAsia"/>
          <w:lang w:val="en-GB"/>
        </w:rPr>
        <w:t>(一)、培训需求分析与计划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为确保公司员工在不断变化的市场和清洁服务行业中保持竞争力，公司将进行全面的培训需求分析与计划，以提高员工整体素质和适应公司发展需求。下面是公司在培训需求分析与计划方面的详细安排：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1. 员工技能评估：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  公司将通过技能评估，利用各类评估工具全面了解员工的技术水平和专业知识。这将有助于明确员工的技能缺口，为后续个性化培训提供基础数据，确保培训内容更贴近员工实际需求。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2. 市场动态与清洁服务行业趋势分析：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val="en-GB"/>
        </w:rPr>
        <w:t xml:space="preserve">  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通过跟踪市场动态和清洁服务行业趋势，公司将及时获取关于新技术、新趋势的信息。基于这些信息，公司将制定培训计划，使员工紧跟清洁服务行业发展步伐，提高他们对市场的洞察力和适应力。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3. 团队协作与领导力培训：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  面向不同岗位的员工，公司将实施团队协作和领导力培训。通过这些培训，旨在提高团队协作效率，增强管理层的领导力，促使团队更好地协同工作，达到更高的业绩。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4. 专业知识更新：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  针对公司所处业务领域的最新发展，公司将定期进行专业知识更新培训。这有助于确保员工了解清洁服务行业前沿信息，保持专业知识的新鲜度，提高其在专业领域内的竞争力。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5. 职业素养提升：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  除技术层面的培训外，公司将关注职业素养的提升，包括沟通技巧、时间管理、问题解决等方面。这将全面提高员工的综合素质，使其更好地应对各类工作挑战。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6. 制定培训计划：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  基于上述分析结果，公司将制定全员培训计划。该计划将详细规定培训的时间、地点和方式，确保培训具有系统性和实效性。这样的计划将有助于提高培训的组织性和员工的学习效果。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4" w:name="_Toc4842"/>
      <w:r>
        <w:rPr>
          <w:rFonts w:ascii="仿宋" w:eastAsia="仿宋" w:hAnsi="仿宋" w:cs="仿宋" w:hint="eastAsia"/>
          <w:sz w:val="28"/>
          <w:lang w:val="en-GB"/>
        </w:rPr>
        <w:t>(二)、绩效评价体系与激励机制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1. 设立明确的绩效目标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绩效评价体系的第一步是设立明确的绩效目标。这些目标应该与公司的战略目标密切相关，明确员工在各自职责范围内的具体任务和期望成果。设立具体、可衡量、可达成的目标，有助于员工明确自己的工作重点，提高工作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2. 多维度的评价标准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一个有效的绩效评价体系应该包括多维度的评价标准，以全面评估员工的表现。这些标准可以包括工作成果的质量和数量、团队合作能力、创新能力、问题解决能力等。采用多元化的评价标准，有助于避免单一指标导致的评价片面性，更准确地反映员工的全面工作能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3. 定期的评价周期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定期的评价周期是绩效评价体系的重要组成部分。通过设立合适的评价周期，如季度或年度，有助于及时发现员工的工作问题，提高对员工表现的敏感度。同时，定期评价也为员工提供了持续改进的机会，促使其不断完善和提升自己的工作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激励机制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激励机制是通过奖励和认可来激发员工积极性，促使其更好地完成工作任务。一个有效的激励机制可以帮助公司留住优秀人才，提高整体团队的绩效水平。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1. 薪酬激励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薪酬激励是最直接的激励手段之一。通过设立合理的薪酬结构，包括基本工资、奖金、福利等，根据员工的绩效水平提供相应的薪酬激励。设立与绩效挂钩的薪酬制度，既能够激发员工的工作动力，又能够激发其追求卓越的愿望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val="en-GB"/>
        </w:rPr>
        <w:t>2. 晋升机会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提供晋升机会也是一种强有力的激励方式。通过制定明确的晋升渠道和条件，让员工清晰了解自己的职业发展方向，有助于员工更为努力地提升自己的工作能力。同时，晋升机会也是一种可持续的激励方式，有助于提高员工的忠诚度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3. 学习和发展机会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提供学习和发展机会，支持员工提升自身职业技能，也是一种重要的激励手段。公司可以设立培训计划、提供学术资助、鼓励员工参与专业认证等，以促使员工不断学习、不断提升自己的综合素质。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4. 肯定与表彰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及时的肯定与表彰对于员工的激励起到了积极的作用。公司可以通过员工月度或季度表彰、年度绩效大会、荣誉证书颁发等方式，公开赞扬员工的出色表现，让员工感受到被重视和认可。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5. 健康福利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提供良好的健康福利也是一种激励机制。关心员工的身体健康，提供医疗保险、健康体检、健身福利等，可以提高员工对公司的满意度，增强员工的归属感和忠诚度。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6. 工作环境改善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改善工作环境也可以被视为一种激励手段。优越的工作环境包括舒适的办公场所、先进的工作设备、团队氛围等，能够提高员工的工作积极性和幸福感。</w:t>
      </w:r>
      <w:r>
        <w:rPr>
          <w:rFonts w:ascii="仿宋" w:eastAsia="仿宋" w:hAnsi="仿宋" w:cs="仿宋" w:hint="eastAsia"/>
          <w:sz w:val="28"/>
          <w:lang w:val="en-GB"/>
        </w:rPr>
        <w:br/>
      </w:r>
      <w:r>
        <w:rPr>
          <w:rFonts w:ascii="仿宋" w:eastAsia="仿宋" w:hAnsi="仿宋" w:cs="仿宋" w:hint="eastAsia"/>
          <w:sz w:val="28"/>
          <w:lang w:val="en-GB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https://d.book118.com/067165155056006032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</w:p>
    <w:sectPr>
      <w:headerReference w:type="default" r:id="rId17"/>
      <w:footerReference w:type="default" r:id="rId18"/>
      <w:type w:val="nextPage"/>
      <w:pgSz w:w="11906" w:h="16838"/>
      <w:pgMar w:top="1440" w:right="1800" w:bottom="1440" w:left="1800" w:header="851" w:footer="992" w:gutter="0"/>
      <w:pgNumType w:start="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清洁服务市场分析及竞争策略分析报告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清洁服务市场分析及竞争策略分析报告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清洁服务市场分析及竞争策略分析报告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清洁服务市场分析及竞争策略分析报告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清洁服务市场分析及竞争策略分析报告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清洁服务市场分析及竞争策略分析报告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清洁服务市场分析及竞争策略分析报告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BE146B6"/>
    <w:rsid w:val="019E643E"/>
    <w:rsid w:val="087B4B79"/>
    <w:rsid w:val="08A4245A"/>
    <w:rsid w:val="0E096B61"/>
    <w:rsid w:val="11F10280"/>
    <w:rsid w:val="12CC74D5"/>
    <w:rsid w:val="15E31134"/>
    <w:rsid w:val="15EE685F"/>
    <w:rsid w:val="1686797E"/>
    <w:rsid w:val="1A1618A1"/>
    <w:rsid w:val="1AA83274"/>
    <w:rsid w:val="1B91329E"/>
    <w:rsid w:val="1BB26BD2"/>
    <w:rsid w:val="1EB94295"/>
    <w:rsid w:val="1F492245"/>
    <w:rsid w:val="219533D1"/>
    <w:rsid w:val="237D6902"/>
    <w:rsid w:val="24AC2DC0"/>
    <w:rsid w:val="277D6556"/>
    <w:rsid w:val="29690246"/>
    <w:rsid w:val="39DD02AA"/>
    <w:rsid w:val="3BE146B6"/>
    <w:rsid w:val="3CE2454C"/>
    <w:rsid w:val="3D8A1B1E"/>
    <w:rsid w:val="3D99442E"/>
    <w:rsid w:val="41D13C59"/>
    <w:rsid w:val="42BE1897"/>
    <w:rsid w:val="449010CB"/>
    <w:rsid w:val="449C2C9F"/>
    <w:rsid w:val="453168BB"/>
    <w:rsid w:val="474931D6"/>
    <w:rsid w:val="4B0C737C"/>
    <w:rsid w:val="4B782B9A"/>
    <w:rsid w:val="4BEB6273"/>
    <w:rsid w:val="4C520921"/>
    <w:rsid w:val="535C32EC"/>
    <w:rsid w:val="57917D48"/>
    <w:rsid w:val="614F1480"/>
    <w:rsid w:val="629D76D9"/>
    <w:rsid w:val="633867A3"/>
    <w:rsid w:val="64AA1963"/>
    <w:rsid w:val="664A34BC"/>
    <w:rsid w:val="70E952BF"/>
    <w:rsid w:val="720527D6"/>
    <w:rsid w:val="758E71FC"/>
    <w:rsid w:val="76947F58"/>
    <w:rsid w:val="794E12F7"/>
    <w:rsid w:val="795A0DE2"/>
    <w:rsid w:val="7D2F251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067165155056006032" TargetMode="External" /><Relationship Id="rId17" Type="http://schemas.openxmlformats.org/officeDocument/2006/relationships/header" Target="header7.xml" /><Relationship Id="rId18" Type="http://schemas.openxmlformats.org/officeDocument/2006/relationships/footer" Target="footer7.xml" /><Relationship Id="rId19" Type="http://schemas.openxmlformats.org/officeDocument/2006/relationships/theme" Target="theme/theme1.xml" /><Relationship Id="rId2" Type="http://schemas.openxmlformats.org/officeDocument/2006/relationships/webSettings" Target="webSettings.xml" /><Relationship Id="rId20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2024-01-08T23:13:00Z</dcterms:created>
  <dcterms:modified xsi:type="dcterms:W3CDTF">2024-01-08T23:13:52Z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7F1D4512FF98486187C66A311CF2D9AB_11</vt:lpwstr>
  </property>
  <property fmtid="{D5CDD505-2E9C-101B-9397-08002B2CF9AE}" pid="3" name="KSOProductBuildVer">
    <vt:lpwstr>2052-12.1.0.16120</vt:lpwstr>
  </property>
</Properties>
</file>