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福建泉州市永春第一中学物理八年级下册期末考试专题测评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6" o:title=""/>
            <o:lock v:ext="edit" aspectratio="f"/>
            <w10:anchorlock/>
          </v:shape>
          <o:OLEObject Type="Embed" ProgID="Equation.DSMT4" ShapeID="_x0000_i1026" DrawAspect="Content" ObjectID="_1468075726" r:id="rId7"/>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8"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0" o:title=""/>
            <o:lock v:ext="edit" aspectratio="f"/>
            <w10:anchorlock/>
          </v:shape>
          <o:OLEObject Type="Embed" ProgID="Equation.DSMT4" ShapeID="_x0000_i1028" DrawAspect="Content" ObjectID="_1468075728" r:id="rId11"/>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2"/>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3"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5" o:title=""/>
            <o:lock v:ext="edit" aspectratio="f"/>
            <w10:anchorlock/>
          </v:shape>
          <o:OLEObject Type="Embed" ProgID="Equation.DSMT4" ShapeID="_x0000_i1030" DrawAspect="Content" ObjectID="_1468075730"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17" o:title=""/>
            <o:lock v:ext="edit" aspectratio="f"/>
            <w10:anchorlock/>
          </v:shape>
          <o:OLEObject Type="Embed" ProgID="Equation.DSMT4" ShapeID="_x0000_i1031" DrawAspect="Content" ObjectID="_1468075731"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19" o:title=""/>
            <o:lock v:ext="edit" aspectratio="f"/>
            <w10:anchorlock/>
          </v:shape>
          <o:OLEObject Type="Embed" ProgID="Equation.DSMT4" ShapeID="_x0000_i1032" DrawAspect="Content" ObjectID="_1468075732" r:id="rId20"/>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 的物体</w:t>
      </w:r>
      <w:r>
        <w:rPr>
          <w:rFonts w:ascii="宋体" w:eastAsia="宋体" w:hAnsi="宋体" w:cs="宋体" w:hint="eastAsia"/>
          <w:color w:val="000000" w:themeColor="text1"/>
          <w:sz w:val="22"/>
          <w14:textFill>
            <w14:solidFill>
              <w14:schemeClr w14:val="tx1"/>
            </w14:solidFill>
          </w14:textFill>
        </w:rPr>
        <w:t>，以</w:t>
      </w:r>
      <w:r>
        <w:rPr>
          <w:rFonts w:ascii="宋体" w:eastAsia="宋体" w:hAnsi="宋体" w:cs="宋体" w:hint="eastAsia"/>
          <w:color w:val="000000" w:themeColor="text1"/>
          <w:sz w:val="22"/>
          <w14:textFill>
            <w14:solidFill>
              <w14:schemeClr w14:val="tx1"/>
            </w14:solidFill>
          </w14:textFill>
        </w:rPr>
        <w:t xml:space="preserve"> 0.5m/s</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的速度在空中匀速直线上升。若不计空气的阻力，则起重机钢丝绳对物体的拉力</w:t>
      </w:r>
      <w:r>
        <w:rPr>
          <w:rFonts w:ascii="宋体" w:eastAsia="宋体" w:hAnsi="宋体" w:cs="宋体" w:hint="eastAsia"/>
          <w:color w:val="000000" w:themeColor="text1"/>
          <w:sz w:val="22"/>
          <w14:textFill>
            <w14:solidFill>
              <w14:schemeClr w14:val="tx1"/>
            </w14:solidFill>
          </w14:textFill>
        </w:rPr>
        <w:t xml:space="preserve"> F的大小是（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1"/>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2"/>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23"/>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24"/>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5"/>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6"/>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33" type="#_x0000_t75" style="width:16pt;height:31pt" o:ole="" coordsize="21600,21600" o:preferrelative="t" filled="f" stroked="f">
            <v:stroke joinstyle="miter"/>
            <v:imagedata r:id="rId27" o:title=""/>
            <o:lock v:ext="edit" aspectratio="f"/>
            <w10:anchorlock/>
          </v:shape>
          <o:OLEObject Type="Embed" ProgID="Equation.DSMT4" ShapeID="_x0000_i1033" DrawAspect="Content" ObjectID="_1468075733" r:id="rId28"/>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9"/>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30"/>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31"/>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32"/>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33"/>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34"/>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35"/>
                    <a:stretch>
                      <a:fillRect/>
                    </a:stretch>
                  </pic:blipFill>
                  <pic:spPr>
                    <a:xfrm>
                      <a:off x="0" y="0"/>
                      <a:ext cx="1286933" cy="7450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将一盛有水的圆柱形容器置于水平桌面上，用细线拴一重为</w:t>
      </w:r>
      <w:r>
        <w:rPr>
          <w:rFonts w:ascii="宋体" w:eastAsia="宋体" w:hAnsi="宋体" w:cs="宋体" w:hint="eastAsia"/>
          <w:color w:val="000000" w:themeColor="text1"/>
          <w:sz w:val="22"/>
          <w14:textFill>
            <w14:solidFill>
              <w14:schemeClr w14:val="tx1"/>
            </w14:solidFill>
          </w14:textFill>
        </w:rPr>
        <w:t xml:space="preserve"> 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的小球，将小球浸没在水中，细线对小球的拉力为</w:t>
      </w:r>
      <w:r>
        <w:rPr>
          <w:rFonts w:ascii="宋体" w:eastAsia="宋体" w:hAnsi="宋体" w:cs="宋体" w:hint="eastAsia"/>
          <w:color w:val="000000" w:themeColor="text1"/>
          <w:sz w:val="22"/>
          <w14:textFill>
            <w14:solidFill>
              <w14:schemeClr w14:val="tx1"/>
            </w14:solidFill>
          </w14:textFill>
        </w:rPr>
        <w:t xml:space="preserve"> F，如图所示。已知：小球的体积为</w:t>
      </w:r>
      <w:r>
        <w:rPr>
          <w:rFonts w:ascii="宋体" w:eastAsia="宋体" w:hAnsi="宋体" w:cs="宋体" w:hint="eastAsia"/>
          <w:color w:val="000000" w:themeColor="text1"/>
          <w:sz w:val="22"/>
          <w14:textFill>
            <w14:solidFill>
              <w14:schemeClr w14:val="tx1"/>
            </w14:solidFill>
          </w14:textFill>
        </w:rPr>
        <w:t xml:space="preserve"> 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，密度为 0.6g/cm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g 取 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320800"/>
            <wp:effectExtent l="0" t="0" r="12700" b="12700"/>
            <wp:docPr id="50" name="图片 50"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100049"/>
                    <pic:cNvPicPr>
                      <a:picLocks noChangeAspect="1"/>
                    </pic:cNvPicPr>
                  </pic:nvPicPr>
                  <pic:blipFill>
                    <a:blip xmlns:r="http://schemas.openxmlformats.org/officeDocument/2006/relationships" r:embed="rId36"/>
                    <a:stretch>
                      <a:fillRect/>
                    </a:stretch>
                  </pic:blipFill>
                  <pic:spPr>
                    <a:xfrm>
                      <a:off x="0" y="0"/>
                      <a:ext cx="1473200"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（1）小球完全浸没在水中时，所受浮力的大小；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（2）细线对小球的拉力为 F 的大小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一名工人用如图所示的滑轮组提起450N的重物，重物上升速度为0.2m/s，动滑轮重50N，工 人所用拉力大小为200N．求：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168400"/>
            <wp:effectExtent l="0" t="0" r="17145" b="1270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7"/>
                    <a:stretch>
                      <a:fillRect/>
                    </a:stretch>
                  </pic:blipFill>
                  <pic:spPr>
                    <a:xfrm>
                      <a:off x="0" y="0"/>
                      <a:ext cx="745067"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物体A的体积是2×10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，将它放入水中，露出水面的体积是整个体积的四分之一，物体下表面距液面0.15m，如图所示。（g取10N/kg）求：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829310"/>
            <wp:effectExtent l="0" t="0" r="12700" b="889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38"/>
                    <a:stretch>
                      <a:fillRect/>
                    </a:stretch>
                  </pic:blipFill>
                  <pic:spPr>
                    <a:xfrm>
                      <a:off x="0" y="0"/>
                      <a:ext cx="711200"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（1）物体下表面受到的液体压强有多大?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（2）物体A所受的浮力是多少？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（3）物体A的密度是多大？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如图所示，小文同学使用U形管压强计来探究液体内部压强规律。小文将U形管压强计带有橡皮膜的探头浸入两种密度不同的液体中的不同深度，把对应的U形管左右液面高度差∆h（cm）数据记录在下表中。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1489710"/>
            <wp:effectExtent l="0" t="0" r="12700" b="15240"/>
            <wp:docPr id="4" name="图片 4" descr="图片_x0020_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19"/>
                    <pic:cNvPicPr>
                      <a:picLocks noChangeAspect="1"/>
                    </pic:cNvPicPr>
                  </pic:nvPicPr>
                  <pic:blipFill>
                    <a:blip xmlns:r="http://schemas.openxmlformats.org/officeDocument/2006/relationships" r:embed="rId39"/>
                    <a:stretch>
                      <a:fillRect/>
                    </a:stretch>
                  </pic:blipFill>
                  <pic:spPr>
                    <a:xfrm>
                      <a:off x="0" y="0"/>
                      <a:ext cx="1016000" cy="14901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6"/>
        <w:gridCol w:w="2666"/>
        <w:gridCol w:w="2275"/>
        <w:gridCol w:w="296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液体密度ρ（×10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橡皮膜中心深度h（cm）</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U形管左右液面高度差∆h（cm）</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5.4</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7.3</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5.4</w:t>
            </w:r>
          </w:p>
        </w:tc>
      </w:tr>
      <w:tr>
        <w:tblPrEx>
          <w:tblW w:w="0" w:type="auto"/>
          <w:tblInd w:w="380" w:type="dxa"/>
          <w:tblCellMar>
            <w:top w:w="0" w:type="dxa"/>
            <w:left w:w="108" w:type="dxa"/>
            <w:bottom w:w="0" w:type="dxa"/>
            <w:right w:w="108" w:type="dxa"/>
          </w:tblCellMar>
        </w:tblPrEx>
        <w:tc>
          <w:tcPr>
            <w:tcW w:w="10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2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96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7.3</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（1）U形管压强计使用过程中，橡皮膜中心所受压强越大，U形管左右液面高度差越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（选填“大”或“小”）；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（2）分析比较实验数据并得出结论：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a.分析比较实验序号1、2、3（或4、5、6）中h和∆h数据及相关条件可得出初步结论，同种液体内部，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中及相关条件可得出初步结论：液体内部某一深度的压强大小与液体密度有关，液体密度大，液体压强大；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c.分析比较实验序号1、4（或2、5或3、6）中ρ、h和∆h数据及相关条件可得出初步结论：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（3）该实验中所用U形管中填充的液体应该是____（填写选项序号“A”“B”或“C”）。   </w:t>
      </w:r>
    </w:p>
    <w:p>
      <w:pPr>
        <w:tabs>
          <w:tab w:val="left" w:pos="3369"/>
          <w:tab w:val="left" w:pos="6479"/>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A．浓硫酸</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B．水银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C．水</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在探究“凸透镜成像的规律”实验中：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1252855"/>
            <wp:effectExtent l="0" t="0" r="2540" b="444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40"/>
                    <a:stretch>
                      <a:fillRect/>
                    </a:stretch>
                  </pic:blipFill>
                  <pic:spPr>
                    <a:xfrm>
                      <a:off x="0" y="0"/>
                      <a:ext cx="3522133"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（1）在光具座上依次摆放好蜡烛、凸透镜、光屏，当点燃蜡烛后无论怎么调整它们之间的距离，都不能在光屏上得到清晰的像，原因可能是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（2）如图甲所示是小明通过实验得到的凸透镜的像距v和物距u关系的图像。由图像可知凸透镜的焦距是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（3）把蜡烛放在距凸透镜16cm处时，如图乙所示，在凸透镜另一侧前后移动光屏，会在光屏上得到一个倒立、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的实像。若凸透镜不动，把蜡烛往远离凸透镜的方向移动，要在光屏上成清晰的像，则光屏要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凸透镜（选填“靠近”或“远离”）。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（4）若在光屏上得一个倒立、放大的实像。此时，若凸透镜不动，把蜡烛和光屏的位置对调，可以在光屏上得到一个倒立、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（5）实验完成之后，小明把自己的近视眼镜放在蜡烛与凸透镜之间，如图丙所示，光屏上原来清晰的像变得模糊了，若想在光屏上重新得到清晰的烛焰像，在不改变蜡烛和凸透镜位置的情况下，应使光屏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凸透镜（选填“靠近”或“远离”）。</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https://d.book118.com/068000042124006032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585107"/>
    <w:rsid w:val="745851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4.bin" /><Relationship Id="rId12" Type="http://schemas.openxmlformats.org/officeDocument/2006/relationships/image" Target="media/image5.png" /><Relationship Id="rId13" Type="http://schemas.openxmlformats.org/officeDocument/2006/relationships/image" Target="media/image6.wmf" /><Relationship Id="rId14" Type="http://schemas.openxmlformats.org/officeDocument/2006/relationships/oleObject" Target="embeddings/oleObject5.bin" /><Relationship Id="rId15" Type="http://schemas.openxmlformats.org/officeDocument/2006/relationships/image" Target="media/image7.wmf" /><Relationship Id="rId16" Type="http://schemas.openxmlformats.org/officeDocument/2006/relationships/oleObject" Target="embeddings/oleObject6.bin" /><Relationship Id="rId17" Type="http://schemas.openxmlformats.org/officeDocument/2006/relationships/image" Target="media/image8.wmf" /><Relationship Id="rId18" Type="http://schemas.openxmlformats.org/officeDocument/2006/relationships/oleObject" Target="embeddings/oleObject7.bin"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wmf" /><Relationship Id="rId28" Type="http://schemas.openxmlformats.org/officeDocument/2006/relationships/oleObject" Target="embeddings/oleObject9.bin"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image" Target="media/image18.png"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image" Target="media/image24.png" /><Relationship Id="rId37" Type="http://schemas.openxmlformats.org/officeDocument/2006/relationships/image" Target="media/image25.png" /><Relationship Id="rId38" Type="http://schemas.openxmlformats.org/officeDocument/2006/relationships/image" Target="media/image26.png" /><Relationship Id="rId39" Type="http://schemas.openxmlformats.org/officeDocument/2006/relationships/image" Target="media/image27.png" /><Relationship Id="rId4" Type="http://schemas.openxmlformats.org/officeDocument/2006/relationships/image" Target="media/image1.wmf" /><Relationship Id="rId40" Type="http://schemas.openxmlformats.org/officeDocument/2006/relationships/image" Target="media/image28.png" /><Relationship Id="rId41" Type="http://schemas.openxmlformats.org/officeDocument/2006/relationships/hyperlink" Target="https://d.book118.com/068000042124006032" TargetMode="Externa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oleObject" Target="embeddings/oleObject1.bin" /><Relationship Id="rId6" Type="http://schemas.openxmlformats.org/officeDocument/2006/relationships/image" Target="media/image2.wmf" /><Relationship Id="rId7" Type="http://schemas.openxmlformats.org/officeDocument/2006/relationships/oleObject" Target="embeddings/oleObject2.bin" /><Relationship Id="rId8" Type="http://schemas.openxmlformats.org/officeDocument/2006/relationships/image" Target="media/image3.wmf"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109</Words>
  <Characters>624</Characters>
  <Application>Microsoft Office Word</Application>
  <DocSecurity>0</DocSecurity>
  <Lines>5</Lines>
  <Paragraphs>1</Paragraphs>
  <ScaleCrop>false</ScaleCrop>
  <Company/>
  <LinksUpToDate>false</LinksUpToDate>
  <CharactersWithSpaces>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2023-11-15T04:44:30Z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C61A6A901F8F4BFD8C1640045231E2C0_11</vt:lpwstr>
  </property>
  <property fmtid="{D5CDD505-2E9C-101B-9397-08002B2CF9AE}" pid="3" name="KSOProductBuildVer">
    <vt:lpwstr>2052-11.1.0.14309</vt:lpwstr>
  </property>
</Properties>
</file>