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车载型X萤光测试仪(XRF)相关行业公司员工职业发展支持与推动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72" w:history="1">
        <w:r>
          <w:rPr>
            <w:rFonts w:ascii="仿宋" w:eastAsia="仿宋" w:hAnsi="仿宋" w:cs="仿宋" w:hint="eastAsia"/>
            <w:lang w:eastAsia="zh-CN"/>
          </w:rPr>
          <w:t>概论</w:t>
        </w:r>
        <w:r>
          <w:tab/>
        </w:r>
        <w:r>
          <w:fldChar w:fldCharType="begin"/>
        </w:r>
        <w:r>
          <w:instrText xml:space="preserve"> PAGEREF _Toc27872 \h </w:instrText>
        </w:r>
        <w:r>
          <w:fldChar w:fldCharType="separate"/>
        </w:r>
        <w:r>
          <w:t>3</w:t>
        </w:r>
        <w:r>
          <w:fldChar w:fldCharType="end"/>
        </w:r>
      </w:hyperlink>
    </w:p>
    <w:p>
      <w:pPr>
        <w:pStyle w:val="TOC1"/>
        <w:tabs>
          <w:tab w:val="right" w:leader="dot" w:pos="8306"/>
        </w:tabs>
      </w:pPr>
      <w:hyperlink w:anchor="_Toc26412" w:history="1">
        <w:r>
          <w:rPr>
            <w:rFonts w:ascii="仿宋" w:eastAsia="仿宋" w:hAnsi="仿宋" w:cs="仿宋" w:hint="eastAsia"/>
            <w:lang w:eastAsia="zh-CN"/>
          </w:rPr>
          <w:t>一、车载型X萤光测试仪(XRF)行业背景分析</w:t>
        </w:r>
        <w:r>
          <w:tab/>
        </w:r>
        <w:r>
          <w:fldChar w:fldCharType="begin"/>
        </w:r>
        <w:r>
          <w:instrText xml:space="preserve"> PAGEREF _Toc26412 \h </w:instrText>
        </w:r>
        <w:r>
          <w:fldChar w:fldCharType="separate"/>
        </w:r>
        <w:r>
          <w:t>3</w:t>
        </w:r>
        <w:r>
          <w:fldChar w:fldCharType="end"/>
        </w:r>
      </w:hyperlink>
    </w:p>
    <w:p>
      <w:pPr>
        <w:pStyle w:val="TOC2"/>
        <w:tabs>
          <w:tab w:val="right" w:leader="dot" w:pos="8306"/>
        </w:tabs>
      </w:pPr>
      <w:hyperlink w:anchor="_Toc5359" w:history="1">
        <w:r>
          <w:rPr>
            <w:rFonts w:ascii="仿宋" w:eastAsia="仿宋" w:hAnsi="仿宋" w:cs="仿宋" w:hint="eastAsia"/>
            <w:lang w:eastAsia="zh-CN"/>
          </w:rPr>
          <w:t>(一)、车载型X萤光测试仪(XRF)行业背景分析</w:t>
        </w:r>
        <w:r>
          <w:tab/>
        </w:r>
        <w:r>
          <w:fldChar w:fldCharType="begin"/>
        </w:r>
        <w:r>
          <w:instrText xml:space="preserve"> PAGEREF _Toc5359 \h </w:instrText>
        </w:r>
        <w:r>
          <w:fldChar w:fldCharType="separate"/>
        </w:r>
        <w:r>
          <w:t>3</w:t>
        </w:r>
        <w:r>
          <w:fldChar w:fldCharType="end"/>
        </w:r>
      </w:hyperlink>
    </w:p>
    <w:p>
      <w:pPr>
        <w:pStyle w:val="TOC1"/>
        <w:tabs>
          <w:tab w:val="right" w:leader="dot" w:pos="8306"/>
        </w:tabs>
      </w:pPr>
      <w:hyperlink w:anchor="_Toc3228" w:history="1">
        <w:r>
          <w:rPr>
            <w:rFonts w:ascii="仿宋" w:eastAsia="仿宋" w:hAnsi="仿宋" w:cs="仿宋" w:hint="eastAsia"/>
            <w:lang w:eastAsia="zh-CN"/>
          </w:rPr>
          <w:t>二、项目基本情况</w:t>
        </w:r>
        <w:r>
          <w:tab/>
        </w:r>
        <w:r>
          <w:fldChar w:fldCharType="begin"/>
        </w:r>
        <w:r>
          <w:instrText xml:space="preserve"> PAGEREF _Toc3228 \h </w:instrText>
        </w:r>
        <w:r>
          <w:fldChar w:fldCharType="separate"/>
        </w:r>
        <w:r>
          <w:t>5</w:t>
        </w:r>
        <w:r>
          <w:fldChar w:fldCharType="end"/>
        </w:r>
      </w:hyperlink>
    </w:p>
    <w:p>
      <w:pPr>
        <w:pStyle w:val="TOC2"/>
        <w:tabs>
          <w:tab w:val="right" w:leader="dot" w:pos="8306"/>
        </w:tabs>
      </w:pPr>
      <w:hyperlink w:anchor="_Toc24039" w:history="1">
        <w:r>
          <w:rPr>
            <w:rFonts w:ascii="仿宋" w:eastAsia="仿宋" w:hAnsi="仿宋" w:cs="仿宋" w:hint="eastAsia"/>
            <w:lang w:eastAsia="zh-CN"/>
          </w:rPr>
          <w:t>(一)、项目名称及建设性质</w:t>
        </w:r>
        <w:r>
          <w:tab/>
        </w:r>
        <w:r>
          <w:fldChar w:fldCharType="begin"/>
        </w:r>
        <w:r>
          <w:instrText xml:space="preserve"> PAGEREF _Toc24039 \h </w:instrText>
        </w:r>
        <w:r>
          <w:fldChar w:fldCharType="separate"/>
        </w:r>
        <w:r>
          <w:t>5</w:t>
        </w:r>
        <w:r>
          <w:fldChar w:fldCharType="end"/>
        </w:r>
      </w:hyperlink>
    </w:p>
    <w:p>
      <w:pPr>
        <w:pStyle w:val="TOC2"/>
        <w:tabs>
          <w:tab w:val="right" w:leader="dot" w:pos="8306"/>
        </w:tabs>
      </w:pPr>
      <w:hyperlink w:anchor="_Toc20356" w:history="1">
        <w:r>
          <w:rPr>
            <w:rFonts w:ascii="仿宋" w:eastAsia="仿宋" w:hAnsi="仿宋" w:cs="仿宋" w:hint="eastAsia"/>
            <w:lang w:eastAsia="zh-CN"/>
          </w:rPr>
          <w:t>(二)、项目承办单位</w:t>
        </w:r>
        <w:r>
          <w:tab/>
        </w:r>
        <w:r>
          <w:fldChar w:fldCharType="begin"/>
        </w:r>
        <w:r>
          <w:instrText xml:space="preserve"> PAGEREF _Toc20356 \h </w:instrText>
        </w:r>
        <w:r>
          <w:fldChar w:fldCharType="separate"/>
        </w:r>
        <w:r>
          <w:t>6</w:t>
        </w:r>
        <w:r>
          <w:fldChar w:fldCharType="end"/>
        </w:r>
      </w:hyperlink>
    </w:p>
    <w:p>
      <w:pPr>
        <w:pStyle w:val="TOC2"/>
        <w:tabs>
          <w:tab w:val="right" w:leader="dot" w:pos="8306"/>
        </w:tabs>
      </w:pPr>
      <w:hyperlink w:anchor="_Toc24291" w:history="1">
        <w:r>
          <w:rPr>
            <w:rFonts w:ascii="仿宋" w:eastAsia="仿宋" w:hAnsi="仿宋" w:cs="仿宋" w:hint="eastAsia"/>
            <w:lang w:eastAsia="zh-CN"/>
          </w:rPr>
          <w:t>(三)、项目实施的可行性</w:t>
        </w:r>
        <w:r>
          <w:tab/>
        </w:r>
        <w:r>
          <w:fldChar w:fldCharType="begin"/>
        </w:r>
        <w:r>
          <w:instrText xml:space="preserve"> PAGEREF _Toc24291 \h </w:instrText>
        </w:r>
        <w:r>
          <w:fldChar w:fldCharType="separate"/>
        </w:r>
        <w:r>
          <w:t>7</w:t>
        </w:r>
        <w:r>
          <w:fldChar w:fldCharType="end"/>
        </w:r>
      </w:hyperlink>
    </w:p>
    <w:p>
      <w:pPr>
        <w:pStyle w:val="TOC2"/>
        <w:tabs>
          <w:tab w:val="right" w:leader="dot" w:pos="8306"/>
        </w:tabs>
      </w:pPr>
      <w:hyperlink w:anchor="_Toc1553" w:history="1">
        <w:r>
          <w:rPr>
            <w:rFonts w:ascii="仿宋" w:eastAsia="仿宋" w:hAnsi="仿宋" w:cs="仿宋" w:hint="eastAsia"/>
            <w:lang w:eastAsia="zh-CN"/>
          </w:rPr>
          <w:t>(四)、项目建设选址</w:t>
        </w:r>
        <w:r>
          <w:tab/>
        </w:r>
        <w:r>
          <w:fldChar w:fldCharType="begin"/>
        </w:r>
        <w:r>
          <w:instrText xml:space="preserve"> PAGEREF _Toc1553 \h </w:instrText>
        </w:r>
        <w:r>
          <w:fldChar w:fldCharType="separate"/>
        </w:r>
        <w:r>
          <w:t>9</w:t>
        </w:r>
        <w:r>
          <w:fldChar w:fldCharType="end"/>
        </w:r>
      </w:hyperlink>
    </w:p>
    <w:p>
      <w:pPr>
        <w:pStyle w:val="TOC2"/>
        <w:tabs>
          <w:tab w:val="right" w:leader="dot" w:pos="8306"/>
        </w:tabs>
      </w:pPr>
      <w:hyperlink w:anchor="_Toc19164" w:history="1">
        <w:r>
          <w:rPr>
            <w:rFonts w:ascii="仿宋" w:eastAsia="仿宋" w:hAnsi="仿宋" w:cs="仿宋" w:hint="eastAsia"/>
            <w:lang w:eastAsia="zh-CN"/>
          </w:rPr>
          <w:t>(五)、建筑物建设规模</w:t>
        </w:r>
        <w:r>
          <w:tab/>
        </w:r>
        <w:r>
          <w:fldChar w:fldCharType="begin"/>
        </w:r>
        <w:r>
          <w:instrText xml:space="preserve"> PAGEREF _Toc19164 \h </w:instrText>
        </w:r>
        <w:r>
          <w:fldChar w:fldCharType="separate"/>
        </w:r>
        <w:r>
          <w:t>10</w:t>
        </w:r>
        <w:r>
          <w:fldChar w:fldCharType="end"/>
        </w:r>
      </w:hyperlink>
    </w:p>
    <w:p>
      <w:pPr>
        <w:pStyle w:val="TOC2"/>
        <w:tabs>
          <w:tab w:val="right" w:leader="dot" w:pos="8306"/>
        </w:tabs>
      </w:pPr>
      <w:hyperlink w:anchor="_Toc24297" w:history="1">
        <w:r>
          <w:rPr>
            <w:rFonts w:ascii="仿宋" w:eastAsia="仿宋" w:hAnsi="仿宋" w:cs="仿宋" w:hint="eastAsia"/>
            <w:lang w:eastAsia="zh-CN"/>
          </w:rPr>
          <w:t>(六)、项目总投资及资金构成</w:t>
        </w:r>
        <w:r>
          <w:tab/>
        </w:r>
        <w:r>
          <w:fldChar w:fldCharType="begin"/>
        </w:r>
        <w:r>
          <w:instrText xml:space="preserve"> PAGEREF _Toc24297 \h </w:instrText>
        </w:r>
        <w:r>
          <w:fldChar w:fldCharType="separate"/>
        </w:r>
        <w:r>
          <w:t>11</w:t>
        </w:r>
        <w:r>
          <w:fldChar w:fldCharType="end"/>
        </w:r>
      </w:hyperlink>
    </w:p>
    <w:p>
      <w:pPr>
        <w:pStyle w:val="TOC2"/>
        <w:tabs>
          <w:tab w:val="right" w:leader="dot" w:pos="8306"/>
        </w:tabs>
      </w:pPr>
      <w:hyperlink w:anchor="_Toc1830" w:history="1">
        <w:r>
          <w:rPr>
            <w:rFonts w:ascii="仿宋" w:eastAsia="仿宋" w:hAnsi="仿宋" w:cs="仿宋" w:hint="eastAsia"/>
            <w:lang w:eastAsia="zh-CN"/>
          </w:rPr>
          <w:t>(七)、资金筹措方案</w:t>
        </w:r>
        <w:r>
          <w:tab/>
        </w:r>
        <w:r>
          <w:fldChar w:fldCharType="begin"/>
        </w:r>
        <w:r>
          <w:instrText xml:space="preserve"> PAGEREF _Toc1830 \h </w:instrText>
        </w:r>
        <w:r>
          <w:fldChar w:fldCharType="separate"/>
        </w:r>
        <w:r>
          <w:t>12</w:t>
        </w:r>
        <w:r>
          <w:fldChar w:fldCharType="end"/>
        </w:r>
      </w:hyperlink>
    </w:p>
    <w:p>
      <w:pPr>
        <w:pStyle w:val="TOC2"/>
        <w:tabs>
          <w:tab w:val="right" w:leader="dot" w:pos="8306"/>
        </w:tabs>
      </w:pPr>
      <w:hyperlink w:anchor="_Toc32310" w:history="1">
        <w:r>
          <w:rPr>
            <w:rFonts w:ascii="仿宋" w:eastAsia="仿宋" w:hAnsi="仿宋" w:cs="仿宋" w:hint="eastAsia"/>
            <w:lang w:eastAsia="zh-CN"/>
          </w:rPr>
          <w:t>(八)、项目预期经济效益规划目标</w:t>
        </w:r>
        <w:r>
          <w:tab/>
        </w:r>
        <w:r>
          <w:fldChar w:fldCharType="begin"/>
        </w:r>
        <w:r>
          <w:instrText xml:space="preserve"> PAGEREF _Toc32310 \h </w:instrText>
        </w:r>
        <w:r>
          <w:fldChar w:fldCharType="separate"/>
        </w:r>
        <w:r>
          <w:t>13</w:t>
        </w:r>
        <w:r>
          <w:fldChar w:fldCharType="end"/>
        </w:r>
      </w:hyperlink>
    </w:p>
    <w:p>
      <w:pPr>
        <w:pStyle w:val="TOC2"/>
        <w:tabs>
          <w:tab w:val="right" w:leader="dot" w:pos="8306"/>
        </w:tabs>
      </w:pPr>
      <w:hyperlink w:anchor="_Toc13019" w:history="1">
        <w:r>
          <w:rPr>
            <w:rFonts w:ascii="仿宋" w:eastAsia="仿宋" w:hAnsi="仿宋" w:cs="仿宋" w:hint="eastAsia"/>
            <w:lang w:eastAsia="zh-CN"/>
          </w:rPr>
          <w:t>(九)、项目建设进度规划</w:t>
        </w:r>
        <w:r>
          <w:tab/>
        </w:r>
        <w:r>
          <w:fldChar w:fldCharType="begin"/>
        </w:r>
        <w:r>
          <w:instrText xml:space="preserve"> PAGEREF _Toc13019 \h </w:instrText>
        </w:r>
        <w:r>
          <w:fldChar w:fldCharType="separate"/>
        </w:r>
        <w:r>
          <w:t>14</w:t>
        </w:r>
        <w:r>
          <w:fldChar w:fldCharType="end"/>
        </w:r>
      </w:hyperlink>
    </w:p>
    <w:p>
      <w:pPr>
        <w:pStyle w:val="TOC1"/>
        <w:tabs>
          <w:tab w:val="right" w:leader="dot" w:pos="8306"/>
        </w:tabs>
      </w:pPr>
      <w:hyperlink w:anchor="_Toc19417" w:history="1">
        <w:r>
          <w:rPr>
            <w:rFonts w:ascii="仿宋" w:eastAsia="仿宋" w:hAnsi="仿宋" w:cs="仿宋" w:hint="eastAsia"/>
            <w:lang w:eastAsia="zh-CN"/>
          </w:rPr>
          <w:t>三、员工沟通技巧培训与人际关系管理</w:t>
        </w:r>
        <w:r>
          <w:tab/>
        </w:r>
        <w:r>
          <w:fldChar w:fldCharType="begin"/>
        </w:r>
        <w:r>
          <w:instrText xml:space="preserve"> PAGEREF _Toc19417 \h </w:instrText>
        </w:r>
        <w:r>
          <w:fldChar w:fldCharType="separate"/>
        </w:r>
        <w:r>
          <w:t>16</w:t>
        </w:r>
        <w:r>
          <w:fldChar w:fldCharType="end"/>
        </w:r>
      </w:hyperlink>
    </w:p>
    <w:p>
      <w:pPr>
        <w:pStyle w:val="TOC2"/>
        <w:tabs>
          <w:tab w:val="right" w:leader="dot" w:pos="8306"/>
        </w:tabs>
      </w:pPr>
      <w:hyperlink w:anchor="_Toc3786" w:history="1">
        <w:r>
          <w:rPr>
            <w:rFonts w:ascii="仿宋" w:eastAsia="仿宋" w:hAnsi="仿宋" w:cs="仿宋" w:hint="eastAsia"/>
            <w:lang w:eastAsia="zh-CN"/>
          </w:rPr>
          <w:t>(一)、沟通技巧的重要性及培训计划</w:t>
        </w:r>
        <w:r>
          <w:tab/>
        </w:r>
        <w:r>
          <w:fldChar w:fldCharType="begin"/>
        </w:r>
        <w:r>
          <w:instrText xml:space="preserve"> PAGEREF _Toc3786 \h </w:instrText>
        </w:r>
        <w:r>
          <w:fldChar w:fldCharType="separate"/>
        </w:r>
        <w:r>
          <w:t>16</w:t>
        </w:r>
        <w:r>
          <w:fldChar w:fldCharType="end"/>
        </w:r>
      </w:hyperlink>
    </w:p>
    <w:p>
      <w:pPr>
        <w:pStyle w:val="TOC2"/>
        <w:tabs>
          <w:tab w:val="right" w:leader="dot" w:pos="8306"/>
        </w:tabs>
      </w:pPr>
      <w:hyperlink w:anchor="_Toc17452" w:history="1">
        <w:r>
          <w:rPr>
            <w:rFonts w:ascii="仿宋" w:eastAsia="仿宋" w:hAnsi="仿宋" w:cs="仿宋" w:hint="eastAsia"/>
            <w:lang w:eastAsia="zh-CN"/>
          </w:rPr>
          <w:t>(二)、人际关系管理的原则与方法</w:t>
        </w:r>
        <w:r>
          <w:tab/>
        </w:r>
        <w:r>
          <w:fldChar w:fldCharType="begin"/>
        </w:r>
        <w:r>
          <w:instrText xml:space="preserve"> PAGEREF _Toc17452 \h </w:instrText>
        </w:r>
        <w:r>
          <w:fldChar w:fldCharType="separate"/>
        </w:r>
        <w:r>
          <w:t>17</w:t>
        </w:r>
        <w:r>
          <w:fldChar w:fldCharType="end"/>
        </w:r>
      </w:hyperlink>
    </w:p>
    <w:p>
      <w:pPr>
        <w:pStyle w:val="TOC2"/>
        <w:tabs>
          <w:tab w:val="right" w:leader="dot" w:pos="8306"/>
        </w:tabs>
      </w:pPr>
      <w:hyperlink w:anchor="_Toc29079" w:history="1">
        <w:r>
          <w:rPr>
            <w:rFonts w:ascii="仿宋" w:eastAsia="仿宋" w:hAnsi="仿宋" w:cs="仿宋" w:hint="eastAsia"/>
            <w:lang w:eastAsia="zh-CN"/>
          </w:rPr>
          <w:t>(三)、良好人际关系的建立与维护</w:t>
        </w:r>
        <w:r>
          <w:tab/>
        </w:r>
        <w:r>
          <w:fldChar w:fldCharType="begin"/>
        </w:r>
        <w:r>
          <w:instrText xml:space="preserve"> PAGEREF _Toc29079 \h </w:instrText>
        </w:r>
        <w:r>
          <w:fldChar w:fldCharType="separate"/>
        </w:r>
        <w:r>
          <w:t>17</w:t>
        </w:r>
        <w:r>
          <w:fldChar w:fldCharType="end"/>
        </w:r>
      </w:hyperlink>
    </w:p>
    <w:p>
      <w:pPr>
        <w:pStyle w:val="TOC1"/>
        <w:tabs>
          <w:tab w:val="right" w:leader="dot" w:pos="8306"/>
        </w:tabs>
      </w:pPr>
      <w:hyperlink w:anchor="_Toc26637" w:history="1">
        <w:r>
          <w:rPr>
            <w:rFonts w:ascii="仿宋" w:eastAsia="仿宋" w:hAnsi="仿宋" w:cs="仿宋" w:hint="eastAsia"/>
            <w:lang w:eastAsia="zh-CN"/>
          </w:rPr>
          <w:t>四、第八章员工绩效管理</w:t>
        </w:r>
        <w:r>
          <w:tab/>
        </w:r>
        <w:r>
          <w:fldChar w:fldCharType="begin"/>
        </w:r>
        <w:r>
          <w:instrText xml:space="preserve"> PAGEREF _Toc26637 \h </w:instrText>
        </w:r>
        <w:r>
          <w:fldChar w:fldCharType="separate"/>
        </w:r>
        <w:r>
          <w:t>18</w:t>
        </w:r>
        <w:r>
          <w:fldChar w:fldCharType="end"/>
        </w:r>
      </w:hyperlink>
    </w:p>
    <w:p>
      <w:pPr>
        <w:pStyle w:val="TOC2"/>
        <w:tabs>
          <w:tab w:val="right" w:leader="dot" w:pos="8306"/>
        </w:tabs>
      </w:pPr>
      <w:hyperlink w:anchor="_Toc4664" w:history="1">
        <w:r>
          <w:rPr>
            <w:rFonts w:ascii="仿宋" w:eastAsia="仿宋" w:hAnsi="仿宋" w:cs="仿宋" w:hint="eastAsia"/>
            <w:lang w:eastAsia="zh-CN"/>
          </w:rPr>
          <w:t>(一)、绩效评估体系建立</w:t>
        </w:r>
        <w:r>
          <w:tab/>
        </w:r>
        <w:r>
          <w:fldChar w:fldCharType="begin"/>
        </w:r>
        <w:r>
          <w:instrText xml:space="preserve"> PAGEREF _Toc4664 \h </w:instrText>
        </w:r>
        <w:r>
          <w:fldChar w:fldCharType="separate"/>
        </w:r>
        <w:r>
          <w:t>18</w:t>
        </w:r>
        <w:r>
          <w:fldChar w:fldCharType="end"/>
        </w:r>
      </w:hyperlink>
    </w:p>
    <w:p>
      <w:pPr>
        <w:pStyle w:val="TOC2"/>
        <w:tabs>
          <w:tab w:val="right" w:leader="dot" w:pos="8306"/>
        </w:tabs>
      </w:pPr>
      <w:hyperlink w:anchor="_Toc3587" w:history="1">
        <w:r>
          <w:rPr>
            <w:rFonts w:ascii="仿宋" w:eastAsia="仿宋" w:hAnsi="仿宋" w:cs="仿宋" w:hint="eastAsia"/>
            <w:lang w:eastAsia="zh-CN"/>
          </w:rPr>
          <w:t>(二)、绩效考核与反馈</w:t>
        </w:r>
        <w:r>
          <w:tab/>
        </w:r>
        <w:r>
          <w:fldChar w:fldCharType="begin"/>
        </w:r>
        <w:r>
          <w:instrText xml:space="preserve"> PAGEREF _Toc3587 \h </w:instrText>
        </w:r>
        <w:r>
          <w:fldChar w:fldCharType="separate"/>
        </w:r>
        <w:r>
          <w:t>19</w:t>
        </w:r>
        <w:r>
          <w:fldChar w:fldCharType="end"/>
        </w:r>
      </w:hyperlink>
    </w:p>
    <w:p>
      <w:pPr>
        <w:pStyle w:val="TOC2"/>
        <w:tabs>
          <w:tab w:val="right" w:leader="dot" w:pos="8306"/>
        </w:tabs>
      </w:pPr>
      <w:hyperlink w:anchor="_Toc751" w:history="1">
        <w:r>
          <w:rPr>
            <w:rFonts w:ascii="仿宋" w:eastAsia="仿宋" w:hAnsi="仿宋" w:cs="仿宋" w:hint="eastAsia"/>
            <w:lang w:eastAsia="zh-CN"/>
          </w:rPr>
          <w:t>(三)、激励与奖惩机制</w:t>
        </w:r>
        <w:r>
          <w:tab/>
        </w:r>
        <w:r>
          <w:fldChar w:fldCharType="begin"/>
        </w:r>
        <w:r>
          <w:instrText xml:space="preserve"> PAGEREF _Toc751 \h </w:instrText>
        </w:r>
        <w:r>
          <w:fldChar w:fldCharType="separate"/>
        </w:r>
        <w:r>
          <w:t>19</w:t>
        </w:r>
        <w:r>
          <w:fldChar w:fldCharType="end"/>
        </w:r>
      </w:hyperlink>
    </w:p>
    <w:p>
      <w:pPr>
        <w:pStyle w:val="TOC1"/>
        <w:tabs>
          <w:tab w:val="right" w:leader="dot" w:pos="8306"/>
        </w:tabs>
      </w:pPr>
      <w:hyperlink w:anchor="_Toc9655" w:history="1">
        <w:r>
          <w:rPr>
            <w:rFonts w:ascii="仿宋" w:eastAsia="仿宋" w:hAnsi="仿宋" w:cs="仿宋" w:hint="eastAsia"/>
            <w:lang w:eastAsia="zh-CN"/>
          </w:rPr>
          <w:t>五、宏观环境分析</w:t>
        </w:r>
        <w:r>
          <w:tab/>
        </w:r>
        <w:r>
          <w:fldChar w:fldCharType="begin"/>
        </w:r>
        <w:r>
          <w:instrText xml:space="preserve"> PAGEREF _Toc9655 \h </w:instrText>
        </w:r>
        <w:r>
          <w:fldChar w:fldCharType="separate"/>
        </w:r>
        <w:r>
          <w:t>20</w:t>
        </w:r>
        <w:r>
          <w:fldChar w:fldCharType="end"/>
        </w:r>
      </w:hyperlink>
    </w:p>
    <w:p>
      <w:pPr>
        <w:pStyle w:val="TOC2"/>
        <w:tabs>
          <w:tab w:val="right" w:leader="dot" w:pos="8306"/>
        </w:tabs>
      </w:pPr>
      <w:hyperlink w:anchor="_Toc18794" w:history="1">
        <w:r>
          <w:rPr>
            <w:rFonts w:ascii="仿宋" w:eastAsia="仿宋" w:hAnsi="仿宋" w:cs="仿宋" w:hint="eastAsia"/>
            <w:lang w:eastAsia="zh-CN"/>
          </w:rPr>
          <w:t>(一)、宏观环境分析</w:t>
        </w:r>
        <w:r>
          <w:tab/>
        </w:r>
        <w:r>
          <w:fldChar w:fldCharType="begin"/>
        </w:r>
        <w:r>
          <w:instrText xml:space="preserve"> PAGEREF _Toc18794 \h </w:instrText>
        </w:r>
        <w:r>
          <w:fldChar w:fldCharType="separate"/>
        </w:r>
        <w:r>
          <w:t>20</w:t>
        </w:r>
        <w:r>
          <w:fldChar w:fldCharType="end"/>
        </w:r>
      </w:hyperlink>
    </w:p>
    <w:p>
      <w:pPr>
        <w:pStyle w:val="TOC1"/>
        <w:tabs>
          <w:tab w:val="right" w:leader="dot" w:pos="8306"/>
        </w:tabs>
      </w:pPr>
      <w:hyperlink w:anchor="_Toc18463" w:history="1">
        <w:r>
          <w:rPr>
            <w:rFonts w:ascii="仿宋" w:eastAsia="仿宋" w:hAnsi="仿宋" w:cs="仿宋" w:hint="eastAsia"/>
            <w:lang w:eastAsia="zh-CN"/>
          </w:rPr>
          <w:t>六、第二十八章公司与员工法律关系</w:t>
        </w:r>
        <w:r>
          <w:tab/>
        </w:r>
        <w:r>
          <w:fldChar w:fldCharType="begin"/>
        </w:r>
        <w:r>
          <w:instrText xml:space="preserve"> PAGEREF _Toc18463 \h </w:instrText>
        </w:r>
        <w:r>
          <w:fldChar w:fldCharType="separate"/>
        </w:r>
        <w:r>
          <w:t>22</w:t>
        </w:r>
        <w:r>
          <w:fldChar w:fldCharType="end"/>
        </w:r>
      </w:hyperlink>
    </w:p>
    <w:p>
      <w:pPr>
        <w:pStyle w:val="TOC2"/>
        <w:tabs>
          <w:tab w:val="right" w:leader="dot" w:pos="8306"/>
        </w:tabs>
      </w:pPr>
      <w:hyperlink w:anchor="_Toc9410" w:history="1">
        <w:r>
          <w:rPr>
            <w:rFonts w:ascii="仿宋" w:eastAsia="仿宋" w:hAnsi="仿宋" w:cs="仿宋" w:hint="eastAsia"/>
            <w:lang w:eastAsia="zh-CN"/>
          </w:rPr>
          <w:t>(一)、劳动合同管理</w:t>
        </w:r>
        <w:r>
          <w:tab/>
        </w:r>
        <w:r>
          <w:fldChar w:fldCharType="begin"/>
        </w:r>
        <w:r>
          <w:instrText xml:space="preserve"> PAGEREF _Toc9410 \h </w:instrText>
        </w:r>
        <w:r>
          <w:fldChar w:fldCharType="separate"/>
        </w:r>
        <w:r>
          <w:t>22</w:t>
        </w:r>
        <w:r>
          <w:fldChar w:fldCharType="end"/>
        </w:r>
      </w:hyperlink>
    </w:p>
    <w:p>
      <w:pPr>
        <w:pStyle w:val="TOC2"/>
        <w:tabs>
          <w:tab w:val="right" w:leader="dot" w:pos="8306"/>
        </w:tabs>
      </w:pPr>
      <w:hyperlink w:anchor="_Toc520" w:history="1">
        <w:r>
          <w:rPr>
            <w:rFonts w:ascii="仿宋" w:eastAsia="仿宋" w:hAnsi="仿宋" w:cs="仿宋" w:hint="eastAsia"/>
            <w:lang w:eastAsia="zh-CN"/>
          </w:rPr>
          <w:t>(二)、法定假期与劳动保障</w:t>
        </w:r>
        <w:r>
          <w:tab/>
        </w:r>
        <w:r>
          <w:fldChar w:fldCharType="begin"/>
        </w:r>
        <w:r>
          <w:instrText xml:space="preserve"> PAGEREF _Toc520 \h </w:instrText>
        </w:r>
        <w:r>
          <w:fldChar w:fldCharType="separate"/>
        </w:r>
        <w:r>
          <w:t>22</w:t>
        </w:r>
        <w:r>
          <w:fldChar w:fldCharType="end"/>
        </w:r>
      </w:hyperlink>
    </w:p>
    <w:p>
      <w:pPr>
        <w:pStyle w:val="TOC2"/>
        <w:tabs>
          <w:tab w:val="right" w:leader="dot" w:pos="8306"/>
        </w:tabs>
      </w:pPr>
      <w:hyperlink w:anchor="_Toc22619" w:history="1">
        <w:r>
          <w:rPr>
            <w:rFonts w:ascii="仿宋" w:eastAsia="仿宋" w:hAnsi="仿宋" w:cs="仿宋" w:hint="eastAsia"/>
            <w:lang w:eastAsia="zh-CN"/>
          </w:rPr>
          <w:t>(三)、合规经营与风险防范</w:t>
        </w:r>
        <w:r>
          <w:tab/>
        </w:r>
        <w:r>
          <w:fldChar w:fldCharType="begin"/>
        </w:r>
        <w:r>
          <w:instrText xml:space="preserve"> PAGEREF _Toc22619 \h </w:instrText>
        </w:r>
        <w:r>
          <w:fldChar w:fldCharType="separate"/>
        </w:r>
        <w:r>
          <w:t>23</w:t>
        </w:r>
        <w:r>
          <w:fldChar w:fldCharType="end"/>
        </w:r>
      </w:hyperlink>
    </w:p>
    <w:p>
      <w:pPr>
        <w:pStyle w:val="TOC1"/>
        <w:tabs>
          <w:tab w:val="right" w:leader="dot" w:pos="8306"/>
        </w:tabs>
      </w:pPr>
      <w:hyperlink w:anchor="_Toc29664" w:history="1">
        <w:r>
          <w:rPr>
            <w:rFonts w:ascii="仿宋" w:eastAsia="仿宋" w:hAnsi="仿宋" w:cs="仿宋" w:hint="eastAsia"/>
            <w:lang w:eastAsia="zh-CN"/>
          </w:rPr>
          <w:t>七、员工家庭与工作平衡支持计划</w:t>
        </w:r>
        <w:r>
          <w:tab/>
        </w:r>
        <w:r>
          <w:fldChar w:fldCharType="begin"/>
        </w:r>
        <w:r>
          <w:instrText xml:space="preserve"> PAGEREF _Toc29664 \h </w:instrText>
        </w:r>
        <w:r>
          <w:fldChar w:fldCharType="separate"/>
        </w:r>
        <w:r>
          <w:t>24</w:t>
        </w:r>
        <w:r>
          <w:fldChar w:fldCharType="end"/>
        </w:r>
      </w:hyperlink>
    </w:p>
    <w:p>
      <w:pPr>
        <w:pStyle w:val="TOC2"/>
        <w:tabs>
          <w:tab w:val="right" w:leader="dot" w:pos="8306"/>
        </w:tabs>
      </w:pPr>
      <w:hyperlink w:anchor="_Toc19203" w:history="1">
        <w:r>
          <w:rPr>
            <w:rFonts w:ascii="仿宋" w:eastAsia="仿宋" w:hAnsi="仿宋" w:cs="仿宋" w:hint="eastAsia"/>
            <w:lang w:eastAsia="zh-CN"/>
          </w:rPr>
          <w:t>(一)、家庭与工作平衡的重要性分析</w:t>
        </w:r>
        <w:r>
          <w:tab/>
        </w:r>
        <w:r>
          <w:fldChar w:fldCharType="begin"/>
        </w:r>
        <w:r>
          <w:instrText xml:space="preserve"> PAGEREF _Toc19203 \h </w:instrText>
        </w:r>
        <w:r>
          <w:fldChar w:fldCharType="separate"/>
        </w:r>
        <w:r>
          <w:t>24</w:t>
        </w:r>
        <w:r>
          <w:fldChar w:fldCharType="end"/>
        </w:r>
      </w:hyperlink>
    </w:p>
    <w:p>
      <w:pPr>
        <w:pStyle w:val="TOC2"/>
        <w:tabs>
          <w:tab w:val="right" w:leader="dot" w:pos="8306"/>
        </w:tabs>
      </w:pPr>
      <w:hyperlink w:anchor="_Toc30965" w:history="1">
        <w:r>
          <w:rPr>
            <w:rFonts w:ascii="仿宋" w:eastAsia="仿宋" w:hAnsi="仿宋" w:cs="仿宋" w:hint="eastAsia"/>
            <w:lang w:eastAsia="zh-CN"/>
          </w:rPr>
          <w:t>(二)、支持计划的制定与实施步骤</w:t>
        </w:r>
        <w:r>
          <w:tab/>
        </w:r>
        <w:r>
          <w:fldChar w:fldCharType="begin"/>
        </w:r>
        <w:r>
          <w:instrText xml:space="preserve"> PAGEREF _Toc30965 \h </w:instrText>
        </w:r>
        <w:r>
          <w:fldChar w:fldCharType="separate"/>
        </w:r>
        <w:r>
          <w:t>25</w:t>
        </w:r>
        <w:r>
          <w:fldChar w:fldCharType="end"/>
        </w:r>
      </w:hyperlink>
    </w:p>
    <w:p>
      <w:pPr>
        <w:pStyle w:val="TOC2"/>
        <w:tabs>
          <w:tab w:val="right" w:leader="dot" w:pos="8306"/>
        </w:tabs>
      </w:pPr>
      <w:hyperlink w:anchor="_Toc956" w:history="1">
        <w:r>
          <w:rPr>
            <w:rFonts w:ascii="仿宋" w:eastAsia="仿宋" w:hAnsi="仿宋" w:cs="仿宋" w:hint="eastAsia"/>
            <w:lang w:eastAsia="zh-CN"/>
          </w:rPr>
          <w:t>(三)、平衡效果的评估及调整优化</w:t>
        </w:r>
        <w:r>
          <w:tab/>
        </w:r>
        <w:r>
          <w:fldChar w:fldCharType="begin"/>
        </w:r>
        <w:r>
          <w:instrText xml:space="preserve"> PAGEREF _Toc956 \h </w:instrText>
        </w:r>
        <w:r>
          <w:fldChar w:fldCharType="separate"/>
        </w:r>
        <w:r>
          <w:t>25</w:t>
        </w:r>
        <w:r>
          <w:fldChar w:fldCharType="end"/>
        </w:r>
      </w:hyperlink>
    </w:p>
    <w:p>
      <w:pPr>
        <w:pStyle w:val="TOC1"/>
        <w:tabs>
          <w:tab w:val="right" w:leader="dot" w:pos="8306"/>
        </w:tabs>
      </w:pPr>
      <w:hyperlink w:anchor="_Toc22914" w:history="1">
        <w:r>
          <w:rPr>
            <w:rFonts w:ascii="仿宋" w:eastAsia="仿宋" w:hAnsi="仿宋" w:cs="仿宋" w:hint="eastAsia"/>
            <w:lang w:eastAsia="zh-CN"/>
          </w:rPr>
          <w:t>八、第十三章技术与创新支持</w:t>
        </w:r>
        <w:r>
          <w:tab/>
        </w:r>
        <w:r>
          <w:fldChar w:fldCharType="begin"/>
        </w:r>
        <w:r>
          <w:instrText xml:space="preserve"> PAGEREF _Toc22914 \h </w:instrText>
        </w:r>
        <w:r>
          <w:fldChar w:fldCharType="separate"/>
        </w:r>
        <w:r>
          <w:t>26</w:t>
        </w:r>
        <w:r>
          <w:fldChar w:fldCharType="end"/>
        </w:r>
      </w:hyperlink>
    </w:p>
    <w:p>
      <w:pPr>
        <w:pStyle w:val="TOC2"/>
        <w:tabs>
          <w:tab w:val="right" w:leader="dot" w:pos="8306"/>
        </w:tabs>
      </w:pPr>
      <w:hyperlink w:anchor="_Toc6672" w:history="1">
        <w:r>
          <w:rPr>
            <w:rFonts w:ascii="仿宋" w:eastAsia="仿宋" w:hAnsi="仿宋" w:cs="仿宋" w:hint="eastAsia"/>
            <w:lang w:eastAsia="zh-CN"/>
          </w:rPr>
          <w:t>(一)、技术培训与更新</w:t>
        </w:r>
        <w:r>
          <w:tab/>
        </w:r>
        <w:r>
          <w:fldChar w:fldCharType="begin"/>
        </w:r>
        <w:r>
          <w:instrText xml:space="preserve"> PAGEREF _Toc6672 \h </w:instrText>
        </w:r>
        <w:r>
          <w:fldChar w:fldCharType="separate"/>
        </w:r>
        <w:r>
          <w:t>26</w:t>
        </w:r>
        <w:r>
          <w:fldChar w:fldCharType="end"/>
        </w:r>
      </w:hyperlink>
    </w:p>
    <w:p>
      <w:pPr>
        <w:pStyle w:val="TOC2"/>
        <w:tabs>
          <w:tab w:val="right" w:leader="dot" w:pos="8306"/>
        </w:tabs>
      </w:pPr>
      <w:hyperlink w:anchor="_Toc26171" w:history="1">
        <w:r>
          <w:rPr>
            <w:rFonts w:ascii="仿宋" w:eastAsia="仿宋" w:hAnsi="仿宋" w:cs="仿宋" w:hint="eastAsia"/>
            <w:lang w:eastAsia="zh-CN"/>
          </w:rPr>
          <w:t>(二)、创新文化与项目支持</w:t>
        </w:r>
        <w:r>
          <w:tab/>
        </w:r>
        <w:r>
          <w:fldChar w:fldCharType="begin"/>
        </w:r>
        <w:r>
          <w:instrText xml:space="preserve"> PAGEREF _Toc26171 \h </w:instrText>
        </w:r>
        <w:r>
          <w:fldChar w:fldCharType="separate"/>
        </w:r>
        <w:r>
          <w:t>27</w:t>
        </w:r>
        <w:r>
          <w:fldChar w:fldCharType="end"/>
        </w:r>
      </w:hyperlink>
    </w:p>
    <w:p>
      <w:pPr>
        <w:pStyle w:val="TOC1"/>
        <w:tabs>
          <w:tab w:val="right" w:leader="dot" w:pos="8306"/>
        </w:tabs>
      </w:pPr>
      <w:hyperlink w:anchor="_Toc7657" w:history="1">
        <w:r>
          <w:rPr>
            <w:rFonts w:ascii="仿宋" w:eastAsia="仿宋" w:hAnsi="仿宋" w:cs="仿宋" w:hint="eastAsia"/>
            <w:lang w:eastAsia="zh-CN"/>
          </w:rPr>
          <w:t>九、第四十章员工身心健康管理</w:t>
        </w:r>
        <w:r>
          <w:tab/>
        </w:r>
        <w:r>
          <w:fldChar w:fldCharType="begin"/>
        </w:r>
        <w:r>
          <w:instrText xml:space="preserve"> PAGEREF _Toc7657 \h </w:instrText>
        </w:r>
        <w:r>
          <w:fldChar w:fldCharType="separate"/>
        </w:r>
        <w:r>
          <w:t>28</w:t>
        </w:r>
        <w:r>
          <w:fldChar w:fldCharType="end"/>
        </w:r>
      </w:hyperlink>
    </w:p>
    <w:p>
      <w:pPr>
        <w:pStyle w:val="TOC2"/>
        <w:tabs>
          <w:tab w:val="right" w:leader="dot" w:pos="8306"/>
        </w:tabs>
      </w:pPr>
      <w:hyperlink w:anchor="_Toc4417" w:history="1">
        <w:r>
          <w:rPr>
            <w:rFonts w:ascii="仿宋" w:eastAsia="仿宋" w:hAnsi="仿宋" w:cs="仿宋" w:hint="eastAsia"/>
            <w:lang w:eastAsia="zh-CN"/>
          </w:rPr>
          <w:t>(一)、健康促进计划</w:t>
        </w:r>
        <w:r>
          <w:tab/>
        </w:r>
        <w:r>
          <w:fldChar w:fldCharType="begin"/>
        </w:r>
        <w:r>
          <w:instrText xml:space="preserve"> PAGEREF _Toc4417 \h </w:instrText>
        </w:r>
        <w:r>
          <w:fldChar w:fldCharType="separate"/>
        </w:r>
        <w:r>
          <w:t>28</w:t>
        </w:r>
        <w:r>
          <w:fldChar w:fldCharType="end"/>
        </w:r>
      </w:hyperlink>
    </w:p>
    <w:p>
      <w:pPr>
        <w:pStyle w:val="TOC2"/>
        <w:tabs>
          <w:tab w:val="right" w:leader="dot" w:pos="8306"/>
        </w:tabs>
      </w:pPr>
      <w:hyperlink w:anchor="_Toc23359" w:history="1">
        <w:r>
          <w:rPr>
            <w:rFonts w:ascii="仿宋" w:eastAsia="仿宋" w:hAnsi="仿宋" w:cs="仿宋" w:hint="eastAsia"/>
            <w:lang w:eastAsia="zh-CN"/>
          </w:rPr>
          <w:t>(二)、健康饮食与运动计划</w:t>
        </w:r>
        <w:r>
          <w:tab/>
        </w:r>
        <w:r>
          <w:fldChar w:fldCharType="begin"/>
        </w:r>
        <w:r>
          <w:instrText xml:space="preserve"> PAGEREF _Toc23359 \h </w:instrText>
        </w:r>
        <w:r>
          <w:fldChar w:fldCharType="separate"/>
        </w:r>
        <w:r>
          <w:t>28</w:t>
        </w:r>
        <w:r>
          <w:fldChar w:fldCharType="end"/>
        </w:r>
      </w:hyperlink>
    </w:p>
    <w:p>
      <w:pPr>
        <w:pStyle w:val="TOC2"/>
        <w:tabs>
          <w:tab w:val="right" w:leader="dot" w:pos="8306"/>
        </w:tabs>
      </w:pPr>
      <w:hyperlink w:anchor="_Toc30624" w:history="1">
        <w:r>
          <w:rPr>
            <w:rFonts w:ascii="仿宋" w:eastAsia="仿宋" w:hAnsi="仿宋" w:cs="仿宋" w:hint="eastAsia"/>
            <w:lang w:eastAsia="zh-CN"/>
          </w:rPr>
          <w:t>(三)、心理健康服务与支持</w:t>
        </w:r>
        <w:r>
          <w:tab/>
        </w:r>
        <w:r>
          <w:fldChar w:fldCharType="begin"/>
        </w:r>
        <w:r>
          <w:instrText xml:space="preserve"> PAGEREF _Toc30624 \h </w:instrText>
        </w:r>
        <w:r>
          <w:fldChar w:fldCharType="separate"/>
        </w:r>
        <w:r>
          <w:t>29</w:t>
        </w:r>
        <w:r>
          <w:fldChar w:fldCharType="end"/>
        </w:r>
      </w:hyperlink>
    </w:p>
    <w:p>
      <w:pPr>
        <w:pStyle w:val="TOC2"/>
        <w:tabs>
          <w:tab w:val="right" w:leader="dot" w:pos="8306"/>
        </w:tabs>
      </w:pPr>
      <w:hyperlink w:anchor="_Toc16411" w:history="1">
        <w:r>
          <w:rPr>
            <w:rFonts w:ascii="仿宋" w:eastAsia="仿宋" w:hAnsi="仿宋" w:cs="仿宋" w:hint="eastAsia"/>
            <w:lang w:eastAsia="zh-CN"/>
          </w:rPr>
          <w:t>(四)、工作压力管理</w:t>
        </w:r>
        <w:r>
          <w:tab/>
        </w:r>
        <w:r>
          <w:fldChar w:fldCharType="begin"/>
        </w:r>
        <w:r>
          <w:instrText xml:space="preserve"> PAGEREF _Toc16411 \h </w:instrText>
        </w:r>
        <w:r>
          <w:fldChar w:fldCharType="separate"/>
        </w:r>
        <w:r>
          <w:t>29</w:t>
        </w:r>
        <w:r>
          <w:fldChar w:fldCharType="end"/>
        </w:r>
      </w:hyperlink>
    </w:p>
    <w:p>
      <w:pPr>
        <w:pStyle w:val="TOC2"/>
        <w:tabs>
          <w:tab w:val="right" w:leader="dot" w:pos="8306"/>
        </w:tabs>
      </w:pPr>
      <w:hyperlink w:anchor="_Toc10177" w:history="1">
        <w:r>
          <w:rPr>
            <w:rFonts w:ascii="仿宋" w:eastAsia="仿宋" w:hAnsi="仿宋" w:cs="仿宋" w:hint="eastAsia"/>
            <w:lang w:eastAsia="zh-CN"/>
          </w:rPr>
          <w:t>(五)、工作负荷评估与调整</w:t>
        </w:r>
        <w:r>
          <w:tab/>
        </w:r>
        <w:r>
          <w:fldChar w:fldCharType="begin"/>
        </w:r>
        <w:r>
          <w:instrText xml:space="preserve"> PAGEREF _Toc10177 \h </w:instrText>
        </w:r>
        <w:r>
          <w:fldChar w:fldCharType="separate"/>
        </w:r>
        <w:r>
          <w:t>30</w:t>
        </w:r>
        <w:r>
          <w:fldChar w:fldCharType="end"/>
        </w:r>
      </w:hyperlink>
    </w:p>
    <w:p>
      <w:pPr>
        <w:pStyle w:val="TOC2"/>
        <w:tabs>
          <w:tab w:val="right" w:leader="dot" w:pos="8306"/>
        </w:tabs>
      </w:pPr>
      <w:hyperlink w:anchor="_Toc8122" w:history="1">
        <w:r>
          <w:rPr>
            <w:rFonts w:ascii="仿宋" w:eastAsia="仿宋" w:hAnsi="仿宋" w:cs="仿宋" w:hint="eastAsia"/>
            <w:lang w:eastAsia="zh-CN"/>
          </w:rPr>
          <w:t>(六)、员工心理咨询与支持</w:t>
        </w:r>
        <w:r>
          <w:tab/>
        </w:r>
        <w:r>
          <w:fldChar w:fldCharType="begin"/>
        </w:r>
        <w:r>
          <w:instrText xml:space="preserve"> PAGEREF _Toc8122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4" w:history="1">
        <w:r>
          <w:rPr>
            <w:rFonts w:ascii="仿宋" w:eastAsia="仿宋" w:hAnsi="仿宋" w:cs="仿宋" w:hint="eastAsia"/>
            <w:lang w:eastAsia="zh-CN"/>
          </w:rPr>
          <w:t>十、第三十八章员工社交媒体管理</w:t>
        </w:r>
        <w:r>
          <w:tab/>
        </w:r>
        <w:r>
          <w:fldChar w:fldCharType="begin"/>
        </w:r>
        <w:r>
          <w:instrText xml:space="preserve"> PAGEREF _Toc5244 \h </w:instrText>
        </w:r>
        <w:r>
          <w:fldChar w:fldCharType="separate"/>
        </w:r>
        <w:r>
          <w:t>32</w:t>
        </w:r>
        <w:r>
          <w:fldChar w:fldCharType="end"/>
        </w:r>
      </w:hyperlink>
    </w:p>
    <w:p>
      <w:pPr>
        <w:pStyle w:val="TOC2"/>
        <w:tabs>
          <w:tab w:val="right" w:leader="dot" w:pos="8306"/>
        </w:tabs>
      </w:pPr>
      <w:hyperlink w:anchor="_Toc9183" w:history="1">
        <w:r>
          <w:rPr>
            <w:rFonts w:ascii="仿宋" w:eastAsia="仿宋" w:hAnsi="仿宋" w:cs="仿宋" w:hint="eastAsia"/>
            <w:lang w:eastAsia="zh-CN"/>
          </w:rPr>
          <w:t>(一)、员工社交媒体政策</w:t>
        </w:r>
        <w:r>
          <w:tab/>
        </w:r>
        <w:r>
          <w:fldChar w:fldCharType="begin"/>
        </w:r>
        <w:r>
          <w:instrText xml:space="preserve"> PAGEREF _Toc9183 \h </w:instrText>
        </w:r>
        <w:r>
          <w:fldChar w:fldCharType="separate"/>
        </w:r>
        <w:r>
          <w:t>32</w:t>
        </w:r>
        <w:r>
          <w:fldChar w:fldCharType="end"/>
        </w:r>
      </w:hyperlink>
    </w:p>
    <w:p>
      <w:pPr>
        <w:pStyle w:val="TOC2"/>
        <w:tabs>
          <w:tab w:val="right" w:leader="dot" w:pos="8306"/>
        </w:tabs>
      </w:pPr>
      <w:hyperlink w:anchor="_Toc25006" w:history="1">
        <w:r>
          <w:rPr>
            <w:rFonts w:ascii="仿宋" w:eastAsia="仿宋" w:hAnsi="仿宋" w:cs="仿宋" w:hint="eastAsia"/>
            <w:lang w:eastAsia="zh-CN"/>
          </w:rPr>
          <w:t>(二)、个人品牌与公司形象的关联</w:t>
        </w:r>
        <w:r>
          <w:tab/>
        </w:r>
        <w:r>
          <w:fldChar w:fldCharType="begin"/>
        </w:r>
        <w:r>
          <w:instrText xml:space="preserve"> PAGEREF _Toc25006 \h </w:instrText>
        </w:r>
        <w:r>
          <w:fldChar w:fldCharType="separate"/>
        </w:r>
        <w:r>
          <w:t>33</w:t>
        </w:r>
        <w:r>
          <w:fldChar w:fldCharType="end"/>
        </w:r>
      </w:hyperlink>
    </w:p>
    <w:p>
      <w:pPr>
        <w:pStyle w:val="TOC2"/>
        <w:tabs>
          <w:tab w:val="right" w:leader="dot" w:pos="8306"/>
        </w:tabs>
      </w:pPr>
      <w:hyperlink w:anchor="_Toc1422" w:history="1">
        <w:r>
          <w:rPr>
            <w:rFonts w:ascii="仿宋" w:eastAsia="仿宋" w:hAnsi="仿宋" w:cs="仿宋" w:hint="eastAsia"/>
            <w:lang w:eastAsia="zh-CN"/>
          </w:rPr>
          <w:t>(三)、社交媒体使用准则</w:t>
        </w:r>
        <w:r>
          <w:tab/>
        </w:r>
        <w:r>
          <w:fldChar w:fldCharType="begin"/>
        </w:r>
        <w:r>
          <w:instrText xml:space="preserve"> PAGEREF _Toc1422 \h </w:instrText>
        </w:r>
        <w:r>
          <w:fldChar w:fldCharType="separate"/>
        </w:r>
        <w:r>
          <w:t>34</w:t>
        </w:r>
        <w:r>
          <w:fldChar w:fldCharType="end"/>
        </w:r>
      </w:hyperlink>
    </w:p>
    <w:p>
      <w:pPr>
        <w:pStyle w:val="TOC2"/>
        <w:tabs>
          <w:tab w:val="right" w:leader="dot" w:pos="8306"/>
        </w:tabs>
      </w:pPr>
      <w:hyperlink w:anchor="_Toc24185" w:history="1">
        <w:r>
          <w:rPr>
            <w:rFonts w:ascii="仿宋" w:eastAsia="仿宋" w:hAnsi="仿宋" w:cs="仿宋" w:hint="eastAsia"/>
            <w:lang w:eastAsia="zh-CN"/>
          </w:rPr>
          <w:t>(四)、公司与员工互动</w:t>
        </w:r>
        <w:r>
          <w:tab/>
        </w:r>
        <w:r>
          <w:fldChar w:fldCharType="begin"/>
        </w:r>
        <w:r>
          <w:instrText xml:space="preserve"> PAGEREF _Toc24185 \h </w:instrText>
        </w:r>
        <w:r>
          <w:fldChar w:fldCharType="separate"/>
        </w:r>
        <w:r>
          <w:t>37</w:t>
        </w:r>
        <w:r>
          <w:fldChar w:fldCharType="end"/>
        </w:r>
      </w:hyperlink>
    </w:p>
    <w:p>
      <w:pPr>
        <w:pStyle w:val="TOC2"/>
        <w:tabs>
          <w:tab w:val="right" w:leader="dot" w:pos="8306"/>
        </w:tabs>
      </w:pPr>
      <w:hyperlink w:anchor="_Toc12487" w:history="1">
        <w:r>
          <w:rPr>
            <w:rFonts w:ascii="仿宋" w:eastAsia="仿宋" w:hAnsi="仿宋" w:cs="仿宋" w:hint="eastAsia"/>
            <w:lang w:eastAsia="zh-CN"/>
          </w:rPr>
          <w:t>(五)、公司社交媒体账号管理</w:t>
        </w:r>
        <w:r>
          <w:tab/>
        </w:r>
        <w:r>
          <w:fldChar w:fldCharType="begin"/>
        </w:r>
        <w:r>
          <w:instrText xml:space="preserve"> PAGEREF _Toc12487 \h </w:instrText>
        </w:r>
        <w:r>
          <w:fldChar w:fldCharType="separate"/>
        </w:r>
        <w:r>
          <w:t>38</w:t>
        </w:r>
        <w:r>
          <w:fldChar w:fldCharType="end"/>
        </w:r>
      </w:hyperlink>
    </w:p>
    <w:p>
      <w:pPr>
        <w:pStyle w:val="TOC2"/>
        <w:tabs>
          <w:tab w:val="right" w:leader="dot" w:pos="8306"/>
        </w:tabs>
      </w:pPr>
      <w:hyperlink w:anchor="_Toc25247" w:history="1">
        <w:r>
          <w:rPr>
            <w:rFonts w:ascii="仿宋" w:eastAsia="仿宋" w:hAnsi="仿宋" w:cs="仿宋" w:hint="eastAsia"/>
            <w:lang w:eastAsia="zh-CN"/>
          </w:rPr>
          <w:t>(六)、职业发展机会的分享与推广</w:t>
        </w:r>
        <w:r>
          <w:tab/>
        </w:r>
        <w:r>
          <w:fldChar w:fldCharType="begin"/>
        </w:r>
        <w:r>
          <w:instrText xml:space="preserve"> PAGEREF _Toc25247 \h </w:instrText>
        </w:r>
        <w:r>
          <w:fldChar w:fldCharType="separate"/>
        </w:r>
        <w:r>
          <w:t>39</w:t>
        </w:r>
        <w:r>
          <w:fldChar w:fldCharType="end"/>
        </w:r>
      </w:hyperlink>
    </w:p>
    <w:p>
      <w:pPr>
        <w:pStyle w:val="TOC1"/>
        <w:tabs>
          <w:tab w:val="right" w:leader="dot" w:pos="8306"/>
        </w:tabs>
      </w:pPr>
      <w:hyperlink w:anchor="_Toc21246" w:history="1">
        <w:r>
          <w:rPr>
            <w:rFonts w:ascii="仿宋" w:eastAsia="仿宋" w:hAnsi="仿宋" w:cs="仿宋" w:hint="eastAsia"/>
            <w:lang w:eastAsia="zh-CN"/>
          </w:rPr>
          <w:t>十一、员工晋升与职业发展通道</w:t>
        </w:r>
        <w:r>
          <w:tab/>
        </w:r>
        <w:r>
          <w:fldChar w:fldCharType="begin"/>
        </w:r>
        <w:r>
          <w:instrText xml:space="preserve"> PAGEREF _Toc21246 \h </w:instrText>
        </w:r>
        <w:r>
          <w:fldChar w:fldCharType="separate"/>
        </w:r>
        <w:r>
          <w:t>40</w:t>
        </w:r>
        <w:r>
          <w:fldChar w:fldCharType="end"/>
        </w:r>
      </w:hyperlink>
    </w:p>
    <w:p>
      <w:pPr>
        <w:pStyle w:val="TOC2"/>
        <w:tabs>
          <w:tab w:val="right" w:leader="dot" w:pos="8306"/>
        </w:tabs>
      </w:pPr>
      <w:hyperlink w:anchor="_Toc12183" w:history="1">
        <w:r>
          <w:rPr>
            <w:rFonts w:ascii="仿宋" w:eastAsia="仿宋" w:hAnsi="仿宋" w:cs="仿宋" w:hint="eastAsia"/>
            <w:lang w:eastAsia="zh-CN"/>
          </w:rPr>
          <w:t>(一)、晋升制度的设计与实施</w:t>
        </w:r>
        <w:r>
          <w:tab/>
        </w:r>
        <w:r>
          <w:fldChar w:fldCharType="begin"/>
        </w:r>
        <w:r>
          <w:instrText xml:space="preserve"> PAGEREF _Toc12183 \h </w:instrText>
        </w:r>
        <w:r>
          <w:fldChar w:fldCharType="separate"/>
        </w:r>
        <w:r>
          <w:t>40</w:t>
        </w:r>
        <w:r>
          <w:fldChar w:fldCharType="end"/>
        </w:r>
      </w:hyperlink>
    </w:p>
    <w:p>
      <w:pPr>
        <w:pStyle w:val="TOC2"/>
        <w:tabs>
          <w:tab w:val="right" w:leader="dot" w:pos="8306"/>
        </w:tabs>
      </w:pPr>
      <w:hyperlink w:anchor="_Toc4703" w:history="1">
        <w:r>
          <w:rPr>
            <w:rFonts w:ascii="仿宋" w:eastAsia="仿宋" w:hAnsi="仿宋" w:cs="仿宋" w:hint="eastAsia"/>
            <w:lang w:eastAsia="zh-CN"/>
          </w:rPr>
          <w:t>(二)、职业发展通道的建立与拓展</w:t>
        </w:r>
        <w:r>
          <w:tab/>
        </w:r>
        <w:r>
          <w:fldChar w:fldCharType="begin"/>
        </w:r>
        <w:r>
          <w:instrText xml:space="preserve"> PAGEREF _Toc4703 \h </w:instrText>
        </w:r>
        <w:r>
          <w:fldChar w:fldCharType="separate"/>
        </w:r>
        <w:r>
          <w:t>42</w:t>
        </w:r>
        <w:r>
          <w:fldChar w:fldCharType="end"/>
        </w:r>
      </w:hyperlink>
    </w:p>
    <w:p>
      <w:pPr>
        <w:pStyle w:val="TOC2"/>
        <w:tabs>
          <w:tab w:val="right" w:leader="dot" w:pos="8306"/>
        </w:tabs>
      </w:pPr>
      <w:hyperlink w:anchor="_Toc15169" w:history="1">
        <w:r>
          <w:rPr>
            <w:rFonts w:ascii="仿宋" w:eastAsia="仿宋" w:hAnsi="仿宋" w:cs="仿宋" w:hint="eastAsia"/>
            <w:lang w:eastAsia="zh-CN"/>
          </w:rPr>
          <w:t>(三)、晋升机会的公平与透明保障</w:t>
        </w:r>
        <w:r>
          <w:tab/>
        </w:r>
        <w:r>
          <w:fldChar w:fldCharType="begin"/>
        </w:r>
        <w:r>
          <w:instrText xml:space="preserve"> PAGEREF _Toc15169 \h </w:instrText>
        </w:r>
        <w:r>
          <w:fldChar w:fldCharType="separate"/>
        </w:r>
        <w:r>
          <w:t>44</w:t>
        </w:r>
        <w:r>
          <w:fldChar w:fldCharType="end"/>
        </w:r>
      </w:hyperlink>
    </w:p>
    <w:p>
      <w:pPr>
        <w:pStyle w:val="TOC1"/>
        <w:tabs>
          <w:tab w:val="right" w:leader="dot" w:pos="8306"/>
        </w:tabs>
      </w:pPr>
      <w:hyperlink w:anchor="_Toc23581" w:history="1">
        <w:r>
          <w:rPr>
            <w:rFonts w:ascii="仿宋" w:eastAsia="仿宋" w:hAnsi="仿宋" w:cs="仿宋" w:hint="eastAsia"/>
            <w:lang w:eastAsia="zh-CN"/>
          </w:rPr>
          <w:t>十二、第四十七章全球人才流动与交流</w:t>
        </w:r>
        <w:r>
          <w:tab/>
        </w:r>
        <w:r>
          <w:fldChar w:fldCharType="begin"/>
        </w:r>
        <w:r>
          <w:instrText xml:space="preserve"> PAGEREF _Toc23581 \h </w:instrText>
        </w:r>
        <w:r>
          <w:fldChar w:fldCharType="separate"/>
        </w:r>
        <w:r>
          <w:t>45</w:t>
        </w:r>
        <w:r>
          <w:fldChar w:fldCharType="end"/>
        </w:r>
      </w:hyperlink>
    </w:p>
    <w:p>
      <w:pPr>
        <w:pStyle w:val="TOC2"/>
        <w:tabs>
          <w:tab w:val="right" w:leader="dot" w:pos="8306"/>
        </w:tabs>
      </w:pPr>
      <w:hyperlink w:anchor="_Toc14707" w:history="1">
        <w:r>
          <w:rPr>
            <w:rFonts w:ascii="仿宋" w:eastAsia="仿宋" w:hAnsi="仿宋" w:cs="仿宋" w:hint="eastAsia"/>
            <w:lang w:eastAsia="zh-CN"/>
          </w:rPr>
          <w:t>(一)、跨国项目与团队</w:t>
        </w:r>
        <w:r>
          <w:tab/>
        </w:r>
        <w:r>
          <w:fldChar w:fldCharType="begin"/>
        </w:r>
        <w:r>
          <w:instrText xml:space="preserve"> PAGEREF _Toc14707 \h </w:instrText>
        </w:r>
        <w:r>
          <w:fldChar w:fldCharType="separate"/>
        </w:r>
        <w:r>
          <w:t>45</w:t>
        </w:r>
        <w:r>
          <w:fldChar w:fldCharType="end"/>
        </w:r>
      </w:hyperlink>
    </w:p>
    <w:p>
      <w:pPr>
        <w:pStyle w:val="TOC2"/>
        <w:tabs>
          <w:tab w:val="right" w:leader="dot" w:pos="8306"/>
        </w:tabs>
      </w:pPr>
      <w:hyperlink w:anchor="_Toc27234" w:history="1">
        <w:r>
          <w:rPr>
            <w:rFonts w:ascii="仿宋" w:eastAsia="仿宋" w:hAnsi="仿宋" w:cs="仿宋" w:hint="eastAsia"/>
            <w:lang w:eastAsia="zh-CN"/>
          </w:rPr>
          <w:t>(二)、全球项目经验的累积</w:t>
        </w:r>
        <w:r>
          <w:tab/>
        </w:r>
        <w:r>
          <w:fldChar w:fldCharType="begin"/>
        </w:r>
        <w:r>
          <w:instrText xml:space="preserve"> PAGEREF _Toc27234 \h </w:instrText>
        </w:r>
        <w:r>
          <w:fldChar w:fldCharType="separate"/>
        </w:r>
        <w:r>
          <w:t>46</w:t>
        </w:r>
        <w:r>
          <w:fldChar w:fldCharType="end"/>
        </w:r>
      </w:hyperlink>
    </w:p>
    <w:p>
      <w:pPr>
        <w:pStyle w:val="TOC2"/>
        <w:tabs>
          <w:tab w:val="right" w:leader="dot" w:pos="8306"/>
        </w:tabs>
      </w:pPr>
      <w:hyperlink w:anchor="_Toc8881" w:history="1">
        <w:r>
          <w:rPr>
            <w:rFonts w:ascii="仿宋" w:eastAsia="仿宋" w:hAnsi="仿宋" w:cs="仿宋" w:hint="eastAsia"/>
            <w:lang w:eastAsia="zh-CN"/>
          </w:rPr>
          <w:t>(三)、跨文化团队领导与协作</w:t>
        </w:r>
        <w:r>
          <w:tab/>
        </w:r>
        <w:r>
          <w:fldChar w:fldCharType="begin"/>
        </w:r>
        <w:r>
          <w:instrText xml:space="preserve"> PAGEREF _Toc8881 \h </w:instrText>
        </w:r>
        <w:r>
          <w:fldChar w:fldCharType="separate"/>
        </w:r>
        <w:r>
          <w:t>47</w:t>
        </w:r>
        <w:r>
          <w:fldChar w:fldCharType="end"/>
        </w:r>
      </w:hyperlink>
    </w:p>
    <w:p>
      <w:pPr>
        <w:pStyle w:val="TOC2"/>
        <w:tabs>
          <w:tab w:val="right" w:leader="dot" w:pos="8306"/>
        </w:tabs>
      </w:pPr>
      <w:hyperlink w:anchor="_Toc26268" w:history="1">
        <w:r>
          <w:rPr>
            <w:rFonts w:ascii="仿宋" w:eastAsia="仿宋" w:hAnsi="仿宋" w:cs="仿宋" w:hint="eastAsia"/>
            <w:lang w:eastAsia="zh-CN"/>
          </w:rPr>
          <w:t>(四)、跨国交流与人才培养</w:t>
        </w:r>
        <w:r>
          <w:tab/>
        </w:r>
        <w:r>
          <w:fldChar w:fldCharType="begin"/>
        </w:r>
        <w:r>
          <w:instrText xml:space="preserve"> PAGEREF _Toc26268 \h </w:instrText>
        </w:r>
        <w:r>
          <w:fldChar w:fldCharType="separate"/>
        </w:r>
        <w:r>
          <w:t>48</w:t>
        </w:r>
        <w:r>
          <w:fldChar w:fldCharType="end"/>
        </w:r>
      </w:hyperlink>
    </w:p>
    <w:p>
      <w:pPr>
        <w:pStyle w:val="TOC2"/>
        <w:tabs>
          <w:tab w:val="right" w:leader="dot" w:pos="8306"/>
        </w:tabs>
      </w:pPr>
      <w:hyperlink w:anchor="_Toc10696" w:history="1">
        <w:r>
          <w:rPr>
            <w:rFonts w:ascii="仿宋" w:eastAsia="仿宋" w:hAnsi="仿宋" w:cs="仿宋" w:hint="eastAsia"/>
            <w:lang w:eastAsia="zh-CN"/>
          </w:rPr>
          <w:t>(五)、跨国交流计划的实施</w:t>
        </w:r>
        <w:r>
          <w:tab/>
        </w:r>
        <w:r>
          <w:fldChar w:fldCharType="begin"/>
        </w:r>
        <w:r>
          <w:instrText xml:space="preserve"> PAGEREF _Toc10696 \h </w:instrText>
        </w:r>
        <w:r>
          <w:fldChar w:fldCharType="separate"/>
        </w:r>
        <w:r>
          <w:t>48</w:t>
        </w:r>
        <w:r>
          <w:fldChar w:fldCharType="end"/>
        </w:r>
      </w:hyperlink>
    </w:p>
    <w:p>
      <w:pPr>
        <w:pStyle w:val="TOC2"/>
        <w:tabs>
          <w:tab w:val="right" w:leader="dot" w:pos="8306"/>
        </w:tabs>
      </w:pPr>
      <w:hyperlink w:anchor="_Toc29486" w:history="1">
        <w:r>
          <w:rPr>
            <w:rFonts w:ascii="仿宋" w:eastAsia="仿宋" w:hAnsi="仿宋" w:cs="仿宋" w:hint="eastAsia"/>
            <w:lang w:eastAsia="zh-CN"/>
          </w:rPr>
          <w:t>(六)、跨国培训与知识转移</w:t>
        </w:r>
        <w:r>
          <w:tab/>
        </w:r>
        <w:r>
          <w:fldChar w:fldCharType="begin"/>
        </w:r>
        <w:r>
          <w:instrText xml:space="preserve"> PAGEREF _Toc29486 \h </w:instrText>
        </w:r>
        <w:r>
          <w:fldChar w:fldCharType="separate"/>
        </w:r>
        <w:r>
          <w:t>49</w:t>
        </w:r>
        <w:r>
          <w:fldChar w:fldCharType="end"/>
        </w:r>
      </w:hyperlink>
    </w:p>
    <w:p>
      <w:pPr>
        <w:pStyle w:val="TOC1"/>
        <w:tabs>
          <w:tab w:val="right" w:leader="dot" w:pos="8306"/>
        </w:tabs>
      </w:pPr>
      <w:hyperlink w:anchor="_Toc24361" w:history="1">
        <w:r>
          <w:rPr>
            <w:rFonts w:ascii="仿宋" w:eastAsia="仿宋" w:hAnsi="仿宋" w:cs="仿宋" w:hint="eastAsia"/>
            <w:lang w:eastAsia="zh-CN"/>
          </w:rPr>
          <w:t>十三、员工满意度调查与提升策略</w:t>
        </w:r>
        <w:r>
          <w:tab/>
        </w:r>
        <w:r>
          <w:fldChar w:fldCharType="begin"/>
        </w:r>
        <w:r>
          <w:instrText xml:space="preserve"> PAGEREF _Toc24361 \h </w:instrText>
        </w:r>
        <w:r>
          <w:fldChar w:fldCharType="separate"/>
        </w:r>
        <w:r>
          <w:t>50</w:t>
        </w:r>
        <w:r>
          <w:fldChar w:fldCharType="end"/>
        </w:r>
      </w:hyperlink>
    </w:p>
    <w:p>
      <w:pPr>
        <w:pStyle w:val="TOC2"/>
        <w:tabs>
          <w:tab w:val="right" w:leader="dot" w:pos="8306"/>
        </w:tabs>
      </w:pPr>
      <w:hyperlink w:anchor="_Toc32736" w:history="1">
        <w:r>
          <w:rPr>
            <w:rFonts w:ascii="仿宋" w:eastAsia="仿宋" w:hAnsi="仿宋" w:cs="仿宋" w:hint="eastAsia"/>
            <w:lang w:eastAsia="zh-CN"/>
          </w:rPr>
          <w:t>(一)、满意度调查的设计与实施</w:t>
        </w:r>
        <w:r>
          <w:tab/>
        </w:r>
        <w:r>
          <w:fldChar w:fldCharType="begin"/>
        </w:r>
        <w:r>
          <w:instrText xml:space="preserve"> PAGEREF _Toc32736 \h </w:instrText>
        </w:r>
        <w:r>
          <w:fldChar w:fldCharType="separate"/>
        </w:r>
        <w:r>
          <w:t>50</w:t>
        </w:r>
        <w:r>
          <w:fldChar w:fldCharType="end"/>
        </w:r>
      </w:hyperlink>
    </w:p>
    <w:p>
      <w:pPr>
        <w:pStyle w:val="TOC2"/>
        <w:tabs>
          <w:tab w:val="right" w:leader="dot" w:pos="8306"/>
        </w:tabs>
      </w:pPr>
      <w:hyperlink w:anchor="_Toc30774" w:history="1">
        <w:r>
          <w:rPr>
            <w:rFonts w:ascii="仿宋" w:eastAsia="仿宋" w:hAnsi="仿宋" w:cs="仿宋" w:hint="eastAsia"/>
            <w:lang w:eastAsia="zh-CN"/>
          </w:rPr>
          <w:t>(二)、员工满意度的分析与解读</w:t>
        </w:r>
        <w:r>
          <w:tab/>
        </w:r>
        <w:r>
          <w:fldChar w:fldCharType="begin"/>
        </w:r>
        <w:r>
          <w:instrText xml:space="preserve"> PAGEREF _Toc30774 \h </w:instrText>
        </w:r>
        <w:r>
          <w:fldChar w:fldCharType="separate"/>
        </w:r>
        <w:r>
          <w:t>52</w:t>
        </w:r>
        <w:r>
          <w:fldChar w:fldCharType="end"/>
        </w:r>
      </w:hyperlink>
    </w:p>
    <w:p>
      <w:pPr>
        <w:pStyle w:val="TOC2"/>
        <w:tabs>
          <w:tab w:val="right" w:leader="dot" w:pos="8306"/>
        </w:tabs>
      </w:pPr>
      <w:hyperlink w:anchor="_Toc9846" w:history="1">
        <w:r>
          <w:rPr>
            <w:rFonts w:ascii="仿宋" w:eastAsia="仿宋" w:hAnsi="仿宋" w:cs="仿宋" w:hint="eastAsia"/>
            <w:lang w:eastAsia="zh-CN"/>
          </w:rPr>
          <w:t>(三)、提升员工满意度的措施与行动计划</w:t>
        </w:r>
        <w:r>
          <w:tab/>
        </w:r>
        <w:r>
          <w:fldChar w:fldCharType="begin"/>
        </w:r>
        <w:r>
          <w:instrText xml:space="preserve"> PAGEREF _Toc9846 \h </w:instrText>
        </w:r>
        <w:r>
          <w:fldChar w:fldCharType="separate"/>
        </w:r>
        <w:r>
          <w:t>54</w:t>
        </w:r>
        <w:r>
          <w:fldChar w:fldCharType="end"/>
        </w:r>
      </w:hyperlink>
    </w:p>
    <w:p>
      <w:pPr>
        <w:pStyle w:val="TOC1"/>
        <w:tabs>
          <w:tab w:val="right" w:leader="dot" w:pos="8306"/>
        </w:tabs>
      </w:pPr>
      <w:hyperlink w:anchor="_Toc8671" w:history="1">
        <w:r>
          <w:rPr>
            <w:rFonts w:ascii="仿宋" w:eastAsia="仿宋" w:hAnsi="仿宋" w:cs="仿宋" w:hint="eastAsia"/>
            <w:lang w:eastAsia="zh-CN"/>
          </w:rPr>
          <w:t>十四、第四十三章员工参与决策与公司治理</w:t>
        </w:r>
        <w:r>
          <w:tab/>
        </w:r>
        <w:r>
          <w:fldChar w:fldCharType="begin"/>
        </w:r>
        <w:r>
          <w:instrText xml:space="preserve"> PAGEREF _Toc8671 \h </w:instrText>
        </w:r>
        <w:r>
          <w:fldChar w:fldCharType="separate"/>
        </w:r>
        <w:r>
          <w:t>55</w:t>
        </w:r>
        <w:r>
          <w:fldChar w:fldCharType="end"/>
        </w:r>
      </w:hyperlink>
    </w:p>
    <w:p>
      <w:pPr>
        <w:pStyle w:val="TOC2"/>
        <w:tabs>
          <w:tab w:val="right" w:leader="dot" w:pos="8306"/>
        </w:tabs>
      </w:pPr>
      <w:hyperlink w:anchor="_Toc31063" w:history="1">
        <w:r>
          <w:rPr>
            <w:rFonts w:ascii="仿宋" w:eastAsia="仿宋" w:hAnsi="仿宋" w:cs="仿宋" w:hint="eastAsia"/>
            <w:lang w:eastAsia="zh-CN"/>
          </w:rPr>
          <w:t>(一)、员工参与决策机制</w:t>
        </w:r>
        <w:r>
          <w:tab/>
        </w:r>
        <w:r>
          <w:fldChar w:fldCharType="begin"/>
        </w:r>
        <w:r>
          <w:instrText xml:space="preserve"> PAGEREF _Toc31063 \h </w:instrText>
        </w:r>
        <w:r>
          <w:fldChar w:fldCharType="separate"/>
        </w:r>
        <w:r>
          <w:t>55</w:t>
        </w:r>
        <w:r>
          <w:fldChar w:fldCharType="end"/>
        </w:r>
      </w:hyperlink>
    </w:p>
    <w:p>
      <w:pPr>
        <w:pStyle w:val="TOC2"/>
        <w:tabs>
          <w:tab w:val="right" w:leader="dot" w:pos="8306"/>
        </w:tabs>
      </w:pPr>
      <w:hyperlink w:anchor="_Toc16706" w:history="1">
        <w:r>
          <w:rPr>
            <w:rFonts w:ascii="仿宋" w:eastAsia="仿宋" w:hAnsi="仿宋" w:cs="仿宋" w:hint="eastAsia"/>
            <w:lang w:eastAsia="zh-CN"/>
          </w:rPr>
          <w:t>(二)、参与决策的渠道与机会</w:t>
        </w:r>
        <w:r>
          <w:tab/>
        </w:r>
        <w:r>
          <w:fldChar w:fldCharType="begin"/>
        </w:r>
        <w:r>
          <w:instrText xml:space="preserve"> PAGEREF _Toc16706 \h </w:instrText>
        </w:r>
        <w:r>
          <w:fldChar w:fldCharType="separate"/>
        </w:r>
        <w:r>
          <w:t>55</w:t>
        </w:r>
        <w:r>
          <w:fldChar w:fldCharType="end"/>
        </w:r>
      </w:hyperlink>
    </w:p>
    <w:p>
      <w:pPr>
        <w:pStyle w:val="TOC2"/>
        <w:tabs>
          <w:tab w:val="right" w:leader="dot" w:pos="8306"/>
        </w:tabs>
      </w:pPr>
      <w:hyperlink w:anchor="_Toc15415" w:history="1">
        <w:r>
          <w:rPr>
            <w:rFonts w:ascii="仿宋" w:eastAsia="仿宋" w:hAnsi="仿宋" w:cs="仿宋" w:hint="eastAsia"/>
            <w:lang w:eastAsia="zh-CN"/>
          </w:rPr>
          <w:t>(三)、代表员工意见的制度</w:t>
        </w:r>
        <w:r>
          <w:tab/>
        </w:r>
        <w:r>
          <w:fldChar w:fldCharType="begin"/>
        </w:r>
        <w:r>
          <w:instrText xml:space="preserve"> PAGEREF _Toc15415 \h </w:instrText>
        </w:r>
        <w:r>
          <w:fldChar w:fldCharType="separate"/>
        </w:r>
        <w:r>
          <w:t>56</w:t>
        </w:r>
        <w:r>
          <w:fldChar w:fldCharType="end"/>
        </w:r>
      </w:hyperlink>
    </w:p>
    <w:p>
      <w:pPr>
        <w:pStyle w:val="TOC2"/>
        <w:tabs>
          <w:tab w:val="right" w:leader="dot" w:pos="8306"/>
        </w:tabs>
      </w:pPr>
      <w:hyperlink w:anchor="_Toc23082" w:history="1">
        <w:r>
          <w:rPr>
            <w:rFonts w:ascii="仿宋" w:eastAsia="仿宋" w:hAnsi="仿宋" w:cs="仿宋" w:hint="eastAsia"/>
            <w:lang w:eastAsia="zh-CN"/>
          </w:rPr>
          <w:t>(四)、公司治理与透明度</w:t>
        </w:r>
        <w:r>
          <w:tab/>
        </w:r>
        <w:r>
          <w:fldChar w:fldCharType="begin"/>
        </w:r>
        <w:r>
          <w:instrText xml:space="preserve"> PAGEREF _Toc23082 \h </w:instrText>
        </w:r>
        <w:r>
          <w:fldChar w:fldCharType="separate"/>
        </w:r>
        <w:r>
          <w:t>57</w:t>
        </w:r>
        <w:r>
          <w:fldChar w:fldCharType="end"/>
        </w:r>
      </w:hyperlink>
    </w:p>
    <w:p>
      <w:pPr>
        <w:pStyle w:val="TOC2"/>
        <w:tabs>
          <w:tab w:val="right" w:leader="dot" w:pos="8306"/>
        </w:tabs>
      </w:pPr>
      <w:hyperlink w:anchor="_Toc32525" w:history="1">
        <w:r>
          <w:rPr>
            <w:rFonts w:ascii="仿宋" w:eastAsia="仿宋" w:hAnsi="仿宋" w:cs="仿宋" w:hint="eastAsia"/>
            <w:lang w:eastAsia="zh-CN"/>
          </w:rPr>
          <w:t>(五)、公司治理结构的建设</w:t>
        </w:r>
        <w:r>
          <w:tab/>
        </w:r>
        <w:r>
          <w:fldChar w:fldCharType="begin"/>
        </w:r>
        <w:r>
          <w:instrText xml:space="preserve"> PAGEREF _Toc32525 \h </w:instrText>
        </w:r>
        <w:r>
          <w:fldChar w:fldCharType="separate"/>
        </w:r>
        <w:r>
          <w:t>58</w:t>
        </w:r>
        <w:r>
          <w:fldChar w:fldCharType="end"/>
        </w:r>
      </w:hyperlink>
    </w:p>
    <w:p>
      <w:pPr>
        <w:pStyle w:val="TOC2"/>
        <w:tabs>
          <w:tab w:val="right" w:leader="dot" w:pos="8306"/>
        </w:tabs>
      </w:pPr>
      <w:hyperlink w:anchor="_Toc21151" w:history="1">
        <w:r>
          <w:rPr>
            <w:rFonts w:ascii="仿宋" w:eastAsia="仿宋" w:hAnsi="仿宋" w:cs="仿宋" w:hint="eastAsia"/>
            <w:lang w:eastAsia="zh-CN"/>
          </w:rPr>
          <w:t>(六)、公司业绩与财务信息的公开</w:t>
        </w:r>
        <w:r>
          <w:tab/>
        </w:r>
        <w:r>
          <w:fldChar w:fldCharType="begin"/>
        </w:r>
        <w:r>
          <w:instrText xml:space="preserve"> PAGEREF _Toc21151 \h </w:instrText>
        </w:r>
        <w:r>
          <w:fldChar w:fldCharType="separate"/>
        </w:r>
        <w:r>
          <w:t>59</w:t>
        </w:r>
        <w:r>
          <w:fldChar w:fldCharType="end"/>
        </w:r>
      </w:hyperlink>
    </w:p>
    <w:p>
      <w:pPr>
        <w:pStyle w:val="TOC1"/>
        <w:tabs>
          <w:tab w:val="right" w:leader="dot" w:pos="8306"/>
        </w:tabs>
      </w:pPr>
      <w:hyperlink w:anchor="_Toc5613" w:history="1">
        <w:r>
          <w:rPr>
            <w:rFonts w:ascii="仿宋" w:eastAsia="仿宋" w:hAnsi="仿宋" w:cs="仿宋" w:hint="eastAsia"/>
            <w:lang w:eastAsia="zh-CN"/>
          </w:rPr>
          <w:t>十五、第四十八章员工环保与可持续发展</w:t>
        </w:r>
        <w:r>
          <w:tab/>
        </w:r>
        <w:r>
          <w:fldChar w:fldCharType="begin"/>
        </w:r>
        <w:r>
          <w:instrText xml:space="preserve"> PAGEREF _Toc5613 \h </w:instrText>
        </w:r>
        <w:r>
          <w:fldChar w:fldCharType="separate"/>
        </w:r>
        <w:r>
          <w:t>60</w:t>
        </w:r>
        <w:r>
          <w:fldChar w:fldCharType="end"/>
        </w:r>
      </w:hyperlink>
    </w:p>
    <w:p>
      <w:pPr>
        <w:pStyle w:val="TOC2"/>
        <w:tabs>
          <w:tab w:val="right" w:leader="dot" w:pos="8306"/>
        </w:tabs>
      </w:pPr>
      <w:hyperlink w:anchor="_Toc17383" w:history="1">
        <w:r>
          <w:rPr>
            <w:rFonts w:ascii="仿宋" w:eastAsia="仿宋" w:hAnsi="仿宋" w:cs="仿宋" w:hint="eastAsia"/>
            <w:lang w:eastAsia="zh-CN"/>
          </w:rPr>
          <w:t>(一)、环保意识与培训</w:t>
        </w:r>
        <w:r>
          <w:tab/>
        </w:r>
        <w:r>
          <w:fldChar w:fldCharType="begin"/>
        </w:r>
        <w:r>
          <w:instrText xml:space="preserve"> PAGEREF _Toc17383 \h </w:instrText>
        </w:r>
        <w:r>
          <w:fldChar w:fldCharType="separate"/>
        </w:r>
        <w:r>
          <w:t>60</w:t>
        </w:r>
        <w:r>
          <w:fldChar w:fldCharType="end"/>
        </w:r>
      </w:hyperlink>
    </w:p>
    <w:p>
      <w:pPr>
        <w:pStyle w:val="TOC2"/>
        <w:tabs>
          <w:tab w:val="right" w:leader="dot" w:pos="8306"/>
        </w:tabs>
      </w:pPr>
      <w:hyperlink w:anchor="_Toc31866" w:history="1">
        <w:r>
          <w:rPr>
            <w:rFonts w:ascii="仿宋" w:eastAsia="仿宋" w:hAnsi="仿宋" w:cs="仿宋" w:hint="eastAsia"/>
            <w:lang w:eastAsia="zh-CN"/>
          </w:rPr>
          <w:t>(二)、公司环保文化的传播</w:t>
        </w:r>
        <w:r>
          <w:tab/>
        </w:r>
        <w:r>
          <w:fldChar w:fldCharType="begin"/>
        </w:r>
        <w:r>
          <w:instrText xml:space="preserve"> PAGEREF _Toc31866 \h </w:instrText>
        </w:r>
        <w:r>
          <w:fldChar w:fldCharType="separate"/>
        </w:r>
        <w:r>
          <w:t>61</w:t>
        </w:r>
        <w:r>
          <w:fldChar w:fldCharType="end"/>
        </w:r>
      </w:hyperlink>
    </w:p>
    <w:p>
      <w:pPr>
        <w:pStyle w:val="TOC2"/>
        <w:tabs>
          <w:tab w:val="right" w:leader="dot" w:pos="8306"/>
        </w:tabs>
      </w:pPr>
      <w:hyperlink w:anchor="_Toc19628" w:history="1">
        <w:r>
          <w:rPr>
            <w:rFonts w:ascii="仿宋" w:eastAsia="仿宋" w:hAnsi="仿宋" w:cs="仿宋" w:hint="eastAsia"/>
            <w:lang w:eastAsia="zh-CN"/>
          </w:rPr>
          <w:t>(三)、员工参与的环保培训</w:t>
        </w:r>
        <w:r>
          <w:tab/>
        </w:r>
        <w:r>
          <w:fldChar w:fldCharType="begin"/>
        </w:r>
        <w:r>
          <w:instrText xml:space="preserve"> PAGEREF _Toc19628 \h </w:instrText>
        </w:r>
        <w:r>
          <w:fldChar w:fldCharType="separate"/>
        </w:r>
        <w:r>
          <w:t>62</w:t>
        </w:r>
        <w:r>
          <w:fldChar w:fldCharType="end"/>
        </w:r>
      </w:hyperlink>
    </w:p>
    <w:p>
      <w:pPr>
        <w:pStyle w:val="TOC2"/>
        <w:tabs>
          <w:tab w:val="right" w:leader="dot" w:pos="8306"/>
        </w:tabs>
      </w:pPr>
      <w:hyperlink w:anchor="_Toc27142" w:history="1">
        <w:r>
          <w:rPr>
            <w:rFonts w:ascii="仿宋" w:eastAsia="仿宋" w:hAnsi="仿宋" w:cs="仿宋" w:hint="eastAsia"/>
            <w:lang w:eastAsia="zh-CN"/>
          </w:rPr>
          <w:t>(四)、可持续发展目标与实践</w:t>
        </w:r>
        <w:r>
          <w:tab/>
        </w:r>
        <w:r>
          <w:fldChar w:fldCharType="begin"/>
        </w:r>
        <w:r>
          <w:instrText xml:space="preserve"> PAGEREF _Toc27142 \h </w:instrText>
        </w:r>
        <w:r>
          <w:fldChar w:fldCharType="separate"/>
        </w:r>
        <w:r>
          <w:t>63</w:t>
        </w:r>
        <w:r>
          <w:fldChar w:fldCharType="end"/>
        </w:r>
      </w:hyperlink>
    </w:p>
    <w:p>
      <w:pPr>
        <w:pStyle w:val="TOC2"/>
        <w:tabs>
          <w:tab w:val="right" w:leader="dot" w:pos="8306"/>
        </w:tabs>
      </w:pPr>
      <w:hyperlink w:anchor="_Toc13595" w:history="1">
        <w:r>
          <w:rPr>
            <w:rFonts w:ascii="仿宋" w:eastAsia="仿宋" w:hAnsi="仿宋" w:cs="仿宋" w:hint="eastAsia"/>
            <w:lang w:eastAsia="zh-CN"/>
          </w:rPr>
          <w:t>(五)、员工参与可持续项目</w:t>
        </w:r>
        <w:r>
          <w:tab/>
        </w:r>
        <w:r>
          <w:fldChar w:fldCharType="begin"/>
        </w:r>
        <w:r>
          <w:instrText xml:space="preserve"> PAGEREF _Toc13595 \h </w:instrText>
        </w:r>
        <w:r>
          <w:fldChar w:fldCharType="separate"/>
        </w:r>
        <w:r>
          <w:t>64</w:t>
        </w:r>
        <w:r>
          <w:fldChar w:fldCharType="end"/>
        </w:r>
      </w:hyperlink>
    </w:p>
    <w:p>
      <w:pPr>
        <w:pStyle w:val="TOC2"/>
        <w:tabs>
          <w:tab w:val="right" w:leader="dot" w:pos="8306"/>
        </w:tabs>
      </w:pPr>
      <w:hyperlink w:anchor="_Toc17311" w:history="1">
        <w:r>
          <w:rPr>
            <w:rFonts w:ascii="仿宋" w:eastAsia="仿宋" w:hAnsi="仿宋" w:cs="仿宋" w:hint="eastAsia"/>
            <w:lang w:eastAsia="zh-CN"/>
          </w:rPr>
          <w:t>(六)、公司可持续发展的战略规划</w:t>
        </w:r>
        <w:r>
          <w:tab/>
        </w:r>
        <w:r>
          <w:fldChar w:fldCharType="begin"/>
        </w:r>
        <w:r>
          <w:instrText xml:space="preserve"> PAGEREF _Toc17311 \h </w:instrText>
        </w:r>
        <w:r>
          <w:fldChar w:fldCharType="separate"/>
        </w:r>
        <w:r>
          <w:t>65</w:t>
        </w:r>
        <w:r>
          <w:fldChar w:fldCharType="end"/>
        </w:r>
      </w:hyperlink>
    </w:p>
    <w:p>
      <w:pPr>
        <w:pStyle w:val="TOC1"/>
        <w:tabs>
          <w:tab w:val="right" w:leader="dot" w:pos="8306"/>
        </w:tabs>
      </w:pPr>
      <w:hyperlink w:anchor="_Toc32061" w:history="1">
        <w:r>
          <w:rPr>
            <w:rFonts w:ascii="仿宋" w:eastAsia="仿宋" w:hAnsi="仿宋" w:cs="仿宋" w:hint="eastAsia"/>
            <w:lang w:eastAsia="zh-CN"/>
          </w:rPr>
          <w:t>十六、员工职业发展教育与培训</w:t>
        </w:r>
        <w:r>
          <w:tab/>
        </w:r>
        <w:r>
          <w:fldChar w:fldCharType="begin"/>
        </w:r>
        <w:r>
          <w:instrText xml:space="preserve"> PAGEREF _Toc32061 \h </w:instrText>
        </w:r>
        <w:r>
          <w:fldChar w:fldCharType="separate"/>
        </w:r>
        <w:r>
          <w:t>66</w:t>
        </w:r>
        <w:r>
          <w:fldChar w:fldCharType="end"/>
        </w:r>
      </w:hyperlink>
    </w:p>
    <w:p>
      <w:pPr>
        <w:pStyle w:val="TOC2"/>
        <w:tabs>
          <w:tab w:val="right" w:leader="dot" w:pos="8306"/>
        </w:tabs>
      </w:pPr>
      <w:hyperlink w:anchor="_Toc17303" w:history="1">
        <w:r>
          <w:rPr>
            <w:rFonts w:ascii="仿宋" w:eastAsia="仿宋" w:hAnsi="仿宋" w:cs="仿宋" w:hint="eastAsia"/>
            <w:lang w:eastAsia="zh-CN"/>
          </w:rPr>
          <w:t>(一)、职业发展教育的目标与实施策略</w:t>
        </w:r>
        <w:r>
          <w:tab/>
        </w:r>
        <w:r>
          <w:fldChar w:fldCharType="begin"/>
        </w:r>
        <w:r>
          <w:instrText xml:space="preserve"> PAGEREF _Toc17303 \h </w:instrText>
        </w:r>
        <w:r>
          <w:fldChar w:fldCharType="separate"/>
        </w:r>
        <w:r>
          <w:t>66</w:t>
        </w:r>
        <w:r>
          <w:fldChar w:fldCharType="end"/>
        </w:r>
      </w:hyperlink>
    </w:p>
    <w:p>
      <w:pPr>
        <w:pStyle w:val="TOC2"/>
        <w:tabs>
          <w:tab w:val="right" w:leader="dot" w:pos="8306"/>
        </w:tabs>
      </w:pPr>
      <w:hyperlink w:anchor="_Toc28378" w:history="1">
        <w:r>
          <w:rPr>
            <w:rFonts w:ascii="仿宋" w:eastAsia="仿宋" w:hAnsi="仿宋" w:cs="仿宋" w:hint="eastAsia"/>
            <w:lang w:eastAsia="zh-CN"/>
          </w:rPr>
          <w:t>(二)、培训计划的设计与实施步骤</w:t>
        </w:r>
        <w:r>
          <w:tab/>
        </w:r>
        <w:r>
          <w:fldChar w:fldCharType="begin"/>
        </w:r>
        <w:r>
          <w:instrText xml:space="preserve"> PAGEREF _Toc28378 \h </w:instrText>
        </w:r>
        <w:r>
          <w:fldChar w:fldCharType="separate"/>
        </w:r>
        <w:r>
          <w:t>67</w:t>
        </w:r>
        <w:r>
          <w:fldChar w:fldCharType="end"/>
        </w:r>
      </w:hyperlink>
    </w:p>
    <w:p>
      <w:pPr>
        <w:pStyle w:val="TOC2"/>
        <w:tabs>
          <w:tab w:val="right" w:leader="dot" w:pos="8306"/>
        </w:tabs>
      </w:pPr>
      <w:hyperlink w:anchor="_Toc10833" w:history="1">
        <w:r>
          <w:rPr>
            <w:rFonts w:ascii="仿宋" w:eastAsia="仿宋" w:hAnsi="仿宋" w:cs="仿宋" w:hint="eastAsia"/>
            <w:lang w:eastAsia="zh-CN"/>
          </w:rPr>
          <w:t>(三)、培训效果的评估与反馈机制</w:t>
        </w:r>
        <w:r>
          <w:tab/>
        </w:r>
        <w:r>
          <w:fldChar w:fldCharType="begin"/>
        </w:r>
        <w:r>
          <w:instrText xml:space="preserve"> PAGEREF _Toc10833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车载型X萤光测试仪(XRF)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6412"/>
      <w:r>
        <w:rPr>
          <w:rFonts w:ascii="仿宋" w:eastAsia="仿宋" w:hAnsi="仿宋" w:cs="仿宋" w:hint="eastAsia"/>
          <w:sz w:val="28"/>
          <w:lang w:eastAsia="zh-CN"/>
        </w:rPr>
        <w:t>一、车载型X萤光测试仪(XRF)行业背景分析</w:t>
      </w:r>
      <w:bookmarkEnd w:id="2"/>
    </w:p>
    <w:p>
      <w:pPr>
        <w:pStyle w:val="Heading2"/>
        <w:rPr>
          <w:rFonts w:ascii="仿宋" w:eastAsia="仿宋" w:hAnsi="仿宋" w:cs="仿宋" w:hint="eastAsia"/>
          <w:lang w:eastAsia="zh-CN"/>
        </w:rPr>
      </w:pPr>
      <w:bookmarkStart w:id="3" w:name="_Toc5359"/>
      <w:r>
        <w:rPr>
          <w:rFonts w:ascii="仿宋" w:eastAsia="仿宋" w:hAnsi="仿宋" w:cs="仿宋" w:hint="eastAsia"/>
          <w:lang w:eastAsia="zh-CN"/>
        </w:rPr>
        <w:t>(一)、车载型X萤光测试仪(XRF)行业背景分析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行业是一个充满活力且不断演变的领域。近年来，该车载型X萤光测试仪(XRF)行业经历了显著的增长，这一增长主要受益于多方面的推动因素，尤其是技术创新和市场需求的持续增加。技术创新为车载型X萤光测试仪(XRF)行业带来了新的商业模式和解决方案，而不断增长的市场需求则推动了车载型X萤光测试仪(XRF)行业的整体扩张。这使得 车载型X萤光测试仪(XRF)行业成为当前经济中备受关注的一个重要组成部分。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行业的市场规模持续扩大，预计未来几年仍将保持良好的增长势头。这一趋势得益于多种因素，其中包括数字化转型、全球化市场和消费者需求的多样化。数字化转型推动了车载型X萤光测试仪(XRF)行业内各个环节的效率提升，全球化市场为企业提供了更广阔的业务机会，而消费者需求的多样化则促使车载型X萤光测试仪(XRF)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车载型X萤光测试仪(XRF)行业呈现激烈的竞争格局，主要由一些领先的企业主导市场。这些企业通常在创新、市场份额和客户忠诚度等方面表现出强大的竞争力。随着车载型X萤光测试仪(XRF)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车载型X萤光测试仪(XRF)行业发展的关键因素之一。新技术的引入，如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车载型X萤光测试仪(XRF)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车载型X萤光测试仪(XRF)行业仍然充满挑战和机遇。随着全球经济的发展和技术的不断进步，车载型X萤光测试仪(XRF)行业参与者将面临着更多的发展机会。然而，需要时刻保持敏锐的市场洞察，灵活调整战略，以适应变化中的环境。对于 车载型X萤光测试仪(XRF)行业的未来，持乐观但谨慎的态度，不断优化业务模式和提升核心竞争力是至关重要的。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3228"/>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24039"/>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20356"/>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24291"/>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车载型X萤光测试仪(XRF)行业进行新材料、新工艺、新产品的研发，以促进整个车载型X萤光测试仪(XRF)行业的结构调整和转型升级。这一系列政策的实施为车载型X萤光测试仪(XRF)行业提供了有力的支持，有助于车载型X萤光测试仪(XRF)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车载型X萤光测试仪(XRF)行业提供了增长的空间，同时，逐步升级的消费需求也促使车载型X萤光测试仪(XRF)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车载型X萤光测试仪(XRF)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1553"/>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9164"/>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297"/>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1830"/>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公司计划邀请合作伙伴参与项目投资，共同分享项目的发展成果。通过与车载型X萤光测试仪(XRF)行业内有实力、资源丰富的合作伙伴达成合作协议，实现资源共享、风险分担，提高项目的整体实力。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32310"/>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13019"/>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417"/>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3786"/>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17452"/>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29079"/>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26637"/>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4664"/>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3587"/>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751"/>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9655"/>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18794"/>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车载型X萤光测试仪(XRF)行业中具有重要意义。随着社会结构的变化，消费者对产品和服务的需求也发生了变化。当前，社会对可持续性和社会责任的关注不断增加，这对 车载型X萤光测试仪(XRF)行业提出了更高的要求。企业需要适应社会价值观的演变，关注社会趋势，以更好地满足市场需求。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车载型X萤光测试仪(XRF)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车载型X萤光测试仪(XRF)行业的发展至关重要。政府政策的变化、国际关系的调整都可能对企业产生深刻的影响。特别是在 车载型X萤光测试仪(XRF)行业可能涉及到的领域，如法规、知识产权保护等，企业需要密切关注政治动态，及时调整战略。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车载型X萤光测试仪(XRF)行业的驱动力之一。新技术的引入可能改变车载型X萤光测试仪(XRF)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车载型X萤光测试仪(XRF)行业的运营产生直接的约束和引导。合规性、知识产权的保护、劳动法规等都是企业必须遵循的法律框架。企业需要建立完善的法律团队，确保在法规范围内经营，降低法律风险。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在全球关注环保的趋势下， 车载型X萤光测试仪(XRF)行业需要更加重视环境因素。降低碳足迹、可持续生产、环保政策的遵守等都成为企业经营的重要考量。企业需要通过绿色技术和环保举措，积极履行社会责任。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4" w:name="_Toc18463"/>
      <w:r>
        <w:rPr>
          <w:rFonts w:ascii="仿宋" w:eastAsia="仿宋" w:hAnsi="仿宋" w:cs="仿宋" w:hint="eastAsia"/>
          <w:sz w:val="28"/>
          <w:lang w:eastAsia="zh-CN"/>
        </w:rPr>
        <w:t>六、第二十八章公司与员工法律关系</w:t>
      </w:r>
      <w:bookmarkEnd w:id="24"/>
    </w:p>
    <w:p>
      <w:pPr>
        <w:pStyle w:val="Heading2"/>
        <w:rPr>
          <w:rFonts w:ascii="仿宋" w:eastAsia="仿宋" w:hAnsi="仿宋" w:cs="仿宋" w:hint="eastAsia"/>
          <w:lang w:eastAsia="zh-CN"/>
        </w:rPr>
      </w:pPr>
      <w:bookmarkStart w:id="25" w:name="_Toc9410"/>
      <w:r>
        <w:rPr>
          <w:rFonts w:ascii="仿宋" w:eastAsia="仿宋" w:hAnsi="仿宋" w:cs="仿宋" w:hint="eastAsia"/>
          <w:lang w:eastAsia="zh-CN"/>
        </w:rPr>
        <w:t>(一)、劳动合同管理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6" w:name="_Toc520"/>
      <w:r>
        <w:rPr>
          <w:rFonts w:ascii="仿宋" w:eastAsia="仿宋" w:hAnsi="仿宋" w:cs="仿宋" w:hint="eastAsia"/>
          <w:sz w:val="28"/>
          <w:lang w:eastAsia="zh-CN"/>
        </w:rPr>
        <w:t>(二)、法定假期与劳动保障</w:t>
      </w:r>
      <w:bookmarkEnd w:id="26"/>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7" w:name="_Toc22619"/>
      <w:r>
        <w:rPr>
          <w:rFonts w:ascii="仿宋" w:eastAsia="仿宋" w:hAnsi="仿宋" w:cs="仿宋" w:hint="eastAsia"/>
          <w:sz w:val="28"/>
          <w:lang w:eastAsia="zh-CN"/>
        </w:rPr>
        <w:t>(三)、合规经营与风险防范</w:t>
      </w:r>
      <w:bookmarkEnd w:id="27"/>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8" w:name="_Toc29664"/>
      <w:r>
        <w:rPr>
          <w:rFonts w:ascii="仿宋" w:eastAsia="仿宋" w:hAnsi="仿宋" w:cs="仿宋" w:hint="eastAsia"/>
          <w:sz w:val="28"/>
          <w:lang w:eastAsia="zh-CN"/>
        </w:rPr>
        <w:t>七、员工家庭与工作平衡支持计划</w:t>
      </w:r>
      <w:bookmarkEnd w:id="28"/>
    </w:p>
    <w:p>
      <w:pPr>
        <w:pStyle w:val="Heading2"/>
        <w:rPr>
          <w:rFonts w:ascii="仿宋" w:eastAsia="仿宋" w:hAnsi="仿宋" w:cs="仿宋" w:hint="eastAsia"/>
          <w:lang w:eastAsia="zh-CN"/>
        </w:rPr>
      </w:pPr>
      <w:bookmarkStart w:id="29" w:name="_Toc19203"/>
      <w:r>
        <w:rPr>
          <w:rFonts w:ascii="仿宋" w:eastAsia="仿宋" w:hAnsi="仿宋" w:cs="仿宋" w:hint="eastAsia"/>
          <w:lang w:eastAsia="zh-CN"/>
        </w:rPr>
        <w:t>(一)、家庭与工作平衡的重要性分析</w:t>
      </w:r>
      <w:bookmarkEnd w:id="2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0" w:name="_Toc30965"/>
      <w:r>
        <w:rPr>
          <w:rFonts w:ascii="仿宋" w:eastAsia="仿宋" w:hAnsi="仿宋" w:cs="仿宋" w:hint="eastAsia"/>
          <w:sz w:val="28"/>
          <w:lang w:eastAsia="zh-CN"/>
        </w:rPr>
        <w:t>(二)、支持计划的制定与实施步骤</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1" w:name="_Toc956"/>
      <w:r>
        <w:rPr>
          <w:rFonts w:ascii="仿宋" w:eastAsia="仿宋" w:hAnsi="仿宋" w:cs="仿宋" w:hint="eastAsia"/>
          <w:sz w:val="28"/>
          <w:lang w:eastAsia="zh-CN"/>
        </w:rPr>
        <w:t>(三)、平衡效果的评估及调整优化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2" w:name="_Toc22914"/>
      <w:r>
        <w:rPr>
          <w:rFonts w:ascii="仿宋" w:eastAsia="仿宋" w:hAnsi="仿宋" w:cs="仿宋" w:hint="eastAsia"/>
          <w:sz w:val="28"/>
          <w:lang w:eastAsia="zh-CN"/>
        </w:rPr>
        <w:t>八、第十三章技术与创新支持</w:t>
      </w:r>
      <w:bookmarkEnd w:id="32"/>
    </w:p>
    <w:p>
      <w:pPr>
        <w:pStyle w:val="Heading2"/>
        <w:rPr>
          <w:rFonts w:ascii="仿宋" w:eastAsia="仿宋" w:hAnsi="仿宋" w:cs="仿宋" w:hint="eastAsia"/>
          <w:lang w:eastAsia="zh-CN"/>
        </w:rPr>
      </w:pPr>
      <w:bookmarkStart w:id="33" w:name="_Toc6672"/>
      <w:r>
        <w:rPr>
          <w:rFonts w:ascii="仿宋" w:eastAsia="仿宋" w:hAnsi="仿宋" w:cs="仿宋" w:hint="eastAsia"/>
          <w:lang w:eastAsia="zh-CN"/>
        </w:rPr>
        <w:t>(一)、技术培训与更新</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34" w:name="_Toc26171"/>
      <w:r>
        <w:rPr>
          <w:rFonts w:ascii="仿宋" w:eastAsia="仿宋" w:hAnsi="仿宋" w:cs="仿宋" w:hint="eastAsia"/>
          <w:sz w:val="28"/>
          <w:lang w:eastAsia="zh-CN"/>
        </w:rPr>
        <w:t>(二)、创新文化与项目支持</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35" w:name="_Toc7657"/>
      <w:r>
        <w:rPr>
          <w:rFonts w:ascii="仿宋" w:eastAsia="仿宋" w:hAnsi="仿宋" w:cs="仿宋" w:hint="eastAsia"/>
          <w:sz w:val="28"/>
          <w:lang w:eastAsia="zh-CN"/>
        </w:rPr>
        <w:t>九、第四十章员工身心健康管理</w:t>
      </w:r>
      <w:bookmarkEnd w:id="35"/>
    </w:p>
    <w:p>
      <w:pPr>
        <w:pStyle w:val="Heading2"/>
        <w:rPr>
          <w:rFonts w:ascii="仿宋" w:eastAsia="仿宋" w:hAnsi="仿宋" w:cs="仿宋" w:hint="eastAsia"/>
          <w:lang w:eastAsia="zh-CN"/>
        </w:rPr>
      </w:pPr>
      <w:bookmarkStart w:id="36" w:name="_Toc4417"/>
      <w:r>
        <w:rPr>
          <w:rFonts w:ascii="仿宋" w:eastAsia="仿宋" w:hAnsi="仿宋" w:cs="仿宋" w:hint="eastAsia"/>
          <w:lang w:eastAsia="zh-CN"/>
        </w:rPr>
        <w:t>(一)、健康促进计划</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7" w:name="_Toc23359"/>
      <w:r>
        <w:rPr>
          <w:rFonts w:ascii="仿宋" w:eastAsia="仿宋" w:hAnsi="仿宋" w:cs="仿宋" w:hint="eastAsia"/>
          <w:sz w:val="28"/>
          <w:lang w:eastAsia="zh-CN"/>
        </w:rPr>
        <w:t>(二)、健康饮食与运动计划</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8" w:name="_Toc30624"/>
      <w:r>
        <w:rPr>
          <w:rFonts w:ascii="仿宋" w:eastAsia="仿宋" w:hAnsi="仿宋" w:cs="仿宋" w:hint="eastAsia"/>
          <w:sz w:val="28"/>
          <w:lang w:eastAsia="zh-CN"/>
        </w:rPr>
        <w:t>(三)、心理健康服务与支持</w:t>
      </w:r>
      <w:bookmarkEnd w:id="3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9" w:name="_Toc16411"/>
      <w:r>
        <w:rPr>
          <w:rFonts w:ascii="仿宋" w:eastAsia="仿宋" w:hAnsi="仿宋" w:cs="仿宋" w:hint="eastAsia"/>
          <w:sz w:val="28"/>
          <w:lang w:eastAsia="zh-CN"/>
        </w:rPr>
        <w:t>(四)、工作压力管理</w:t>
      </w:r>
      <w:bookmarkEnd w:id="39"/>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40" w:name="_Toc10177"/>
      <w:r>
        <w:rPr>
          <w:rFonts w:ascii="仿宋" w:eastAsia="仿宋" w:hAnsi="仿宋" w:cs="仿宋" w:hint="eastAsia"/>
          <w:sz w:val="28"/>
          <w:lang w:eastAsia="zh-CN"/>
        </w:rPr>
        <w:t>(五)、工作负荷评估与调整</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https://d.book118.com/068000051025006045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625DD"/>
    <w:rsid w:val="6A262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6800005102500604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2023-12-23T19:55:00Z</dcterms:created>
  <dcterms:modified xsi:type="dcterms:W3CDTF">2023-12-23T19:55:36Z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33F6846096D84A5B880CA510F4C68A75_11</vt:lpwstr>
  </property>
  <property fmtid="{D5CDD505-2E9C-101B-9397-08002B2CF9AE}" pid="3" name="KSOProductBuildVer">
    <vt:lpwstr>2052-12.1.0.16120</vt:lpwstr>
  </property>
</Properties>
</file>