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测振仪项目规划设计纲要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2" w:history="1">
        <w:r>
          <w:rPr>
            <w:rFonts w:ascii="仿宋" w:eastAsia="仿宋" w:hAnsi="仿宋" w:cs="仿宋" w:hint="eastAsia"/>
            <w:lang w:eastAsia="zh-CN"/>
          </w:rPr>
          <w:t>概论</w:t>
        </w:r>
        <w:r>
          <w:tab/>
        </w:r>
        <w:r>
          <w:fldChar w:fldCharType="begin"/>
        </w:r>
        <w:r>
          <w:instrText xml:space="preserve"> PAGEREF _Toc18792 \h </w:instrText>
        </w:r>
        <w:r>
          <w:fldChar w:fldCharType="separate"/>
        </w:r>
        <w:r>
          <w:t>3</w:t>
        </w:r>
        <w:r>
          <w:fldChar w:fldCharType="end"/>
        </w:r>
      </w:hyperlink>
    </w:p>
    <w:p>
      <w:pPr>
        <w:pStyle w:val="TOC1"/>
        <w:tabs>
          <w:tab w:val="right" w:leader="dot" w:pos="8306"/>
        </w:tabs>
      </w:pPr>
      <w:hyperlink w:anchor="_Toc6253" w:history="1">
        <w:r>
          <w:rPr>
            <w:rFonts w:ascii="仿宋" w:eastAsia="仿宋" w:hAnsi="仿宋" w:cs="仿宋" w:hint="eastAsia"/>
            <w:lang w:eastAsia="zh-CN"/>
          </w:rPr>
          <w:t>一、测振仪项目危机管理</w:t>
        </w:r>
        <w:r>
          <w:tab/>
        </w:r>
        <w:r>
          <w:fldChar w:fldCharType="begin"/>
        </w:r>
        <w:r>
          <w:instrText xml:space="preserve"> PAGEREF _Toc6253 \h </w:instrText>
        </w:r>
        <w:r>
          <w:fldChar w:fldCharType="separate"/>
        </w:r>
        <w:r>
          <w:t>3</w:t>
        </w:r>
        <w:r>
          <w:fldChar w:fldCharType="end"/>
        </w:r>
      </w:hyperlink>
    </w:p>
    <w:p>
      <w:pPr>
        <w:pStyle w:val="TOC2"/>
        <w:tabs>
          <w:tab w:val="right" w:leader="dot" w:pos="8306"/>
        </w:tabs>
      </w:pPr>
      <w:hyperlink w:anchor="_Toc21971" w:history="1">
        <w:r>
          <w:rPr>
            <w:rFonts w:ascii="仿宋" w:eastAsia="仿宋" w:hAnsi="仿宋" w:cs="仿宋" w:hint="eastAsia"/>
            <w:lang w:eastAsia="zh-CN"/>
          </w:rPr>
          <w:t>(一)、危机预警与识别</w:t>
        </w:r>
        <w:r>
          <w:tab/>
        </w:r>
        <w:r>
          <w:fldChar w:fldCharType="begin"/>
        </w:r>
        <w:r>
          <w:instrText xml:space="preserve"> PAGEREF _Toc21971 \h </w:instrText>
        </w:r>
        <w:r>
          <w:fldChar w:fldCharType="separate"/>
        </w:r>
        <w:r>
          <w:t>3</w:t>
        </w:r>
        <w:r>
          <w:fldChar w:fldCharType="end"/>
        </w:r>
      </w:hyperlink>
    </w:p>
    <w:p>
      <w:pPr>
        <w:pStyle w:val="TOC2"/>
        <w:tabs>
          <w:tab w:val="right" w:leader="dot" w:pos="8306"/>
        </w:tabs>
      </w:pPr>
      <w:hyperlink w:anchor="_Toc4206" w:history="1">
        <w:r>
          <w:rPr>
            <w:rFonts w:ascii="仿宋" w:eastAsia="仿宋" w:hAnsi="仿宋" w:cs="仿宋" w:hint="eastAsia"/>
            <w:lang w:eastAsia="zh-CN"/>
          </w:rPr>
          <w:t>(二)、危机应对与恢复</w:t>
        </w:r>
        <w:r>
          <w:tab/>
        </w:r>
        <w:r>
          <w:fldChar w:fldCharType="begin"/>
        </w:r>
        <w:r>
          <w:instrText xml:space="preserve"> PAGEREF _Toc4206 \h </w:instrText>
        </w:r>
        <w:r>
          <w:fldChar w:fldCharType="separate"/>
        </w:r>
        <w:r>
          <w:t>4</w:t>
        </w:r>
        <w:r>
          <w:fldChar w:fldCharType="end"/>
        </w:r>
      </w:hyperlink>
    </w:p>
    <w:p>
      <w:pPr>
        <w:pStyle w:val="TOC1"/>
        <w:tabs>
          <w:tab w:val="right" w:leader="dot" w:pos="8306"/>
        </w:tabs>
      </w:pPr>
      <w:hyperlink w:anchor="_Toc29099" w:history="1">
        <w:r>
          <w:rPr>
            <w:rFonts w:ascii="仿宋" w:eastAsia="仿宋" w:hAnsi="仿宋" w:cs="仿宋" w:hint="eastAsia"/>
            <w:lang w:eastAsia="zh-CN"/>
          </w:rPr>
          <w:t>二、测振仪项目概论</w:t>
        </w:r>
        <w:r>
          <w:tab/>
        </w:r>
        <w:r>
          <w:fldChar w:fldCharType="begin"/>
        </w:r>
        <w:r>
          <w:instrText xml:space="preserve"> PAGEREF _Toc29099 \h </w:instrText>
        </w:r>
        <w:r>
          <w:fldChar w:fldCharType="separate"/>
        </w:r>
        <w:r>
          <w:t>5</w:t>
        </w:r>
        <w:r>
          <w:fldChar w:fldCharType="end"/>
        </w:r>
      </w:hyperlink>
    </w:p>
    <w:p>
      <w:pPr>
        <w:pStyle w:val="TOC2"/>
        <w:tabs>
          <w:tab w:val="right" w:leader="dot" w:pos="8306"/>
        </w:tabs>
      </w:pPr>
      <w:hyperlink w:anchor="_Toc7804" w:history="1">
        <w:r>
          <w:rPr>
            <w:rFonts w:ascii="仿宋" w:eastAsia="仿宋" w:hAnsi="仿宋" w:cs="仿宋" w:hint="eastAsia"/>
            <w:lang w:eastAsia="zh-CN"/>
          </w:rPr>
          <w:t>(一)、测振仪项目概况</w:t>
        </w:r>
        <w:r>
          <w:tab/>
        </w:r>
        <w:r>
          <w:fldChar w:fldCharType="begin"/>
        </w:r>
        <w:r>
          <w:instrText xml:space="preserve"> PAGEREF _Toc7804 \h </w:instrText>
        </w:r>
        <w:r>
          <w:fldChar w:fldCharType="separate"/>
        </w:r>
        <w:r>
          <w:t>5</w:t>
        </w:r>
        <w:r>
          <w:fldChar w:fldCharType="end"/>
        </w:r>
      </w:hyperlink>
    </w:p>
    <w:p>
      <w:pPr>
        <w:pStyle w:val="TOC2"/>
        <w:tabs>
          <w:tab w:val="right" w:leader="dot" w:pos="8306"/>
        </w:tabs>
      </w:pPr>
      <w:hyperlink w:anchor="_Toc23392" w:history="1">
        <w:r>
          <w:rPr>
            <w:rFonts w:ascii="仿宋" w:eastAsia="仿宋" w:hAnsi="仿宋" w:cs="仿宋" w:hint="eastAsia"/>
            <w:lang w:eastAsia="zh-CN"/>
          </w:rPr>
          <w:t>(二)、测振仪项目目标</w:t>
        </w:r>
        <w:r>
          <w:tab/>
        </w:r>
        <w:r>
          <w:fldChar w:fldCharType="begin"/>
        </w:r>
        <w:r>
          <w:instrText xml:space="preserve"> PAGEREF _Toc23392 \h </w:instrText>
        </w:r>
        <w:r>
          <w:fldChar w:fldCharType="separate"/>
        </w:r>
        <w:r>
          <w:t>8</w:t>
        </w:r>
        <w:r>
          <w:fldChar w:fldCharType="end"/>
        </w:r>
      </w:hyperlink>
    </w:p>
    <w:p>
      <w:pPr>
        <w:pStyle w:val="TOC2"/>
        <w:tabs>
          <w:tab w:val="right" w:leader="dot" w:pos="8306"/>
        </w:tabs>
      </w:pPr>
      <w:hyperlink w:anchor="_Toc31713" w:history="1">
        <w:r>
          <w:rPr>
            <w:rFonts w:ascii="仿宋" w:eastAsia="仿宋" w:hAnsi="仿宋" w:cs="仿宋" w:hint="eastAsia"/>
            <w:lang w:eastAsia="zh-CN"/>
          </w:rPr>
          <w:t>(三)、测振仪项目提出的理由</w:t>
        </w:r>
        <w:r>
          <w:tab/>
        </w:r>
        <w:r>
          <w:fldChar w:fldCharType="begin"/>
        </w:r>
        <w:r>
          <w:instrText xml:space="preserve"> PAGEREF _Toc31713 \h </w:instrText>
        </w:r>
        <w:r>
          <w:fldChar w:fldCharType="separate"/>
        </w:r>
        <w:r>
          <w:t>8</w:t>
        </w:r>
        <w:r>
          <w:fldChar w:fldCharType="end"/>
        </w:r>
      </w:hyperlink>
    </w:p>
    <w:p>
      <w:pPr>
        <w:pStyle w:val="TOC2"/>
        <w:tabs>
          <w:tab w:val="right" w:leader="dot" w:pos="8306"/>
        </w:tabs>
      </w:pPr>
      <w:hyperlink w:anchor="_Toc29000" w:history="1">
        <w:r>
          <w:rPr>
            <w:rFonts w:ascii="仿宋" w:eastAsia="仿宋" w:hAnsi="仿宋" w:cs="仿宋" w:hint="eastAsia"/>
            <w:lang w:eastAsia="zh-CN"/>
          </w:rPr>
          <w:t>(四)、测振仪项目意义</w:t>
        </w:r>
        <w:r>
          <w:tab/>
        </w:r>
        <w:r>
          <w:fldChar w:fldCharType="begin"/>
        </w:r>
        <w:r>
          <w:instrText xml:space="preserve"> PAGEREF _Toc29000 \h </w:instrText>
        </w:r>
        <w:r>
          <w:fldChar w:fldCharType="separate"/>
        </w:r>
        <w:r>
          <w:t>10</w:t>
        </w:r>
        <w:r>
          <w:fldChar w:fldCharType="end"/>
        </w:r>
      </w:hyperlink>
    </w:p>
    <w:p>
      <w:pPr>
        <w:pStyle w:val="TOC2"/>
        <w:tabs>
          <w:tab w:val="right" w:leader="dot" w:pos="8306"/>
        </w:tabs>
      </w:pPr>
      <w:hyperlink w:anchor="_Toc14080" w:history="1">
        <w:r>
          <w:rPr>
            <w:rFonts w:ascii="仿宋" w:eastAsia="仿宋" w:hAnsi="仿宋" w:cs="仿宋" w:hint="eastAsia"/>
            <w:lang w:eastAsia="zh-CN"/>
          </w:rPr>
          <w:t>(五)、测振仪项目背景</w:t>
        </w:r>
        <w:r>
          <w:tab/>
        </w:r>
        <w:r>
          <w:fldChar w:fldCharType="begin"/>
        </w:r>
        <w:r>
          <w:instrText xml:space="preserve"> PAGEREF _Toc14080 \h </w:instrText>
        </w:r>
        <w:r>
          <w:fldChar w:fldCharType="separate"/>
        </w:r>
        <w:r>
          <w:t>11</w:t>
        </w:r>
        <w:r>
          <w:fldChar w:fldCharType="end"/>
        </w:r>
      </w:hyperlink>
    </w:p>
    <w:p>
      <w:pPr>
        <w:pStyle w:val="TOC1"/>
        <w:tabs>
          <w:tab w:val="right" w:leader="dot" w:pos="8306"/>
        </w:tabs>
      </w:pPr>
      <w:hyperlink w:anchor="_Toc13307" w:history="1">
        <w:r>
          <w:rPr>
            <w:rFonts w:ascii="仿宋" w:eastAsia="仿宋" w:hAnsi="仿宋" w:cs="仿宋" w:hint="eastAsia"/>
            <w:lang w:eastAsia="zh-CN"/>
          </w:rPr>
          <w:t>三、测振仪项目建设背景及必要性分析</w:t>
        </w:r>
        <w:r>
          <w:tab/>
        </w:r>
        <w:r>
          <w:fldChar w:fldCharType="begin"/>
        </w:r>
        <w:r>
          <w:instrText xml:space="preserve"> PAGEREF _Toc13307 \h </w:instrText>
        </w:r>
        <w:r>
          <w:fldChar w:fldCharType="separate"/>
        </w:r>
        <w:r>
          <w:t>12</w:t>
        </w:r>
        <w:r>
          <w:fldChar w:fldCharType="end"/>
        </w:r>
      </w:hyperlink>
    </w:p>
    <w:p>
      <w:pPr>
        <w:pStyle w:val="TOC2"/>
        <w:tabs>
          <w:tab w:val="right" w:leader="dot" w:pos="8306"/>
        </w:tabs>
      </w:pPr>
      <w:hyperlink w:anchor="_Toc21203" w:history="1">
        <w:r>
          <w:rPr>
            <w:rFonts w:ascii="仿宋" w:eastAsia="仿宋" w:hAnsi="仿宋" w:cs="仿宋" w:hint="eastAsia"/>
            <w:lang w:eastAsia="zh-CN"/>
          </w:rPr>
          <w:t>(一)、测振仪项目背景分析</w:t>
        </w:r>
        <w:r>
          <w:tab/>
        </w:r>
        <w:r>
          <w:fldChar w:fldCharType="begin"/>
        </w:r>
        <w:r>
          <w:instrText xml:space="preserve"> PAGEREF _Toc21203 \h </w:instrText>
        </w:r>
        <w:r>
          <w:fldChar w:fldCharType="separate"/>
        </w:r>
        <w:r>
          <w:t>12</w:t>
        </w:r>
        <w:r>
          <w:fldChar w:fldCharType="end"/>
        </w:r>
      </w:hyperlink>
    </w:p>
    <w:p>
      <w:pPr>
        <w:pStyle w:val="TOC2"/>
        <w:tabs>
          <w:tab w:val="right" w:leader="dot" w:pos="8306"/>
        </w:tabs>
      </w:pPr>
      <w:hyperlink w:anchor="_Toc29793" w:history="1">
        <w:r>
          <w:rPr>
            <w:rFonts w:ascii="仿宋" w:eastAsia="仿宋" w:hAnsi="仿宋" w:cs="仿宋" w:hint="eastAsia"/>
            <w:lang w:eastAsia="zh-CN"/>
          </w:rPr>
          <w:t>(二)、测振仪项目建设必要性分析</w:t>
        </w:r>
        <w:r>
          <w:tab/>
        </w:r>
        <w:r>
          <w:fldChar w:fldCharType="begin"/>
        </w:r>
        <w:r>
          <w:instrText xml:space="preserve"> PAGEREF _Toc29793 \h </w:instrText>
        </w:r>
        <w:r>
          <w:fldChar w:fldCharType="separate"/>
        </w:r>
        <w:r>
          <w:t>13</w:t>
        </w:r>
        <w:r>
          <w:fldChar w:fldCharType="end"/>
        </w:r>
      </w:hyperlink>
    </w:p>
    <w:p>
      <w:pPr>
        <w:pStyle w:val="TOC1"/>
        <w:tabs>
          <w:tab w:val="right" w:leader="dot" w:pos="8306"/>
        </w:tabs>
      </w:pPr>
      <w:hyperlink w:anchor="_Toc5927" w:history="1">
        <w:r>
          <w:rPr>
            <w:rFonts w:ascii="仿宋" w:eastAsia="仿宋" w:hAnsi="仿宋" w:cs="仿宋" w:hint="eastAsia"/>
            <w:lang w:eastAsia="zh-CN"/>
          </w:rPr>
          <w:t>四、市场分析、调研</w:t>
        </w:r>
        <w:r>
          <w:tab/>
        </w:r>
        <w:r>
          <w:fldChar w:fldCharType="begin"/>
        </w:r>
        <w:r>
          <w:instrText xml:space="preserve"> PAGEREF _Toc5927 \h </w:instrText>
        </w:r>
        <w:r>
          <w:fldChar w:fldCharType="separate"/>
        </w:r>
        <w:r>
          <w:t>15</w:t>
        </w:r>
        <w:r>
          <w:fldChar w:fldCharType="end"/>
        </w:r>
      </w:hyperlink>
    </w:p>
    <w:p>
      <w:pPr>
        <w:pStyle w:val="TOC2"/>
        <w:tabs>
          <w:tab w:val="right" w:leader="dot" w:pos="8306"/>
        </w:tabs>
      </w:pPr>
      <w:hyperlink w:anchor="_Toc21361" w:history="1">
        <w:r>
          <w:rPr>
            <w:rFonts w:ascii="仿宋" w:eastAsia="仿宋" w:hAnsi="仿宋" w:cs="仿宋" w:hint="eastAsia"/>
            <w:lang w:eastAsia="zh-CN"/>
          </w:rPr>
          <w:t>(一)、测振仪行业分析</w:t>
        </w:r>
        <w:r>
          <w:tab/>
        </w:r>
        <w:r>
          <w:fldChar w:fldCharType="begin"/>
        </w:r>
        <w:r>
          <w:instrText xml:space="preserve"> PAGEREF _Toc21361 \h </w:instrText>
        </w:r>
        <w:r>
          <w:fldChar w:fldCharType="separate"/>
        </w:r>
        <w:r>
          <w:t>15</w:t>
        </w:r>
        <w:r>
          <w:fldChar w:fldCharType="end"/>
        </w:r>
      </w:hyperlink>
    </w:p>
    <w:p>
      <w:pPr>
        <w:pStyle w:val="TOC2"/>
        <w:tabs>
          <w:tab w:val="right" w:leader="dot" w:pos="8306"/>
        </w:tabs>
      </w:pPr>
      <w:hyperlink w:anchor="_Toc16373" w:history="1">
        <w:r>
          <w:rPr>
            <w:rFonts w:ascii="仿宋" w:eastAsia="仿宋" w:hAnsi="仿宋" w:cs="仿宋" w:hint="eastAsia"/>
            <w:lang w:eastAsia="zh-CN"/>
          </w:rPr>
          <w:t>(二)、测振仪市场分析预测</w:t>
        </w:r>
        <w:r>
          <w:tab/>
        </w:r>
        <w:r>
          <w:fldChar w:fldCharType="begin"/>
        </w:r>
        <w:r>
          <w:instrText xml:space="preserve"> PAGEREF _Toc16373 \h </w:instrText>
        </w:r>
        <w:r>
          <w:fldChar w:fldCharType="separate"/>
        </w:r>
        <w:r>
          <w:t>15</w:t>
        </w:r>
        <w:r>
          <w:fldChar w:fldCharType="end"/>
        </w:r>
      </w:hyperlink>
    </w:p>
    <w:p>
      <w:pPr>
        <w:pStyle w:val="TOC1"/>
        <w:tabs>
          <w:tab w:val="right" w:leader="dot" w:pos="8306"/>
        </w:tabs>
      </w:pPr>
      <w:hyperlink w:anchor="_Toc10418" w:history="1">
        <w:r>
          <w:rPr>
            <w:rFonts w:ascii="仿宋" w:eastAsia="仿宋" w:hAnsi="仿宋" w:cs="仿宋" w:hint="eastAsia"/>
            <w:lang w:eastAsia="zh-CN"/>
          </w:rPr>
          <w:t>五、测振仪项目绩效评估</w:t>
        </w:r>
        <w:r>
          <w:tab/>
        </w:r>
        <w:r>
          <w:fldChar w:fldCharType="begin"/>
        </w:r>
        <w:r>
          <w:instrText xml:space="preserve"> PAGEREF _Toc10418 \h </w:instrText>
        </w:r>
        <w:r>
          <w:fldChar w:fldCharType="separate"/>
        </w:r>
        <w:r>
          <w:t>16</w:t>
        </w:r>
        <w:r>
          <w:fldChar w:fldCharType="end"/>
        </w:r>
      </w:hyperlink>
    </w:p>
    <w:p>
      <w:pPr>
        <w:pStyle w:val="TOC2"/>
        <w:tabs>
          <w:tab w:val="right" w:leader="dot" w:pos="8306"/>
        </w:tabs>
      </w:pPr>
      <w:hyperlink w:anchor="_Toc27723" w:history="1">
        <w:r>
          <w:rPr>
            <w:rFonts w:ascii="仿宋" w:eastAsia="仿宋" w:hAnsi="仿宋" w:cs="仿宋" w:hint="eastAsia"/>
            <w:lang w:eastAsia="zh-CN"/>
          </w:rPr>
          <w:t>(一)、绩效评估指标</w:t>
        </w:r>
        <w:r>
          <w:tab/>
        </w:r>
        <w:r>
          <w:fldChar w:fldCharType="begin"/>
        </w:r>
        <w:r>
          <w:instrText xml:space="preserve"> PAGEREF _Toc27723 \h </w:instrText>
        </w:r>
        <w:r>
          <w:fldChar w:fldCharType="separate"/>
        </w:r>
        <w:r>
          <w:t>16</w:t>
        </w:r>
        <w:r>
          <w:fldChar w:fldCharType="end"/>
        </w:r>
      </w:hyperlink>
    </w:p>
    <w:p>
      <w:pPr>
        <w:pStyle w:val="TOC2"/>
        <w:tabs>
          <w:tab w:val="right" w:leader="dot" w:pos="8306"/>
        </w:tabs>
      </w:pPr>
      <w:hyperlink w:anchor="_Toc19967" w:history="1">
        <w:r>
          <w:rPr>
            <w:rFonts w:ascii="仿宋" w:eastAsia="仿宋" w:hAnsi="仿宋" w:cs="仿宋" w:hint="eastAsia"/>
            <w:lang w:eastAsia="zh-CN"/>
          </w:rPr>
          <w:t>(二)、绩效评估方法</w:t>
        </w:r>
        <w:r>
          <w:tab/>
        </w:r>
        <w:r>
          <w:fldChar w:fldCharType="begin"/>
        </w:r>
        <w:r>
          <w:instrText xml:space="preserve"> PAGEREF _Toc19967 \h </w:instrText>
        </w:r>
        <w:r>
          <w:fldChar w:fldCharType="separate"/>
        </w:r>
        <w:r>
          <w:t>17</w:t>
        </w:r>
        <w:r>
          <w:fldChar w:fldCharType="end"/>
        </w:r>
      </w:hyperlink>
    </w:p>
    <w:p>
      <w:pPr>
        <w:pStyle w:val="TOC2"/>
        <w:tabs>
          <w:tab w:val="right" w:leader="dot" w:pos="8306"/>
        </w:tabs>
      </w:pPr>
      <w:hyperlink w:anchor="_Toc29081" w:history="1">
        <w:r>
          <w:rPr>
            <w:rFonts w:ascii="仿宋" w:eastAsia="仿宋" w:hAnsi="仿宋" w:cs="仿宋" w:hint="eastAsia"/>
            <w:lang w:eastAsia="zh-CN"/>
          </w:rPr>
          <w:t>(三)、绩效评估周期</w:t>
        </w:r>
        <w:r>
          <w:tab/>
        </w:r>
        <w:r>
          <w:fldChar w:fldCharType="begin"/>
        </w:r>
        <w:r>
          <w:instrText xml:space="preserve"> PAGEREF _Toc29081 \h </w:instrText>
        </w:r>
        <w:r>
          <w:fldChar w:fldCharType="separate"/>
        </w:r>
        <w:r>
          <w:t>18</w:t>
        </w:r>
        <w:r>
          <w:fldChar w:fldCharType="end"/>
        </w:r>
      </w:hyperlink>
    </w:p>
    <w:p>
      <w:pPr>
        <w:pStyle w:val="TOC1"/>
        <w:tabs>
          <w:tab w:val="right" w:leader="dot" w:pos="8306"/>
        </w:tabs>
      </w:pPr>
      <w:hyperlink w:anchor="_Toc535" w:history="1">
        <w:r>
          <w:rPr>
            <w:rFonts w:ascii="仿宋" w:eastAsia="仿宋" w:hAnsi="仿宋" w:cs="仿宋" w:hint="eastAsia"/>
            <w:lang w:eastAsia="zh-CN"/>
          </w:rPr>
          <w:t>六、测振仪项目可持续发展</w:t>
        </w:r>
        <w:r>
          <w:tab/>
        </w:r>
        <w:r>
          <w:fldChar w:fldCharType="begin"/>
        </w:r>
        <w:r>
          <w:instrText xml:space="preserve"> PAGEREF _Toc535 \h </w:instrText>
        </w:r>
        <w:r>
          <w:fldChar w:fldCharType="separate"/>
        </w:r>
        <w:r>
          <w:t>19</w:t>
        </w:r>
        <w:r>
          <w:fldChar w:fldCharType="end"/>
        </w:r>
      </w:hyperlink>
    </w:p>
    <w:p>
      <w:pPr>
        <w:pStyle w:val="TOC2"/>
        <w:tabs>
          <w:tab w:val="right" w:leader="dot" w:pos="8306"/>
        </w:tabs>
      </w:pPr>
      <w:hyperlink w:anchor="_Toc7786" w:history="1">
        <w:r>
          <w:rPr>
            <w:rFonts w:ascii="仿宋" w:eastAsia="仿宋" w:hAnsi="仿宋" w:cs="仿宋" w:hint="eastAsia"/>
            <w:lang w:eastAsia="zh-CN"/>
          </w:rPr>
          <w:t>(一)、可持续战略与实践</w:t>
        </w:r>
        <w:r>
          <w:tab/>
        </w:r>
        <w:r>
          <w:fldChar w:fldCharType="begin"/>
        </w:r>
        <w:r>
          <w:instrText xml:space="preserve"> PAGEREF _Toc7786 \h </w:instrText>
        </w:r>
        <w:r>
          <w:fldChar w:fldCharType="separate"/>
        </w:r>
        <w:r>
          <w:t>19</w:t>
        </w:r>
        <w:r>
          <w:fldChar w:fldCharType="end"/>
        </w:r>
      </w:hyperlink>
    </w:p>
    <w:p>
      <w:pPr>
        <w:pStyle w:val="TOC2"/>
        <w:tabs>
          <w:tab w:val="right" w:leader="dot" w:pos="8306"/>
        </w:tabs>
      </w:pPr>
      <w:hyperlink w:anchor="_Toc24831" w:history="1">
        <w:r>
          <w:rPr>
            <w:rFonts w:ascii="仿宋" w:eastAsia="仿宋" w:hAnsi="仿宋" w:cs="仿宋" w:hint="eastAsia"/>
            <w:lang w:eastAsia="zh-CN"/>
          </w:rPr>
          <w:t>(二)、环保与社会责任</w:t>
        </w:r>
        <w:r>
          <w:tab/>
        </w:r>
        <w:r>
          <w:fldChar w:fldCharType="begin"/>
        </w:r>
        <w:r>
          <w:instrText xml:space="preserve"> PAGEREF _Toc24831 \h </w:instrText>
        </w:r>
        <w:r>
          <w:fldChar w:fldCharType="separate"/>
        </w:r>
        <w:r>
          <w:t>20</w:t>
        </w:r>
        <w:r>
          <w:fldChar w:fldCharType="end"/>
        </w:r>
      </w:hyperlink>
    </w:p>
    <w:p>
      <w:pPr>
        <w:pStyle w:val="TOC1"/>
        <w:tabs>
          <w:tab w:val="right" w:leader="dot" w:pos="8306"/>
        </w:tabs>
      </w:pPr>
      <w:hyperlink w:anchor="_Toc4037" w:history="1">
        <w:r>
          <w:rPr>
            <w:rFonts w:ascii="仿宋" w:eastAsia="仿宋" w:hAnsi="仿宋" w:cs="仿宋" w:hint="eastAsia"/>
            <w:lang w:eastAsia="zh-CN"/>
          </w:rPr>
          <w:t>七、测振仪项目环境影响分析</w:t>
        </w:r>
        <w:r>
          <w:tab/>
        </w:r>
        <w:r>
          <w:fldChar w:fldCharType="begin"/>
        </w:r>
        <w:r>
          <w:instrText xml:space="preserve"> PAGEREF _Toc4037 \h </w:instrText>
        </w:r>
        <w:r>
          <w:fldChar w:fldCharType="separate"/>
        </w:r>
        <w:r>
          <w:t>21</w:t>
        </w:r>
        <w:r>
          <w:fldChar w:fldCharType="end"/>
        </w:r>
      </w:hyperlink>
    </w:p>
    <w:p>
      <w:pPr>
        <w:pStyle w:val="TOC2"/>
        <w:tabs>
          <w:tab w:val="right" w:leader="dot" w:pos="8306"/>
        </w:tabs>
      </w:pPr>
      <w:hyperlink w:anchor="_Toc10318" w:history="1">
        <w:r>
          <w:rPr>
            <w:rFonts w:ascii="仿宋" w:eastAsia="仿宋" w:hAnsi="仿宋" w:cs="仿宋" w:hint="eastAsia"/>
            <w:lang w:eastAsia="zh-CN"/>
          </w:rPr>
          <w:t>(一)、建设区域环境质量现状</w:t>
        </w:r>
        <w:r>
          <w:tab/>
        </w:r>
        <w:r>
          <w:fldChar w:fldCharType="begin"/>
        </w:r>
        <w:r>
          <w:instrText xml:space="preserve"> PAGEREF _Toc10318 \h </w:instrText>
        </w:r>
        <w:r>
          <w:fldChar w:fldCharType="separate"/>
        </w:r>
        <w:r>
          <w:t>21</w:t>
        </w:r>
        <w:r>
          <w:fldChar w:fldCharType="end"/>
        </w:r>
      </w:hyperlink>
    </w:p>
    <w:p>
      <w:pPr>
        <w:pStyle w:val="TOC2"/>
        <w:tabs>
          <w:tab w:val="right" w:leader="dot" w:pos="8306"/>
        </w:tabs>
      </w:pPr>
      <w:hyperlink w:anchor="_Toc5846" w:history="1">
        <w:r>
          <w:rPr>
            <w:rFonts w:ascii="仿宋" w:eastAsia="仿宋" w:hAnsi="仿宋" w:cs="仿宋" w:hint="eastAsia"/>
            <w:lang w:eastAsia="zh-CN"/>
          </w:rPr>
          <w:t>(二)、建设期环境保护</w:t>
        </w:r>
        <w:r>
          <w:tab/>
        </w:r>
        <w:r>
          <w:fldChar w:fldCharType="begin"/>
        </w:r>
        <w:r>
          <w:instrText xml:space="preserve"> PAGEREF _Toc5846 \h </w:instrText>
        </w:r>
        <w:r>
          <w:fldChar w:fldCharType="separate"/>
        </w:r>
        <w:r>
          <w:t>22</w:t>
        </w:r>
        <w:r>
          <w:fldChar w:fldCharType="end"/>
        </w:r>
      </w:hyperlink>
    </w:p>
    <w:p>
      <w:pPr>
        <w:pStyle w:val="TOC2"/>
        <w:tabs>
          <w:tab w:val="right" w:leader="dot" w:pos="8306"/>
        </w:tabs>
      </w:pPr>
      <w:hyperlink w:anchor="_Toc28360" w:history="1">
        <w:r>
          <w:rPr>
            <w:rFonts w:ascii="仿宋" w:eastAsia="仿宋" w:hAnsi="仿宋" w:cs="仿宋" w:hint="eastAsia"/>
            <w:lang w:eastAsia="zh-CN"/>
          </w:rPr>
          <w:t>(三)、运营期环境保护</w:t>
        </w:r>
        <w:r>
          <w:tab/>
        </w:r>
        <w:r>
          <w:fldChar w:fldCharType="begin"/>
        </w:r>
        <w:r>
          <w:instrText xml:space="preserve"> PAGEREF _Toc28360 \h </w:instrText>
        </w:r>
        <w:r>
          <w:fldChar w:fldCharType="separate"/>
        </w:r>
        <w:r>
          <w:t>24</w:t>
        </w:r>
        <w:r>
          <w:fldChar w:fldCharType="end"/>
        </w:r>
      </w:hyperlink>
    </w:p>
    <w:p>
      <w:pPr>
        <w:pStyle w:val="TOC2"/>
        <w:tabs>
          <w:tab w:val="right" w:leader="dot" w:pos="8306"/>
        </w:tabs>
      </w:pPr>
      <w:hyperlink w:anchor="_Toc22662" w:history="1">
        <w:r>
          <w:rPr>
            <w:rFonts w:ascii="仿宋" w:eastAsia="仿宋" w:hAnsi="仿宋" w:cs="仿宋" w:hint="eastAsia"/>
            <w:lang w:eastAsia="zh-CN"/>
          </w:rPr>
          <w:t>(四)、测振仪项目建设对区域经济的影响</w:t>
        </w:r>
        <w:r>
          <w:tab/>
        </w:r>
        <w:r>
          <w:fldChar w:fldCharType="begin"/>
        </w:r>
        <w:r>
          <w:instrText xml:space="preserve"> PAGEREF _Toc22662 \h </w:instrText>
        </w:r>
        <w:r>
          <w:fldChar w:fldCharType="separate"/>
        </w:r>
        <w:r>
          <w:t>25</w:t>
        </w:r>
        <w:r>
          <w:fldChar w:fldCharType="end"/>
        </w:r>
      </w:hyperlink>
    </w:p>
    <w:p>
      <w:pPr>
        <w:pStyle w:val="TOC2"/>
        <w:tabs>
          <w:tab w:val="right" w:leader="dot" w:pos="8306"/>
        </w:tabs>
      </w:pPr>
      <w:hyperlink w:anchor="_Toc29181" w:history="1">
        <w:r>
          <w:rPr>
            <w:rFonts w:ascii="仿宋" w:eastAsia="仿宋" w:hAnsi="仿宋" w:cs="仿宋" w:hint="eastAsia"/>
            <w:lang w:eastAsia="zh-CN"/>
          </w:rPr>
          <w:t>(五)、废弃物处理</w:t>
        </w:r>
        <w:r>
          <w:tab/>
        </w:r>
        <w:r>
          <w:fldChar w:fldCharType="begin"/>
        </w:r>
        <w:r>
          <w:instrText xml:space="preserve"> PAGEREF _Toc29181 \h </w:instrText>
        </w:r>
        <w:r>
          <w:fldChar w:fldCharType="separate"/>
        </w:r>
        <w:r>
          <w:t>27</w:t>
        </w:r>
        <w:r>
          <w:fldChar w:fldCharType="end"/>
        </w:r>
      </w:hyperlink>
    </w:p>
    <w:p>
      <w:pPr>
        <w:pStyle w:val="TOC2"/>
        <w:tabs>
          <w:tab w:val="right" w:leader="dot" w:pos="8306"/>
        </w:tabs>
      </w:pPr>
      <w:hyperlink w:anchor="_Toc24365" w:history="1">
        <w:r>
          <w:rPr>
            <w:rFonts w:ascii="仿宋" w:eastAsia="仿宋" w:hAnsi="仿宋" w:cs="仿宋" w:hint="eastAsia"/>
            <w:lang w:eastAsia="zh-CN"/>
          </w:rPr>
          <w:t>(六)、特殊环境影响分析</w:t>
        </w:r>
        <w:r>
          <w:tab/>
        </w:r>
        <w:r>
          <w:fldChar w:fldCharType="begin"/>
        </w:r>
        <w:r>
          <w:instrText xml:space="preserve"> PAGEREF _Toc24365 \h </w:instrText>
        </w:r>
        <w:r>
          <w:fldChar w:fldCharType="separate"/>
        </w:r>
        <w:r>
          <w:t>28</w:t>
        </w:r>
        <w:r>
          <w:fldChar w:fldCharType="end"/>
        </w:r>
      </w:hyperlink>
    </w:p>
    <w:p>
      <w:pPr>
        <w:pStyle w:val="TOC2"/>
        <w:tabs>
          <w:tab w:val="right" w:leader="dot" w:pos="8306"/>
        </w:tabs>
      </w:pPr>
      <w:hyperlink w:anchor="_Toc29135" w:history="1">
        <w:r>
          <w:rPr>
            <w:rFonts w:ascii="仿宋" w:eastAsia="仿宋" w:hAnsi="仿宋" w:cs="仿宋" w:hint="eastAsia"/>
            <w:lang w:eastAsia="zh-CN"/>
          </w:rPr>
          <w:t>(七)、清洁生产</w:t>
        </w:r>
        <w:r>
          <w:tab/>
        </w:r>
        <w:r>
          <w:fldChar w:fldCharType="begin"/>
        </w:r>
        <w:r>
          <w:instrText xml:space="preserve"> PAGEREF _Toc29135 \h </w:instrText>
        </w:r>
        <w:r>
          <w:fldChar w:fldCharType="separate"/>
        </w:r>
        <w:r>
          <w:t>29</w:t>
        </w:r>
        <w:r>
          <w:fldChar w:fldCharType="end"/>
        </w:r>
      </w:hyperlink>
    </w:p>
    <w:p>
      <w:pPr>
        <w:pStyle w:val="TOC2"/>
        <w:tabs>
          <w:tab w:val="right" w:leader="dot" w:pos="8306"/>
        </w:tabs>
      </w:pPr>
      <w:hyperlink w:anchor="_Toc22151" w:history="1">
        <w:r>
          <w:rPr>
            <w:rFonts w:ascii="仿宋" w:eastAsia="仿宋" w:hAnsi="仿宋" w:cs="仿宋" w:hint="eastAsia"/>
            <w:lang w:eastAsia="zh-CN"/>
          </w:rPr>
          <w:t>(八)、环境保护综合评价</w:t>
        </w:r>
        <w:r>
          <w:tab/>
        </w:r>
        <w:r>
          <w:fldChar w:fldCharType="begin"/>
        </w:r>
        <w:r>
          <w:instrText xml:space="preserve"> PAGEREF _Toc22151 \h </w:instrText>
        </w:r>
        <w:r>
          <w:fldChar w:fldCharType="separate"/>
        </w:r>
        <w:r>
          <w:t>30</w:t>
        </w:r>
        <w:r>
          <w:fldChar w:fldCharType="end"/>
        </w:r>
      </w:hyperlink>
    </w:p>
    <w:p>
      <w:pPr>
        <w:pStyle w:val="TOC1"/>
        <w:tabs>
          <w:tab w:val="right" w:leader="dot" w:pos="8306"/>
        </w:tabs>
      </w:pPr>
      <w:hyperlink w:anchor="_Toc4343" w:history="1">
        <w:r>
          <w:rPr>
            <w:rFonts w:ascii="仿宋" w:eastAsia="仿宋" w:hAnsi="仿宋" w:cs="仿宋" w:hint="eastAsia"/>
            <w:lang w:eastAsia="zh-CN"/>
          </w:rPr>
          <w:t>八、测振仪项目财务管理</w:t>
        </w:r>
        <w:r>
          <w:tab/>
        </w:r>
        <w:r>
          <w:fldChar w:fldCharType="begin"/>
        </w:r>
        <w:r>
          <w:instrText xml:space="preserve"> PAGEREF _Toc4343 \h </w:instrText>
        </w:r>
        <w:r>
          <w:fldChar w:fldCharType="separate"/>
        </w:r>
        <w:r>
          <w:t>31</w:t>
        </w:r>
        <w:r>
          <w:fldChar w:fldCharType="end"/>
        </w:r>
      </w:hyperlink>
    </w:p>
    <w:p>
      <w:pPr>
        <w:pStyle w:val="TOC2"/>
        <w:tabs>
          <w:tab w:val="right" w:leader="dot" w:pos="8306"/>
        </w:tabs>
      </w:pPr>
      <w:hyperlink w:anchor="_Toc11404" w:history="1">
        <w:r>
          <w:rPr>
            <w:rFonts w:ascii="仿宋" w:eastAsia="仿宋" w:hAnsi="仿宋" w:cs="仿宋" w:hint="eastAsia"/>
            <w:lang w:eastAsia="zh-CN"/>
          </w:rPr>
          <w:t>(一)、资金需求大</w:t>
        </w:r>
        <w:r>
          <w:tab/>
        </w:r>
        <w:r>
          <w:fldChar w:fldCharType="begin"/>
        </w:r>
        <w:r>
          <w:instrText xml:space="preserve"> PAGEREF _Toc11404 \h </w:instrText>
        </w:r>
        <w:r>
          <w:fldChar w:fldCharType="separate"/>
        </w:r>
        <w:r>
          <w:t>31</w:t>
        </w:r>
        <w:r>
          <w:fldChar w:fldCharType="end"/>
        </w:r>
      </w:hyperlink>
    </w:p>
    <w:p>
      <w:pPr>
        <w:pStyle w:val="TOC2"/>
        <w:tabs>
          <w:tab w:val="right" w:leader="dot" w:pos="8306"/>
        </w:tabs>
      </w:pPr>
      <w:hyperlink w:anchor="_Toc11026" w:history="1">
        <w:r>
          <w:rPr>
            <w:rFonts w:ascii="仿宋" w:eastAsia="仿宋" w:hAnsi="仿宋" w:cs="仿宋" w:hint="eastAsia"/>
            <w:lang w:eastAsia="zh-CN"/>
          </w:rPr>
          <w:t>(二)、研发周期长</w:t>
        </w:r>
        <w:r>
          <w:tab/>
        </w:r>
        <w:r>
          <w:fldChar w:fldCharType="begin"/>
        </w:r>
        <w:r>
          <w:instrText xml:space="preserve"> PAGEREF _Toc11026 \h </w:instrText>
        </w:r>
        <w:r>
          <w:fldChar w:fldCharType="separate"/>
        </w:r>
        <w:r>
          <w:t>33</w:t>
        </w:r>
        <w:r>
          <w:fldChar w:fldCharType="end"/>
        </w:r>
      </w:hyperlink>
    </w:p>
    <w:p>
      <w:pPr>
        <w:pStyle w:val="TOC2"/>
        <w:tabs>
          <w:tab w:val="right" w:leader="dot" w:pos="8306"/>
        </w:tabs>
      </w:pPr>
      <w:hyperlink w:anchor="_Toc26082" w:history="1">
        <w:r>
          <w:rPr>
            <w:rFonts w:ascii="仿宋" w:eastAsia="仿宋" w:hAnsi="仿宋" w:cs="仿宋" w:hint="eastAsia"/>
            <w:lang w:eastAsia="zh-CN"/>
          </w:rPr>
          <w:t>(三)、市场风险大</w:t>
        </w:r>
        <w:r>
          <w:tab/>
        </w:r>
        <w:r>
          <w:fldChar w:fldCharType="begin"/>
        </w:r>
        <w:r>
          <w:instrText xml:space="preserve"> PAGEREF _Toc26082 \h </w:instrText>
        </w:r>
        <w:r>
          <w:fldChar w:fldCharType="separate"/>
        </w:r>
        <w:r>
          <w:t>34</w:t>
        </w:r>
        <w:r>
          <w:fldChar w:fldCharType="end"/>
        </w:r>
      </w:hyperlink>
    </w:p>
    <w:p>
      <w:pPr>
        <w:pStyle w:val="TOC2"/>
        <w:tabs>
          <w:tab w:val="right" w:leader="dot" w:pos="8306"/>
        </w:tabs>
      </w:pPr>
      <w:hyperlink w:anchor="_Toc21435" w:history="1">
        <w:r>
          <w:rPr>
            <w:rFonts w:ascii="仿宋" w:eastAsia="仿宋" w:hAnsi="仿宋" w:cs="仿宋" w:hint="eastAsia"/>
            <w:lang w:eastAsia="zh-CN"/>
          </w:rPr>
          <w:t>(四)、利润率高</w:t>
        </w:r>
        <w:r>
          <w:tab/>
        </w:r>
        <w:r>
          <w:fldChar w:fldCharType="begin"/>
        </w:r>
        <w:r>
          <w:instrText xml:space="preserve"> PAGEREF _Toc21435 \h </w:instrText>
        </w:r>
        <w:r>
          <w:fldChar w:fldCharType="separate"/>
        </w:r>
        <w:r>
          <w:t>36</w:t>
        </w:r>
        <w:r>
          <w:fldChar w:fldCharType="end"/>
        </w:r>
      </w:hyperlink>
    </w:p>
    <w:p>
      <w:pPr>
        <w:pStyle w:val="TOC1"/>
        <w:tabs>
          <w:tab w:val="right" w:leader="dot" w:pos="8306"/>
        </w:tabs>
      </w:pPr>
      <w:hyperlink w:anchor="_Toc11008" w:history="1">
        <w:r>
          <w:rPr>
            <w:rFonts w:ascii="仿宋" w:eastAsia="仿宋" w:hAnsi="仿宋" w:cs="仿宋" w:hint="eastAsia"/>
            <w:lang w:eastAsia="zh-CN"/>
          </w:rPr>
          <w:t>九、测振仪项目经营效益</w:t>
        </w:r>
        <w:r>
          <w:tab/>
        </w:r>
        <w:r>
          <w:fldChar w:fldCharType="begin"/>
        </w:r>
        <w:r>
          <w:instrText xml:space="preserve"> PAGEREF _Toc11008 \h </w:instrText>
        </w:r>
        <w:r>
          <w:fldChar w:fldCharType="separate"/>
        </w:r>
        <w:r>
          <w:t>38</w:t>
        </w:r>
        <w:r>
          <w:fldChar w:fldCharType="end"/>
        </w:r>
      </w:hyperlink>
    </w:p>
    <w:p>
      <w:pPr>
        <w:pStyle w:val="TOC2"/>
        <w:tabs>
          <w:tab w:val="right" w:leader="dot" w:pos="8306"/>
        </w:tabs>
      </w:pPr>
      <w:hyperlink w:anchor="_Toc4022" w:history="1">
        <w:r>
          <w:rPr>
            <w:rFonts w:ascii="仿宋" w:eastAsia="仿宋" w:hAnsi="仿宋" w:cs="仿宋" w:hint="eastAsia"/>
            <w:lang w:eastAsia="zh-CN"/>
          </w:rPr>
          <w:t>(一)、经济评价财务测算</w:t>
        </w:r>
        <w:r>
          <w:tab/>
        </w:r>
        <w:r>
          <w:fldChar w:fldCharType="begin"/>
        </w:r>
        <w:r>
          <w:instrText xml:space="preserve"> PAGEREF _Toc4022 \h </w:instrText>
        </w:r>
        <w:r>
          <w:fldChar w:fldCharType="separate"/>
        </w:r>
        <w:r>
          <w:t>38</w:t>
        </w:r>
        <w:r>
          <w:fldChar w:fldCharType="end"/>
        </w:r>
      </w:hyperlink>
    </w:p>
    <w:p>
      <w:pPr>
        <w:pStyle w:val="TOC2"/>
        <w:tabs>
          <w:tab w:val="right" w:leader="dot" w:pos="8306"/>
        </w:tabs>
      </w:pPr>
      <w:hyperlink w:anchor="_Toc31542" w:history="1">
        <w:r>
          <w:rPr>
            <w:rFonts w:ascii="仿宋" w:eastAsia="仿宋" w:hAnsi="仿宋" w:cs="仿宋" w:hint="eastAsia"/>
            <w:lang w:eastAsia="zh-CN"/>
          </w:rPr>
          <w:t>(二)、测振仪项目盈利能力分析</w:t>
        </w:r>
        <w:r>
          <w:tab/>
        </w:r>
        <w:r>
          <w:fldChar w:fldCharType="begin"/>
        </w:r>
        <w:r>
          <w:instrText xml:space="preserve"> PAGEREF _Toc31542 \h </w:instrText>
        </w:r>
        <w:r>
          <w:fldChar w:fldCharType="separate"/>
        </w:r>
        <w:r>
          <w:t>40</w:t>
        </w:r>
        <w:r>
          <w:fldChar w:fldCharType="end"/>
        </w:r>
      </w:hyperlink>
    </w:p>
    <w:p>
      <w:pPr>
        <w:pStyle w:val="TOC1"/>
        <w:tabs>
          <w:tab w:val="right" w:leader="dot" w:pos="8306"/>
        </w:tabs>
      </w:pPr>
      <w:hyperlink w:anchor="_Toc8254" w:history="1">
        <w:r>
          <w:rPr>
            <w:rFonts w:ascii="仿宋" w:eastAsia="仿宋" w:hAnsi="仿宋" w:cs="仿宋" w:hint="eastAsia"/>
            <w:lang w:eastAsia="zh-CN"/>
          </w:rPr>
          <w:t>十、测振仪项目风险管理</w:t>
        </w:r>
        <w:r>
          <w:tab/>
        </w:r>
        <w:r>
          <w:fldChar w:fldCharType="begin"/>
        </w:r>
        <w:r>
          <w:instrText xml:space="preserve"> PAGEREF _Toc8254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5" w:history="1">
        <w:r>
          <w:rPr>
            <w:rFonts w:ascii="仿宋" w:eastAsia="仿宋" w:hAnsi="仿宋" w:cs="仿宋" w:hint="eastAsia"/>
            <w:lang w:eastAsia="zh-CN"/>
          </w:rPr>
          <w:t>(一)、风险识别与评估</w:t>
        </w:r>
        <w:r>
          <w:tab/>
        </w:r>
        <w:r>
          <w:fldChar w:fldCharType="begin"/>
        </w:r>
        <w:r>
          <w:instrText xml:space="preserve"> PAGEREF _Toc7485 \h </w:instrText>
        </w:r>
        <w:r>
          <w:fldChar w:fldCharType="separate"/>
        </w:r>
        <w:r>
          <w:t>40</w:t>
        </w:r>
        <w:r>
          <w:fldChar w:fldCharType="end"/>
        </w:r>
      </w:hyperlink>
    </w:p>
    <w:p>
      <w:pPr>
        <w:pStyle w:val="TOC2"/>
        <w:tabs>
          <w:tab w:val="right" w:leader="dot" w:pos="8306"/>
        </w:tabs>
      </w:pPr>
      <w:hyperlink w:anchor="_Toc14830" w:history="1">
        <w:r>
          <w:rPr>
            <w:rFonts w:ascii="仿宋" w:eastAsia="仿宋" w:hAnsi="仿宋" w:cs="仿宋" w:hint="eastAsia"/>
            <w:lang w:eastAsia="zh-CN"/>
          </w:rPr>
          <w:t>(二)、风险应对策略</w:t>
        </w:r>
        <w:r>
          <w:tab/>
        </w:r>
        <w:r>
          <w:fldChar w:fldCharType="begin"/>
        </w:r>
        <w:r>
          <w:instrText xml:space="preserve"> PAGEREF _Toc14830 \h </w:instrText>
        </w:r>
        <w:r>
          <w:fldChar w:fldCharType="separate"/>
        </w:r>
        <w:r>
          <w:t>42</w:t>
        </w:r>
        <w:r>
          <w:fldChar w:fldCharType="end"/>
        </w:r>
      </w:hyperlink>
    </w:p>
    <w:p>
      <w:pPr>
        <w:pStyle w:val="TOC2"/>
        <w:tabs>
          <w:tab w:val="right" w:leader="dot" w:pos="8306"/>
        </w:tabs>
      </w:pPr>
      <w:hyperlink w:anchor="_Toc24826" w:history="1">
        <w:r>
          <w:rPr>
            <w:rFonts w:ascii="仿宋" w:eastAsia="仿宋" w:hAnsi="仿宋" w:cs="仿宋" w:hint="eastAsia"/>
            <w:lang w:eastAsia="zh-CN"/>
          </w:rPr>
          <w:t>(三)、风险监控与控制</w:t>
        </w:r>
        <w:r>
          <w:tab/>
        </w:r>
        <w:r>
          <w:fldChar w:fldCharType="begin"/>
        </w:r>
        <w:r>
          <w:instrText xml:space="preserve"> PAGEREF _Toc24826 \h </w:instrText>
        </w:r>
        <w:r>
          <w:fldChar w:fldCharType="separate"/>
        </w:r>
        <w:r>
          <w:t>43</w:t>
        </w:r>
        <w:r>
          <w:fldChar w:fldCharType="end"/>
        </w:r>
      </w:hyperlink>
    </w:p>
    <w:p>
      <w:pPr>
        <w:pStyle w:val="TOC1"/>
        <w:tabs>
          <w:tab w:val="right" w:leader="dot" w:pos="8306"/>
        </w:tabs>
      </w:pPr>
      <w:hyperlink w:anchor="_Toc3050" w:history="1">
        <w:r>
          <w:rPr>
            <w:rFonts w:ascii="仿宋" w:eastAsia="仿宋" w:hAnsi="仿宋" w:cs="仿宋" w:hint="eastAsia"/>
            <w:lang w:eastAsia="zh-CN"/>
          </w:rPr>
          <w:t>十一、测振仪项目技术管理</w:t>
        </w:r>
        <w:r>
          <w:tab/>
        </w:r>
        <w:r>
          <w:fldChar w:fldCharType="begin"/>
        </w:r>
        <w:r>
          <w:instrText xml:space="preserve"> PAGEREF _Toc3050 \h </w:instrText>
        </w:r>
        <w:r>
          <w:fldChar w:fldCharType="separate"/>
        </w:r>
        <w:r>
          <w:t>44</w:t>
        </w:r>
        <w:r>
          <w:fldChar w:fldCharType="end"/>
        </w:r>
      </w:hyperlink>
    </w:p>
    <w:p>
      <w:pPr>
        <w:pStyle w:val="TOC2"/>
        <w:tabs>
          <w:tab w:val="right" w:leader="dot" w:pos="8306"/>
        </w:tabs>
      </w:pPr>
      <w:hyperlink w:anchor="_Toc9363" w:history="1">
        <w:r>
          <w:rPr>
            <w:rFonts w:ascii="仿宋" w:eastAsia="仿宋" w:hAnsi="仿宋" w:cs="仿宋" w:hint="eastAsia"/>
            <w:lang w:eastAsia="zh-CN"/>
          </w:rPr>
          <w:t>(一)、技术方案选用方向</w:t>
        </w:r>
        <w:r>
          <w:tab/>
        </w:r>
        <w:r>
          <w:fldChar w:fldCharType="begin"/>
        </w:r>
        <w:r>
          <w:instrText xml:space="preserve"> PAGEREF _Toc9363 \h </w:instrText>
        </w:r>
        <w:r>
          <w:fldChar w:fldCharType="separate"/>
        </w:r>
        <w:r>
          <w:t>44</w:t>
        </w:r>
        <w:r>
          <w:fldChar w:fldCharType="end"/>
        </w:r>
      </w:hyperlink>
    </w:p>
    <w:p>
      <w:pPr>
        <w:pStyle w:val="TOC2"/>
        <w:tabs>
          <w:tab w:val="right" w:leader="dot" w:pos="8306"/>
        </w:tabs>
      </w:pPr>
      <w:hyperlink w:anchor="_Toc24864" w:history="1">
        <w:r>
          <w:rPr>
            <w:rFonts w:ascii="仿宋" w:eastAsia="仿宋" w:hAnsi="仿宋" w:cs="仿宋" w:hint="eastAsia"/>
            <w:lang w:eastAsia="zh-CN"/>
          </w:rPr>
          <w:t>(二)、工艺技术方案选用原则</w:t>
        </w:r>
        <w:r>
          <w:tab/>
        </w:r>
        <w:r>
          <w:fldChar w:fldCharType="begin"/>
        </w:r>
        <w:r>
          <w:instrText xml:space="preserve"> PAGEREF _Toc24864 \h </w:instrText>
        </w:r>
        <w:r>
          <w:fldChar w:fldCharType="separate"/>
        </w:r>
        <w:r>
          <w:t>46</w:t>
        </w:r>
        <w:r>
          <w:fldChar w:fldCharType="end"/>
        </w:r>
      </w:hyperlink>
    </w:p>
    <w:p>
      <w:pPr>
        <w:pStyle w:val="TOC2"/>
        <w:tabs>
          <w:tab w:val="right" w:leader="dot" w:pos="8306"/>
        </w:tabs>
      </w:pPr>
      <w:hyperlink w:anchor="_Toc24337" w:history="1">
        <w:r>
          <w:rPr>
            <w:rFonts w:ascii="仿宋" w:eastAsia="仿宋" w:hAnsi="仿宋" w:cs="仿宋" w:hint="eastAsia"/>
            <w:lang w:eastAsia="zh-CN"/>
          </w:rPr>
          <w:t>(三)、工艺技术方案要求</w:t>
        </w:r>
        <w:r>
          <w:tab/>
        </w:r>
        <w:r>
          <w:fldChar w:fldCharType="begin"/>
        </w:r>
        <w:r>
          <w:instrText xml:space="preserve"> PAGEREF _Toc24337 \h </w:instrText>
        </w:r>
        <w:r>
          <w:fldChar w:fldCharType="separate"/>
        </w:r>
        <w:r>
          <w:t>48</w:t>
        </w:r>
        <w:r>
          <w:fldChar w:fldCharType="end"/>
        </w:r>
      </w:hyperlink>
    </w:p>
    <w:p>
      <w:pPr>
        <w:pStyle w:val="TOC1"/>
        <w:tabs>
          <w:tab w:val="right" w:leader="dot" w:pos="8306"/>
        </w:tabs>
      </w:pPr>
      <w:hyperlink w:anchor="_Toc13542" w:history="1">
        <w:r>
          <w:rPr>
            <w:rFonts w:ascii="仿宋" w:eastAsia="仿宋" w:hAnsi="仿宋" w:cs="仿宋" w:hint="eastAsia"/>
            <w:lang w:eastAsia="zh-CN"/>
          </w:rPr>
          <w:t>十二、测振仪项目创新与研发</w:t>
        </w:r>
        <w:r>
          <w:tab/>
        </w:r>
        <w:r>
          <w:fldChar w:fldCharType="begin"/>
        </w:r>
        <w:r>
          <w:instrText xml:space="preserve"> PAGEREF _Toc13542 \h </w:instrText>
        </w:r>
        <w:r>
          <w:fldChar w:fldCharType="separate"/>
        </w:r>
        <w:r>
          <w:t>50</w:t>
        </w:r>
        <w:r>
          <w:fldChar w:fldCharType="end"/>
        </w:r>
      </w:hyperlink>
    </w:p>
    <w:p>
      <w:pPr>
        <w:pStyle w:val="TOC2"/>
        <w:tabs>
          <w:tab w:val="right" w:leader="dot" w:pos="8306"/>
        </w:tabs>
      </w:pPr>
      <w:hyperlink w:anchor="_Toc17693" w:history="1">
        <w:r>
          <w:rPr>
            <w:rFonts w:ascii="仿宋" w:eastAsia="仿宋" w:hAnsi="仿宋" w:cs="仿宋" w:hint="eastAsia"/>
            <w:lang w:eastAsia="zh-CN"/>
          </w:rPr>
          <w:t>(一)、创新策略与方向</w:t>
        </w:r>
        <w:r>
          <w:tab/>
        </w:r>
        <w:r>
          <w:fldChar w:fldCharType="begin"/>
        </w:r>
        <w:r>
          <w:instrText xml:space="preserve"> PAGEREF _Toc17693 \h </w:instrText>
        </w:r>
        <w:r>
          <w:fldChar w:fldCharType="separate"/>
        </w:r>
        <w:r>
          <w:t>50</w:t>
        </w:r>
        <w:r>
          <w:fldChar w:fldCharType="end"/>
        </w:r>
      </w:hyperlink>
    </w:p>
    <w:p>
      <w:pPr>
        <w:pStyle w:val="TOC2"/>
        <w:tabs>
          <w:tab w:val="right" w:leader="dot" w:pos="8306"/>
        </w:tabs>
      </w:pPr>
      <w:hyperlink w:anchor="_Toc7491" w:history="1">
        <w:r>
          <w:rPr>
            <w:rFonts w:ascii="仿宋" w:eastAsia="仿宋" w:hAnsi="仿宋" w:cs="仿宋" w:hint="eastAsia"/>
            <w:lang w:eastAsia="zh-CN"/>
          </w:rPr>
          <w:t>(二)、研发规划与投入</w:t>
        </w:r>
        <w:r>
          <w:tab/>
        </w:r>
        <w:r>
          <w:fldChar w:fldCharType="begin"/>
        </w:r>
        <w:r>
          <w:instrText xml:space="preserve"> PAGEREF _Toc7491 \h </w:instrText>
        </w:r>
        <w:r>
          <w:fldChar w:fldCharType="separate"/>
        </w:r>
        <w:r>
          <w:t>52</w:t>
        </w:r>
        <w:r>
          <w:fldChar w:fldCharType="end"/>
        </w:r>
      </w:hyperlink>
    </w:p>
    <w:p>
      <w:pPr>
        <w:pStyle w:val="TOC1"/>
        <w:tabs>
          <w:tab w:val="right" w:leader="dot" w:pos="8306"/>
        </w:tabs>
      </w:pPr>
      <w:hyperlink w:anchor="_Toc158" w:history="1">
        <w:r>
          <w:rPr>
            <w:rFonts w:ascii="仿宋" w:eastAsia="仿宋" w:hAnsi="仿宋" w:cs="仿宋" w:hint="eastAsia"/>
            <w:lang w:eastAsia="zh-CN"/>
          </w:rPr>
          <w:t>十三、质量管理体系</w:t>
        </w:r>
        <w:r>
          <w:tab/>
        </w:r>
        <w:r>
          <w:fldChar w:fldCharType="begin"/>
        </w:r>
        <w:r>
          <w:instrText xml:space="preserve"> PAGEREF _Toc158 \h </w:instrText>
        </w:r>
        <w:r>
          <w:fldChar w:fldCharType="separate"/>
        </w:r>
        <w:r>
          <w:t>53</w:t>
        </w:r>
        <w:r>
          <w:fldChar w:fldCharType="end"/>
        </w:r>
      </w:hyperlink>
    </w:p>
    <w:p>
      <w:pPr>
        <w:pStyle w:val="TOC2"/>
        <w:tabs>
          <w:tab w:val="right" w:leader="dot" w:pos="8306"/>
        </w:tabs>
      </w:pPr>
      <w:hyperlink w:anchor="_Toc16536" w:history="1">
        <w:r>
          <w:rPr>
            <w:rFonts w:ascii="仿宋" w:eastAsia="仿宋" w:hAnsi="仿宋" w:cs="仿宋" w:hint="eastAsia"/>
            <w:lang w:eastAsia="zh-CN"/>
          </w:rPr>
          <w:t>(一)、质量目标与方针</w:t>
        </w:r>
        <w:r>
          <w:tab/>
        </w:r>
        <w:r>
          <w:fldChar w:fldCharType="begin"/>
        </w:r>
        <w:r>
          <w:instrText xml:space="preserve"> PAGEREF _Toc16536 \h </w:instrText>
        </w:r>
        <w:r>
          <w:fldChar w:fldCharType="separate"/>
        </w:r>
        <w:r>
          <w:t>53</w:t>
        </w:r>
        <w:r>
          <w:fldChar w:fldCharType="end"/>
        </w:r>
      </w:hyperlink>
    </w:p>
    <w:p>
      <w:pPr>
        <w:pStyle w:val="TOC2"/>
        <w:tabs>
          <w:tab w:val="right" w:leader="dot" w:pos="8306"/>
        </w:tabs>
      </w:pPr>
      <w:hyperlink w:anchor="_Toc31292" w:history="1">
        <w:r>
          <w:rPr>
            <w:rFonts w:ascii="仿宋" w:eastAsia="仿宋" w:hAnsi="仿宋" w:cs="仿宋" w:hint="eastAsia"/>
            <w:lang w:eastAsia="zh-CN"/>
          </w:rPr>
          <w:t>(二)、质量管理责任</w:t>
        </w:r>
        <w:r>
          <w:tab/>
        </w:r>
        <w:r>
          <w:fldChar w:fldCharType="begin"/>
        </w:r>
        <w:r>
          <w:instrText xml:space="preserve"> PAGEREF _Toc31292 \h </w:instrText>
        </w:r>
        <w:r>
          <w:fldChar w:fldCharType="separate"/>
        </w:r>
        <w:r>
          <w:t>54</w:t>
        </w:r>
        <w:r>
          <w:fldChar w:fldCharType="end"/>
        </w:r>
      </w:hyperlink>
    </w:p>
    <w:p>
      <w:pPr>
        <w:pStyle w:val="TOC2"/>
        <w:tabs>
          <w:tab w:val="right" w:leader="dot" w:pos="8306"/>
        </w:tabs>
      </w:pPr>
      <w:hyperlink w:anchor="_Toc31116" w:history="1">
        <w:r>
          <w:rPr>
            <w:rFonts w:ascii="仿宋" w:eastAsia="仿宋" w:hAnsi="仿宋" w:cs="仿宋" w:hint="eastAsia"/>
            <w:lang w:eastAsia="zh-CN"/>
          </w:rPr>
          <w:t>(三)、质量管理体系文件</w:t>
        </w:r>
        <w:r>
          <w:tab/>
        </w:r>
        <w:r>
          <w:fldChar w:fldCharType="begin"/>
        </w:r>
        <w:r>
          <w:instrText xml:space="preserve"> PAGEREF _Toc31116 \h </w:instrText>
        </w:r>
        <w:r>
          <w:fldChar w:fldCharType="separate"/>
        </w:r>
        <w:r>
          <w:t>56</w:t>
        </w:r>
        <w:r>
          <w:fldChar w:fldCharType="end"/>
        </w:r>
      </w:hyperlink>
    </w:p>
    <w:p>
      <w:pPr>
        <w:pStyle w:val="TOC2"/>
        <w:tabs>
          <w:tab w:val="right" w:leader="dot" w:pos="8306"/>
        </w:tabs>
      </w:pPr>
      <w:hyperlink w:anchor="_Toc27673" w:history="1">
        <w:r>
          <w:rPr>
            <w:rFonts w:ascii="仿宋" w:eastAsia="仿宋" w:hAnsi="仿宋" w:cs="仿宋" w:hint="eastAsia"/>
            <w:lang w:eastAsia="zh-CN"/>
          </w:rPr>
          <w:t>(四)、质量培训与教育</w:t>
        </w:r>
        <w:r>
          <w:tab/>
        </w:r>
        <w:r>
          <w:fldChar w:fldCharType="begin"/>
        </w:r>
        <w:r>
          <w:instrText xml:space="preserve"> PAGEREF _Toc27673 \h </w:instrText>
        </w:r>
        <w:r>
          <w:fldChar w:fldCharType="separate"/>
        </w:r>
        <w:r>
          <w:t>58</w:t>
        </w:r>
        <w:r>
          <w:fldChar w:fldCharType="end"/>
        </w:r>
      </w:hyperlink>
    </w:p>
    <w:p>
      <w:pPr>
        <w:pStyle w:val="TOC2"/>
        <w:tabs>
          <w:tab w:val="right" w:leader="dot" w:pos="8306"/>
        </w:tabs>
      </w:pPr>
      <w:hyperlink w:anchor="_Toc9064" w:history="1">
        <w:r>
          <w:rPr>
            <w:rFonts w:ascii="仿宋" w:eastAsia="仿宋" w:hAnsi="仿宋" w:cs="仿宋" w:hint="eastAsia"/>
            <w:lang w:eastAsia="zh-CN"/>
          </w:rPr>
          <w:t>(五)、质量审核与评价</w:t>
        </w:r>
        <w:r>
          <w:tab/>
        </w:r>
        <w:r>
          <w:fldChar w:fldCharType="begin"/>
        </w:r>
        <w:r>
          <w:instrText xml:space="preserve"> PAGEREF _Toc9064 \h </w:instrText>
        </w:r>
        <w:r>
          <w:fldChar w:fldCharType="separate"/>
        </w:r>
        <w:r>
          <w:t>59</w:t>
        </w:r>
        <w:r>
          <w:fldChar w:fldCharType="end"/>
        </w:r>
      </w:hyperlink>
    </w:p>
    <w:p>
      <w:pPr>
        <w:pStyle w:val="TOC2"/>
        <w:tabs>
          <w:tab w:val="right" w:leader="dot" w:pos="8306"/>
        </w:tabs>
      </w:pPr>
      <w:hyperlink w:anchor="_Toc28483" w:history="1">
        <w:r>
          <w:rPr>
            <w:rFonts w:ascii="仿宋" w:eastAsia="仿宋" w:hAnsi="仿宋" w:cs="仿宋" w:hint="eastAsia"/>
            <w:lang w:eastAsia="zh-CN"/>
          </w:rPr>
          <w:t>(六)、不符合与纠正措施</w:t>
        </w:r>
        <w:r>
          <w:tab/>
        </w:r>
        <w:r>
          <w:fldChar w:fldCharType="begin"/>
        </w:r>
        <w:r>
          <w:instrText xml:space="preserve"> PAGEREF _Toc28483 \h </w:instrText>
        </w:r>
        <w:r>
          <w:fldChar w:fldCharType="separate"/>
        </w:r>
        <w:r>
          <w:t>60</w:t>
        </w:r>
        <w:r>
          <w:fldChar w:fldCharType="end"/>
        </w:r>
      </w:hyperlink>
    </w:p>
    <w:p>
      <w:pPr>
        <w:pStyle w:val="TOC1"/>
        <w:tabs>
          <w:tab w:val="right" w:leader="dot" w:pos="8306"/>
        </w:tabs>
      </w:pPr>
      <w:hyperlink w:anchor="_Toc6729" w:history="1">
        <w:r>
          <w:rPr>
            <w:rFonts w:ascii="仿宋" w:eastAsia="仿宋" w:hAnsi="仿宋" w:cs="仿宋" w:hint="eastAsia"/>
            <w:lang w:eastAsia="zh-CN"/>
          </w:rPr>
          <w:t>十四、利益相关者分析与沟通计划</w:t>
        </w:r>
        <w:r>
          <w:tab/>
        </w:r>
        <w:r>
          <w:fldChar w:fldCharType="begin"/>
        </w:r>
        <w:r>
          <w:instrText xml:space="preserve"> PAGEREF _Toc6729 \h </w:instrText>
        </w:r>
        <w:r>
          <w:fldChar w:fldCharType="separate"/>
        </w:r>
        <w:r>
          <w:t>61</w:t>
        </w:r>
        <w:r>
          <w:fldChar w:fldCharType="end"/>
        </w:r>
      </w:hyperlink>
    </w:p>
    <w:p>
      <w:pPr>
        <w:pStyle w:val="TOC2"/>
        <w:tabs>
          <w:tab w:val="right" w:leader="dot" w:pos="8306"/>
        </w:tabs>
      </w:pPr>
      <w:hyperlink w:anchor="_Toc419" w:history="1">
        <w:r>
          <w:rPr>
            <w:rFonts w:ascii="仿宋" w:eastAsia="仿宋" w:hAnsi="仿宋" w:cs="仿宋" w:hint="eastAsia"/>
            <w:lang w:eastAsia="zh-CN"/>
          </w:rPr>
          <w:t>(一)、利益相关者分析</w:t>
        </w:r>
        <w:r>
          <w:tab/>
        </w:r>
        <w:r>
          <w:fldChar w:fldCharType="begin"/>
        </w:r>
        <w:r>
          <w:instrText xml:space="preserve"> PAGEREF _Toc419 \h </w:instrText>
        </w:r>
        <w:r>
          <w:fldChar w:fldCharType="separate"/>
        </w:r>
        <w:r>
          <w:t>61</w:t>
        </w:r>
        <w:r>
          <w:fldChar w:fldCharType="end"/>
        </w:r>
      </w:hyperlink>
    </w:p>
    <w:p>
      <w:pPr>
        <w:pStyle w:val="TOC2"/>
        <w:tabs>
          <w:tab w:val="right" w:leader="dot" w:pos="8306"/>
        </w:tabs>
      </w:pPr>
      <w:hyperlink w:anchor="_Toc5575" w:history="1">
        <w:r>
          <w:rPr>
            <w:rFonts w:ascii="仿宋" w:eastAsia="仿宋" w:hAnsi="仿宋" w:cs="仿宋" w:hint="eastAsia"/>
            <w:lang w:eastAsia="zh-CN"/>
          </w:rPr>
          <w:t>(二)、沟通计划</w:t>
        </w:r>
        <w:r>
          <w:tab/>
        </w:r>
        <w:r>
          <w:fldChar w:fldCharType="begin"/>
        </w:r>
        <w:r>
          <w:instrText xml:space="preserve"> PAGEREF _Toc5575 \h </w:instrText>
        </w:r>
        <w:r>
          <w:fldChar w:fldCharType="separate"/>
        </w:r>
        <w:r>
          <w:t>62</w:t>
        </w:r>
        <w:r>
          <w:fldChar w:fldCharType="end"/>
        </w:r>
      </w:hyperlink>
    </w:p>
    <w:p>
      <w:pPr>
        <w:pStyle w:val="TOC1"/>
        <w:tabs>
          <w:tab w:val="right" w:leader="dot" w:pos="8306"/>
        </w:tabs>
      </w:pPr>
      <w:hyperlink w:anchor="_Toc12404" w:history="1">
        <w:r>
          <w:rPr>
            <w:rFonts w:ascii="仿宋" w:eastAsia="仿宋" w:hAnsi="仿宋" w:cs="仿宋" w:hint="eastAsia"/>
            <w:lang w:eastAsia="zh-CN"/>
          </w:rPr>
          <w:t>十五、测振仪项目实施保障措施</w:t>
        </w:r>
        <w:r>
          <w:tab/>
        </w:r>
        <w:r>
          <w:fldChar w:fldCharType="begin"/>
        </w:r>
        <w:r>
          <w:instrText xml:space="preserve"> PAGEREF _Toc12404 \h </w:instrText>
        </w:r>
        <w:r>
          <w:fldChar w:fldCharType="separate"/>
        </w:r>
        <w:r>
          <w:t>63</w:t>
        </w:r>
        <w:r>
          <w:fldChar w:fldCharType="end"/>
        </w:r>
      </w:hyperlink>
    </w:p>
    <w:p>
      <w:pPr>
        <w:pStyle w:val="TOC2"/>
        <w:tabs>
          <w:tab w:val="right" w:leader="dot" w:pos="8306"/>
        </w:tabs>
      </w:pPr>
      <w:hyperlink w:anchor="_Toc31245" w:history="1">
        <w:r>
          <w:rPr>
            <w:rFonts w:ascii="仿宋" w:eastAsia="仿宋" w:hAnsi="仿宋" w:cs="仿宋" w:hint="eastAsia"/>
            <w:lang w:eastAsia="zh-CN"/>
          </w:rPr>
          <w:t>(一)、测振仪项目实施保障机制</w:t>
        </w:r>
        <w:r>
          <w:tab/>
        </w:r>
        <w:r>
          <w:fldChar w:fldCharType="begin"/>
        </w:r>
        <w:r>
          <w:instrText xml:space="preserve"> PAGEREF _Toc31245 \h </w:instrText>
        </w:r>
        <w:r>
          <w:fldChar w:fldCharType="separate"/>
        </w:r>
        <w:r>
          <w:t>63</w:t>
        </w:r>
        <w:r>
          <w:fldChar w:fldCharType="end"/>
        </w:r>
      </w:hyperlink>
    </w:p>
    <w:p>
      <w:pPr>
        <w:pStyle w:val="TOC2"/>
        <w:tabs>
          <w:tab w:val="right" w:leader="dot" w:pos="8306"/>
        </w:tabs>
      </w:pPr>
      <w:hyperlink w:anchor="_Toc13206" w:history="1">
        <w:r>
          <w:rPr>
            <w:rFonts w:ascii="仿宋" w:eastAsia="仿宋" w:hAnsi="仿宋" w:cs="仿宋" w:hint="eastAsia"/>
            <w:lang w:eastAsia="zh-CN"/>
          </w:rPr>
          <w:t>(二)、测振仪项目法律合规要求</w:t>
        </w:r>
        <w:r>
          <w:tab/>
        </w:r>
        <w:r>
          <w:fldChar w:fldCharType="begin"/>
        </w:r>
        <w:r>
          <w:instrText xml:space="preserve"> PAGEREF _Toc13206 \h </w:instrText>
        </w:r>
        <w:r>
          <w:fldChar w:fldCharType="separate"/>
        </w:r>
        <w:r>
          <w:t>67</w:t>
        </w:r>
        <w:r>
          <w:fldChar w:fldCharType="end"/>
        </w:r>
      </w:hyperlink>
    </w:p>
    <w:p>
      <w:pPr>
        <w:pStyle w:val="TOC2"/>
        <w:tabs>
          <w:tab w:val="right" w:leader="dot" w:pos="8306"/>
        </w:tabs>
      </w:pPr>
      <w:hyperlink w:anchor="_Toc23152" w:history="1">
        <w:r>
          <w:rPr>
            <w:rFonts w:ascii="仿宋" w:eastAsia="仿宋" w:hAnsi="仿宋" w:cs="仿宋" w:hint="eastAsia"/>
            <w:lang w:eastAsia="zh-CN"/>
          </w:rPr>
          <w:t>(三)、测振仪项目合同管理与法律事务</w:t>
        </w:r>
        <w:r>
          <w:tab/>
        </w:r>
        <w:r>
          <w:fldChar w:fldCharType="begin"/>
        </w:r>
        <w:r>
          <w:instrText xml:space="preserve"> PAGEREF _Toc23152 \h </w:instrText>
        </w:r>
        <w:r>
          <w:fldChar w:fldCharType="separate"/>
        </w:r>
        <w:r>
          <w:t>71</w:t>
        </w:r>
        <w:r>
          <w:fldChar w:fldCharType="end"/>
        </w:r>
      </w:hyperlink>
    </w:p>
    <w:p>
      <w:pPr>
        <w:pStyle w:val="TOC2"/>
        <w:tabs>
          <w:tab w:val="right" w:leader="dot" w:pos="8306"/>
        </w:tabs>
      </w:pPr>
      <w:hyperlink w:anchor="_Toc26668" w:history="1">
        <w:r>
          <w:rPr>
            <w:rFonts w:ascii="仿宋" w:eastAsia="仿宋" w:hAnsi="仿宋" w:cs="仿宋" w:hint="eastAsia"/>
            <w:lang w:eastAsia="zh-CN"/>
          </w:rPr>
          <w:t>(四)、测振仪项目知识产权保护策略</w:t>
        </w:r>
        <w:r>
          <w:tab/>
        </w:r>
        <w:r>
          <w:fldChar w:fldCharType="begin"/>
        </w:r>
        <w:r>
          <w:instrText xml:space="preserve"> PAGEREF _Toc26668 \h </w:instrText>
        </w:r>
        <w:r>
          <w:fldChar w:fldCharType="separate"/>
        </w:r>
        <w:r>
          <w:t>77</w:t>
        </w:r>
        <w:r>
          <w:fldChar w:fldCharType="end"/>
        </w:r>
      </w:hyperlink>
    </w:p>
    <w:p>
      <w:pPr>
        <w:pStyle w:val="TOC1"/>
        <w:tabs>
          <w:tab w:val="right" w:leader="dot" w:pos="8306"/>
        </w:tabs>
      </w:pPr>
      <w:hyperlink w:anchor="_Toc525" w:history="1">
        <w:r>
          <w:rPr>
            <w:rFonts w:ascii="仿宋" w:eastAsia="仿宋" w:hAnsi="仿宋" w:cs="仿宋" w:hint="eastAsia"/>
            <w:lang w:eastAsia="zh-CN"/>
          </w:rPr>
          <w:t>十六、营销与推广策略</w:t>
        </w:r>
        <w:r>
          <w:tab/>
        </w:r>
        <w:r>
          <w:fldChar w:fldCharType="begin"/>
        </w:r>
        <w:r>
          <w:instrText xml:space="preserve"> PAGEREF _Toc525 \h </w:instrText>
        </w:r>
        <w:r>
          <w:fldChar w:fldCharType="separate"/>
        </w:r>
        <w:r>
          <w:t>79</w:t>
        </w:r>
        <w:r>
          <w:fldChar w:fldCharType="end"/>
        </w:r>
      </w:hyperlink>
    </w:p>
    <w:p>
      <w:pPr>
        <w:pStyle w:val="TOC2"/>
        <w:tabs>
          <w:tab w:val="right" w:leader="dot" w:pos="8306"/>
        </w:tabs>
      </w:pPr>
      <w:hyperlink w:anchor="_Toc19809" w:history="1">
        <w:r>
          <w:rPr>
            <w:rFonts w:ascii="仿宋" w:eastAsia="仿宋" w:hAnsi="仿宋" w:cs="仿宋" w:hint="eastAsia"/>
            <w:lang w:eastAsia="zh-CN"/>
          </w:rPr>
          <w:t>(一)、产品/服务定位与特点</w:t>
        </w:r>
        <w:r>
          <w:tab/>
        </w:r>
        <w:r>
          <w:fldChar w:fldCharType="begin"/>
        </w:r>
        <w:r>
          <w:instrText xml:space="preserve"> PAGEREF _Toc19809 \h </w:instrText>
        </w:r>
        <w:r>
          <w:fldChar w:fldCharType="separate"/>
        </w:r>
        <w:r>
          <w:t>79</w:t>
        </w:r>
        <w:r>
          <w:fldChar w:fldCharType="end"/>
        </w:r>
      </w:hyperlink>
    </w:p>
    <w:p>
      <w:pPr>
        <w:pStyle w:val="TOC2"/>
        <w:tabs>
          <w:tab w:val="right" w:leader="dot" w:pos="8306"/>
        </w:tabs>
      </w:pPr>
      <w:hyperlink w:anchor="_Toc31834" w:history="1">
        <w:r>
          <w:rPr>
            <w:rFonts w:ascii="仿宋" w:eastAsia="仿宋" w:hAnsi="仿宋" w:cs="仿宋" w:hint="eastAsia"/>
            <w:lang w:eastAsia="zh-CN"/>
          </w:rPr>
          <w:t>(二)、市场定位与竞争分析</w:t>
        </w:r>
        <w:r>
          <w:tab/>
        </w:r>
        <w:r>
          <w:fldChar w:fldCharType="begin"/>
        </w:r>
        <w:r>
          <w:instrText xml:space="preserve"> PAGEREF _Toc31834 \h </w:instrText>
        </w:r>
        <w:r>
          <w:fldChar w:fldCharType="separate"/>
        </w:r>
        <w:r>
          <w:t>81</w:t>
        </w:r>
        <w:r>
          <w:fldChar w:fldCharType="end"/>
        </w:r>
      </w:hyperlink>
    </w:p>
    <w:p>
      <w:pPr>
        <w:pStyle w:val="TOC2"/>
        <w:tabs>
          <w:tab w:val="right" w:leader="dot" w:pos="8306"/>
        </w:tabs>
      </w:pPr>
      <w:hyperlink w:anchor="_Toc458" w:history="1">
        <w:r>
          <w:rPr>
            <w:rFonts w:ascii="仿宋" w:eastAsia="仿宋" w:hAnsi="仿宋" w:cs="仿宋" w:hint="eastAsia"/>
            <w:lang w:eastAsia="zh-CN"/>
          </w:rPr>
          <w:t>(三)、营销渠道与策略</w:t>
        </w:r>
        <w:r>
          <w:tab/>
        </w:r>
        <w:r>
          <w:fldChar w:fldCharType="begin"/>
        </w:r>
        <w:r>
          <w:instrText xml:space="preserve"> PAGEREF _Toc458 \h </w:instrText>
        </w:r>
        <w:r>
          <w:fldChar w:fldCharType="separate"/>
        </w:r>
        <w:r>
          <w:t>82</w:t>
        </w:r>
        <w:r>
          <w:fldChar w:fldCharType="end"/>
        </w:r>
      </w:hyperlink>
    </w:p>
    <w:p>
      <w:pPr>
        <w:pStyle w:val="TOC2"/>
        <w:tabs>
          <w:tab w:val="right" w:leader="dot" w:pos="8306"/>
        </w:tabs>
      </w:pPr>
      <w:hyperlink w:anchor="_Toc7315" w:history="1">
        <w:r>
          <w:rPr>
            <w:rFonts w:ascii="仿宋" w:eastAsia="仿宋" w:hAnsi="仿宋" w:cs="仿宋" w:hint="eastAsia"/>
            <w:lang w:eastAsia="zh-CN"/>
          </w:rPr>
          <w:t>(四)、推广与宣传活动</w:t>
        </w:r>
        <w:r>
          <w:tab/>
        </w:r>
        <w:r>
          <w:fldChar w:fldCharType="begin"/>
        </w:r>
        <w:r>
          <w:instrText xml:space="preserve"> PAGEREF _Toc7315 \h </w:instrText>
        </w:r>
        <w:r>
          <w:fldChar w:fldCharType="separate"/>
        </w:r>
        <w:r>
          <w:t>83</w:t>
        </w:r>
        <w:r>
          <w:fldChar w:fldCharType="end"/>
        </w:r>
      </w:hyperlink>
    </w:p>
    <w:p>
      <w:pPr>
        <w:pStyle w:val="TOC1"/>
        <w:tabs>
          <w:tab w:val="right" w:leader="dot" w:pos="8306"/>
        </w:tabs>
      </w:pPr>
      <w:hyperlink w:anchor="_Toc22367" w:history="1">
        <w:r>
          <w:rPr>
            <w:rFonts w:ascii="仿宋" w:eastAsia="仿宋" w:hAnsi="仿宋" w:cs="仿宋" w:hint="eastAsia"/>
            <w:lang w:eastAsia="zh-CN"/>
          </w:rPr>
          <w:t>十七、供应链管理</w:t>
        </w:r>
        <w:r>
          <w:tab/>
        </w:r>
        <w:r>
          <w:fldChar w:fldCharType="begin"/>
        </w:r>
        <w:r>
          <w:instrText xml:space="preserve"> PAGEREF _Toc22367 \h </w:instrText>
        </w:r>
        <w:r>
          <w:fldChar w:fldCharType="separate"/>
        </w:r>
        <w:r>
          <w:t>88</w:t>
        </w:r>
        <w:r>
          <w:fldChar w:fldCharType="end"/>
        </w:r>
      </w:hyperlink>
    </w:p>
    <w:p>
      <w:pPr>
        <w:pStyle w:val="TOC2"/>
        <w:tabs>
          <w:tab w:val="right" w:leader="dot" w:pos="8306"/>
        </w:tabs>
      </w:pPr>
      <w:hyperlink w:anchor="_Toc8245" w:history="1">
        <w:r>
          <w:rPr>
            <w:rFonts w:ascii="仿宋" w:eastAsia="仿宋" w:hAnsi="仿宋" w:cs="仿宋" w:hint="eastAsia"/>
            <w:lang w:eastAsia="zh-CN"/>
          </w:rPr>
          <w:t>(一)、供应链战略规划</w:t>
        </w:r>
        <w:r>
          <w:tab/>
        </w:r>
        <w:r>
          <w:fldChar w:fldCharType="begin"/>
        </w:r>
        <w:r>
          <w:instrText xml:space="preserve"> PAGEREF _Toc8245 \h </w:instrText>
        </w:r>
        <w:r>
          <w:fldChar w:fldCharType="separate"/>
        </w:r>
        <w:r>
          <w:t>88</w:t>
        </w:r>
        <w:r>
          <w:fldChar w:fldCharType="end"/>
        </w:r>
      </w:hyperlink>
    </w:p>
    <w:p>
      <w:pPr>
        <w:pStyle w:val="TOC2"/>
        <w:tabs>
          <w:tab w:val="right" w:leader="dot" w:pos="8306"/>
        </w:tabs>
      </w:pPr>
      <w:hyperlink w:anchor="_Toc18928" w:history="1">
        <w:r>
          <w:rPr>
            <w:rFonts w:ascii="仿宋" w:eastAsia="仿宋" w:hAnsi="仿宋" w:cs="仿宋" w:hint="eastAsia"/>
            <w:lang w:eastAsia="zh-CN"/>
          </w:rPr>
          <w:t>(二)、供应商选择与合作</w:t>
        </w:r>
        <w:r>
          <w:tab/>
        </w:r>
        <w:r>
          <w:fldChar w:fldCharType="begin"/>
        </w:r>
        <w:r>
          <w:instrText xml:space="preserve"> PAGEREF _Toc18928 \h </w:instrText>
        </w:r>
        <w:r>
          <w:fldChar w:fldCharType="separate"/>
        </w:r>
        <w:r>
          <w:t>90</w:t>
        </w:r>
        <w:r>
          <w:fldChar w:fldCharType="end"/>
        </w:r>
      </w:hyperlink>
    </w:p>
    <w:p>
      <w:pPr>
        <w:pStyle w:val="TOC2"/>
        <w:tabs>
          <w:tab w:val="right" w:leader="dot" w:pos="8306"/>
        </w:tabs>
      </w:pPr>
      <w:hyperlink w:anchor="_Toc12341" w:history="1">
        <w:r>
          <w:rPr>
            <w:rFonts w:ascii="仿宋" w:eastAsia="仿宋" w:hAnsi="仿宋" w:cs="仿宋" w:hint="eastAsia"/>
            <w:lang w:eastAsia="zh-CN"/>
          </w:rPr>
          <w:t>(三)、物流与库存管理</w:t>
        </w:r>
        <w:r>
          <w:tab/>
        </w:r>
        <w:r>
          <w:fldChar w:fldCharType="begin"/>
        </w:r>
        <w:r>
          <w:instrText xml:space="preserve"> PAGEREF _Toc12341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53"/>
      <w:r>
        <w:rPr>
          <w:rFonts w:ascii="仿宋" w:eastAsia="仿宋" w:hAnsi="仿宋" w:cs="仿宋" w:hint="eastAsia"/>
          <w:sz w:val="28"/>
          <w:lang w:eastAsia="zh-CN"/>
        </w:rPr>
        <w:t>一、测振仪项目危机管理</w:t>
      </w:r>
      <w:bookmarkEnd w:id="2"/>
    </w:p>
    <w:p>
      <w:pPr>
        <w:pStyle w:val="Heading2"/>
        <w:rPr>
          <w:rFonts w:ascii="仿宋" w:eastAsia="仿宋" w:hAnsi="仿宋" w:cs="仿宋" w:hint="eastAsia"/>
          <w:lang w:eastAsia="zh-CN"/>
        </w:rPr>
      </w:pPr>
      <w:bookmarkStart w:id="3" w:name="_Toc219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测振仪项目危机管理中，危机预警与识别是确保测振仪项目稳健运行的核心步骤。通过建立全面的监测机制，测振仪项目团队旨在及时发现和理解潜在的风险和危机因素，以便采取及时的预防和应对措施，确保测振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首先，通过深入的风险评估，测振仪项目团队全面分析了整个测振仪项目和各个阶段可能存在的威胁。这包括准确评估每个潜在风险的发生概率和可能影响的程度，为后续危机预警提供了有力支持。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振仪项目团队着重于明确定义测振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振仪项目进展的持续监控，团队能够及时发现潜在问题并作出迅速反应。测振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在这一阶段，团队的专业素养和反应速度将发挥至关重要的作用，以确保潜在危机能够在初期得到有效的处理，最大程度地减轻负面影响。通过危机预警与识别，测振仪项目得以更有序、可控地推进。</w:t>
      </w:r>
    </w:p>
    <w:p>
      <w:pPr>
        <w:pStyle w:val="Heading2"/>
        <w:ind w:firstLine="560" w:firstLineChars="200"/>
        <w:rPr>
          <w:rFonts w:ascii="仿宋" w:eastAsia="仿宋" w:hAnsi="仿宋" w:cs="仿宋" w:hint="eastAsia"/>
          <w:sz w:val="28"/>
          <w:lang w:eastAsia="zh-CN"/>
        </w:rPr>
      </w:pPr>
      <w:bookmarkStart w:id="4" w:name="_Toc42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在危机发生时，测振仪项目团队立即行动，成立了应急小组。该小组的任务是迅速制定并实施紧急应对措施，以最小化潜在损失。以下是采取的主要措施：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暂停测振仪项目进度：为遏制危机蔓延，测振仪项目暂时停止进行，以便全面评估当前状况。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资源重新分配：重新评估测振仪项目资源的分配，确保最大限度地减小损失。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实时沟通：与关键利益相关者建立实时沟通机制，向他们传递测振仪项目危机的实际状况，保障测振仪项目核心利益。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在紧急应对的同时，测振仪项目团队强调了团队协作和有效沟通的重要性。以下是团队协作的关键举措：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信息共享机制：建立了信息共享平台，确保团队成员能够及时获取测振仪项目危机的实时信息。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领导者沟通：测振仪项目领导者通过定期会议和即时沟通工具，指导团队应对危机，保持团队稳定运行。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随着危机得到初步控制，测振仪项目团队转向制定恢复计划，以确保测振仪项目能够从中迅速恢复。主要恢复计划包括：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修复受损的进度计划：重新评估测振仪项目进度，制定修复计划，确保测振仪项目尽快回归正常进程。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重新调整资源分配：优化资源分配，确保测振仪项目在有限资源下高效运转。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风险管理机制加强：对测振仪项目风险进行全面评估，制定更强化的风险管理策略，以预防未来可能的危机。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99"/>
      <w:r>
        <w:rPr>
          <w:rFonts w:ascii="仿宋" w:eastAsia="仿宋" w:hAnsi="仿宋" w:cs="仿宋" w:hint="eastAsia"/>
          <w:sz w:val="28"/>
          <w:lang w:eastAsia="zh-CN"/>
        </w:rPr>
        <w:t>二、测振仪项目概论</w:t>
      </w:r>
      <w:bookmarkEnd w:id="5"/>
    </w:p>
    <w:p>
      <w:pPr>
        <w:pStyle w:val="Heading2"/>
        <w:rPr>
          <w:rFonts w:ascii="仿宋" w:eastAsia="仿宋" w:hAnsi="仿宋" w:cs="仿宋" w:hint="eastAsia"/>
          <w:lang w:eastAsia="zh-CN"/>
        </w:rPr>
      </w:pPr>
      <w:bookmarkStart w:id="6" w:name="_Toc7804"/>
      <w:r>
        <w:rPr>
          <w:rFonts w:ascii="仿宋" w:eastAsia="仿宋" w:hAnsi="仿宋" w:cs="仿宋" w:hint="eastAsia"/>
          <w:lang w:eastAsia="zh-CN"/>
        </w:rPr>
        <w:t>(一)、测振仪项目概况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起源追溯至对市场的深入洞察。市场的不断演变与变革为测振仪项目提供了难得的机遇。当前市场存在的需求缺口和变革的大环境共同构成了测振仪项目的背景。这个测振仪项目旨在充分利用市场机遇，填补行业中尚未满足的需求，为客户提供全新的解决方案。市场的变革和需求的增长使得这个测振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测振仪项目名称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正式命名为测振仪。这个名称不仅仅是一个标识，更代表了测振仪项目的核心理念和愿景。它蕴含着测振仪项目所要解决问题的关键字，具有强烈的表达和辨识度，为测振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测振仪项目目标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核心目标是提供一种全新、高效的解决方案，满足客户日益增长的需求。测振仪项目追求的不仅仅是满足市场需求，更是在市场中获得卓越的竞争优势。通过不断提升产品或服务的质量和创新水平，测振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测振仪项目范围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全面涵盖了产品研发、制造、市场推广和售后服务，确保从产品设计到最终用户体验的全方位关注。这一全面的测振仪项目范围是为了确保测振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测振仪项目时间表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测振仪项目计划在未来18个月内完成，包括研发、测试、市场试点和正式推出等不同阶段。这个时间表的合理设计是为了确保测振仪项目各个阶段的顺利推进，以便按时交付高质量的成果。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测振仪项目预算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测振仪项目总预算估算为XX百万美元，主要分配在研发、市场推广、人员培训和运营等方面。这一充足的预算为测振仪项目提供了充足的资源，确保测振仪项目在各个方面都能取得优异的表现。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测振仪项目风险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测振仪项目可能面临的风险包括市场接受度低、技术难题、竞争激烈等。测振仪项目团队已经制定了相应的风险应对计划，通过前瞻性的风险管理，确保测振仪项目在面对不确定性时能够迅速做出应对。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测振仪项目团队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测振仪项目汇聚了一支经验丰富、多领域专业素养的核心团队，确保测振仪项目在各个方面都能拥有高水平的执行力。团队的协同作战是测振仪项目成功的关键因素之一。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测振仪项目背景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测振仪项目的背景根植于市场对更高效、创新产品的渴望，同时也受到科技发展对行业格局的深刻改变的影响。这为测振仪项目提供了广阔的发展空间和市场需求。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测振仪项目现状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截至目前，测振仪项目已完成市场调研和技术验证，取得了初步的成功。这为测振仪项目在未来的发展奠定了坚实的基础，为更远大的目标打下了坚实的基石。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392"/>
      <w:r>
        <w:rPr>
          <w:rFonts w:ascii="仿宋" w:eastAsia="仿宋" w:hAnsi="仿宋" w:cs="仿宋" w:hint="eastAsia"/>
          <w:sz w:val="28"/>
          <w:lang w:eastAsia="zh-CN"/>
        </w:rPr>
        <w:t>(二)、测振仪项目目标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keyword》测振仪项目首要业务目标是在市场中占据有利地位，实现产品/服务的成功推广和销售。通过不断提升产品质量、创新性，测振仪项目追求成为行业中的领导者，赢得更多客户的青睐。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在科技迅速发展的时代，测振仪项目着眼于技术创新。通过持续的研发和技术升级，测振仪项目旨在推出更具创新性的产品或服务，以满足市场对新鲜、先进解决方案的需求。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为了建立可持续的客户关系，测振仪项目设定了客户满意度目标。通过提供卓越的产品质量和优质的客户服务，测振仪项目追求赢得客户的信任和忠诚度，确保他们的满意度达到行业领先水平。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测振仪项目注重社会责任和可持续发展。通过实施环保、社会责任测振仪项目，测振仪项目致力于在经济发展的同时保护环境，促进社会公平，实现可持续经营。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测振仪项目的团队是实现目标的核心驱动力。因此，测振仪项目设定了团队发展目标，包括提升团队成员的专业技能、培养领导力，以及搭建协同高效的团队工作氛围。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713"/>
      <w:r>
        <w:rPr>
          <w:rFonts w:ascii="仿宋" w:eastAsia="仿宋" w:hAnsi="仿宋" w:cs="仿宋" w:hint="eastAsia"/>
          <w:sz w:val="28"/>
          <w:lang w:eastAsia="zh-CN"/>
        </w:rPr>
        <w:t>(三)、测振仪项目提出的理由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测振仪项目提出的理由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提出源于对市场机遇的深刻洞察。当前市场中存在的需求缺口和行业发展趋势表明，有巨大的商业机会等待被开发。通过准确捕捉市场机遇，测振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理念基于对技术创新的信仰。通过持续的研发和技术投入，测振仪项目有望推出更具创新性的产品或服务。在科技飞速发展的当下，测振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提出是为了增强企业的行业竞争力。通过提升产品或服务的质量和独特性，测振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响应了消费者需求的变化。随着社会和科技的不断发展，消费者对产品和服务的需求也在发生变化。通过深入了解并及时回应消费者的新需求，测振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测振仪项目的提出是企业战略发展规划的一部分。在面对日益激烈的市场竞争和不断变化的商业环境中，测振仪项目作为企业战略的一环，旨在为企业开辟新的增长领域，巩固企业在行业中的地位。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测振仪项目的提出不仅仅是基于商业考量，还注重社会责任。通过推出环保、社会责任等方面的测振仪项目，测振仪企业可以在社会中树立积极形象，为社会做出积极贡献，实现经济效益和社会效益的双赢。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测振仪项目的提出反映了对利益相关者期望的关注。包括客户、员工、投资者等利益相关者在企业发展中都有着各自的期望，测振仪项目力求在满足这些期望的同时，取得更大的共赢。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000"/>
      <w:r>
        <w:rPr>
          <w:rFonts w:ascii="仿宋" w:eastAsia="仿宋" w:hAnsi="仿宋" w:cs="仿宋" w:hint="eastAsia"/>
          <w:sz w:val="28"/>
          <w:lang w:eastAsia="zh-CN"/>
        </w:rPr>
        <w:t>(四)、测振仪项目意义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在实施测振仪项目的过程中，我们不仅仅是在追逐商业成功，更是为企业和社会的多个层面创造了深远的意义。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的首要意义在于提升企业的市场竞争力。通过持续的创新和对产品质量的高标准要求，测振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测振仪项目的推进将促使行业技术水平的提升。通过引入先进技术和创新性解决方案，测振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在社会层面，测振仪项目不仅创造了大量就业机会，提高了就业水平，还注重社会责任和环保。通过参与社会公益事业和推动环保测振仪项目，测振仪项目为社会贡献了一份力量，体现了企业对社会的积极回馈。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综合而言，测振仪项目意义重大，不仅推动了企业的发展，也为行业和社会的进步贡献了积极力量。这是一个全面而深刻的影响，将在未来产生可持续的正面效应。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080"/>
      <w:r>
        <w:rPr>
          <w:rFonts w:ascii="仿宋" w:eastAsia="仿宋" w:hAnsi="仿宋" w:cs="仿宋" w:hint="eastAsia"/>
          <w:sz w:val="28"/>
          <w:lang w:eastAsia="zh-CN"/>
        </w:rPr>
        <w:t>(五)、测振仪项目背景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在当今迅猛发展的商业环境中，测振仪项目的动因根植于对多方面因素的审慎考量。这个测振仪项目的提出并非孤立的决策，而是对企业所处背景深入思考的产物。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市场的不断演变是测振仪项目背后的首要原因。科技的迅速发展和全球市场的快速变化使得企业必须灵活应对。测振仪项目应运而生，旨在通过创新性的解决方案迎合市场的多变需求，赢得竞争中的先机。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竞争的激烈程度也是测振仪项目背景中不可忽视的一环。企业需要在激烈竞争中脱颖而出，为此，测振仪项目致力于打破常规，提供独特的价值主张，以吸引客户并确保市场份额的增长。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技术的迅速发展为企业带来了机遇与挑战。作为测振仪项目启动的背景之一，对新兴技术的应用将有助于提升企业的技术水平，使其在不断演进的商业环境中保持竞争优势。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此外，社会对企业责任的期望也在逐渐升高。测振仪项目充分融入了社会责任的理念，通过可持续经营和社会公益测振仪项目，企图为社会贡献一份力量，在商业成功的同时关注社会价值。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307"/>
      <w:r>
        <w:rPr>
          <w:rFonts w:ascii="仿宋" w:eastAsia="仿宋" w:hAnsi="仿宋" w:cs="仿宋" w:hint="eastAsia"/>
          <w:sz w:val="28"/>
          <w:lang w:eastAsia="zh-CN"/>
        </w:rPr>
        <w:t>三、测振仪项目建设背景及必要性分析</w:t>
      </w:r>
      <w:bookmarkEnd w:id="11"/>
    </w:p>
    <w:p>
      <w:pPr>
        <w:pStyle w:val="Heading2"/>
        <w:rPr>
          <w:rFonts w:ascii="仿宋" w:eastAsia="仿宋" w:hAnsi="仿宋" w:cs="仿宋" w:hint="eastAsia"/>
          <w:lang w:eastAsia="zh-CN"/>
        </w:rPr>
      </w:pPr>
      <w:bookmarkStart w:id="12" w:name="_Toc21203"/>
      <w:r>
        <w:rPr>
          <w:rFonts w:ascii="仿宋" w:eastAsia="仿宋" w:hAnsi="仿宋" w:cs="仿宋" w:hint="eastAsia"/>
          <w:lang w:eastAsia="zh-CN"/>
        </w:rPr>
        <w:t>(一)、测振仪项目背景分析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测振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我们的背景分析将深入挖掘当前行业的发展趋势，通过对竞争态势的全面审视，找到测振仪项目在这个潮流中的定位。同时，我们将关注行业内涌现的新兴机遇，以便测振仪项目更好地融入行业发展的潮流中。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测振仪项目提供了强大的发展动力。我们将聚焦于行业内最新的技术发展趋势，包括但不限于人工智能、大数据分析、物联网等领域。通过深度的技术研究，我们将确保测振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测振仪项目发展的源泉。我们将投入更多的精力对市场需求进行深入剖析，超越表面的需求，深入挖掘潜在的市场痛点和机遇。通过对市场需求的细致了解，测振仪项目将更有针对性地设计解决方案，满足市场的多样化需求，从而更好地促进测振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测振仪项目战略至关重要。我们将对竞争态势进行更为深入的分析，包括但不限于市场份额、产品特点、客户满意度等多个维度。通过深度的竞争分析，测振仪项目将能够更准确地把握市场脉搏，制定具有竞争力的测振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测振仪项目的发展具有直接的影响。我们将进行更为全面的法规和政策分析，了解行业发展中的潜在法律风险和合规挑战。通过充分了解和遵守相关法规，测振仪项目将确保在法律框架内合法合规运营，为测振仪项目的稳健发展提供有力支持。</w:t>
      </w:r>
    </w:p>
    <w:p>
      <w:pPr>
        <w:pStyle w:val="Heading2"/>
        <w:ind w:firstLine="560" w:firstLineChars="200"/>
        <w:rPr>
          <w:rFonts w:ascii="仿宋" w:eastAsia="仿宋" w:hAnsi="仿宋" w:cs="仿宋" w:hint="eastAsia"/>
          <w:sz w:val="28"/>
          <w:lang w:eastAsia="zh-CN"/>
        </w:rPr>
      </w:pPr>
      <w:bookmarkStart w:id="13" w:name="_Toc29793"/>
      <w:r>
        <w:rPr>
          <w:rFonts w:ascii="仿宋" w:eastAsia="仿宋" w:hAnsi="仿宋" w:cs="仿宋" w:hint="eastAsia"/>
          <w:sz w:val="28"/>
          <w:lang w:eastAsia="zh-CN"/>
        </w:rPr>
        <w:t>(二)、测振仪项目建设必要性分析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建设的迫切性源于对行业发展趋势的深刻洞察。我们正处于一个行业变革的时代，科技创新、数字化转型成为企业发展的关键动力。测振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测振仪项目建设不仅仅是为了跟上潮流，更是为了通过技术创新推动企业的持续发展。通过引入先进的技术和解决方案，测振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测振仪项目的建设成为必然选择，通过提高产品质量、拓展服务领域，从而在竞争中获得更多的机会。测振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测振仪项目建设的必要性体现在对客户需求更精准的满足。通过测振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测振仪项目建设的背后是对企业持续创新的追求。只有通过不断创新，企业才能在竞争中立于不败之地。测振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9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361"/>
      <w:r>
        <w:rPr>
          <w:rFonts w:ascii="仿宋" w:eastAsia="仿宋" w:hAnsi="仿宋" w:cs="仿宋" w:hint="eastAsia"/>
          <w:lang w:eastAsia="zh-CN"/>
        </w:rPr>
        <w:t>(一)、测振仪行业分析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测振仪行业一直以来都是市场的关注焦点。行业内的发展趋势、竞争态势以及潜在机会都对测振仪项目的推进产生深远的影响。通过深入研究行业的整体概貌，我们将更好地理解行业的核心特征，为测振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振仪行业，技术一直是推动创新和发展的关键因素。我们将对当前技术趋势进行详尽分析，包括但不限于人工智能、大数据应用、先进制造技术等。这有助于测振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测振仪项目成功的基础。我们将对主要竞争对手进行深入研究，包括其市场份额、产品特点、市场定位等。通过全面了解竞争对手的优势和劣势，测振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373"/>
      <w:r>
        <w:rPr>
          <w:rFonts w:ascii="仿宋" w:eastAsia="仿宋" w:hAnsi="仿宋" w:cs="仿宋" w:hint="eastAsia"/>
          <w:sz w:val="28"/>
          <w:lang w:eastAsia="zh-CN"/>
        </w:rPr>
        <w:t>(二)、测振仪市场分析预测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通过对市场规模的深入调研，我们将预测测振仪市场未来的增长趋势。这包括市场的整体规模、各细分领域的发展趋势等。测振仪项目可以根据市场的扩张速度和潜在机会，制定更符合市场需求的发展策略。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了解消费者的需求是市场分析的核心。我们将通过调查研究，深入挖掘目标消费者的需求特点、购买习惯以及对产品和服务的期望。这有助于测振仪项目更好地定位目标市场，提供更符合消费者期待的解决方案。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测振仪项目实施过程中需要充分考虑的因素。我们将对市场风险进行全面评估，包括但不限于政策法规风险、市场竞争风险、技术变革风险等。通过对潜在风险的深入分析，测振仪项目可以制定相应的风险缓解策略，降低不确定性对测振仪项目的影响。</w:t>
      </w:r>
    </w:p>
    <w:p>
      <w:pPr>
        <w:pStyle w:val="Heading1"/>
        <w:ind w:firstLine="560" w:firstLineChars="200"/>
        <w:rPr>
          <w:rFonts w:ascii="仿宋" w:eastAsia="仿宋" w:hAnsi="仿宋" w:cs="仿宋" w:hint="eastAsia"/>
          <w:sz w:val="28"/>
          <w:lang w:eastAsia="zh-CN"/>
        </w:rPr>
      </w:pPr>
      <w:bookmarkStart w:id="17" w:name="_Toc10418"/>
      <w:r>
        <w:rPr>
          <w:rFonts w:ascii="仿宋" w:eastAsia="仿宋" w:hAnsi="仿宋" w:cs="仿宋" w:hint="eastAsia"/>
          <w:sz w:val="28"/>
          <w:lang w:eastAsia="zh-CN"/>
        </w:rPr>
        <w:t>五、测振仪项目绩效评估</w:t>
      </w:r>
      <w:bookmarkEnd w:id="17"/>
    </w:p>
    <w:p>
      <w:pPr>
        <w:pStyle w:val="Heading2"/>
        <w:rPr>
          <w:rFonts w:ascii="仿宋" w:eastAsia="仿宋" w:hAnsi="仿宋" w:cs="仿宋" w:hint="eastAsia"/>
          <w:lang w:eastAsia="zh-CN"/>
        </w:rPr>
      </w:pPr>
      <w:bookmarkStart w:id="18" w:name="_Toc2772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在测振仪项目中，我们设计了一套全面的绩效评估指标，以确保测振仪项目的可控和成功交付。这些指标跨足测振仪项目目标、成本、进度和质量等多个维度，为我们提供了全面洞察测振仪项目的健康状况。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https://d.book118.com/068000117120006023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测振仪项目规划设计纲要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90497"/>
    <w:rsid w:val="338904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0011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2024-01-03T14:22:00Z</dcterms:created>
  <dcterms:modified xsi:type="dcterms:W3CDTF">2024-01-03T14:22:48Z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B2C763CA51A24FFAAAA1E50ADC3E4D4C_11</vt:lpwstr>
  </property>
  <property fmtid="{D5CDD505-2E9C-101B-9397-08002B2CF9AE}" pid="3" name="KSOProductBuildVer">
    <vt:lpwstr>2052-12.1.0.16120</vt:lpwstr>
  </property>
</Properties>
</file>