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spacing w:before="270" w:line="222" w:lineRule="auto"/>
        <w:ind w:left="2321"/>
        <w:outlineLvl w:val="0"/>
        <w:rPr>
          <w:rFonts w:ascii="SimHei" w:eastAsia="SimHei" w:hAnsi="SimHei" w:cs="SimHei"/>
          <w:sz w:val="83"/>
          <w:szCs w:val="83"/>
        </w:rPr>
      </w:pPr>
      <w:r>
        <w:rPr>
          <w:rFonts w:ascii="SimHei" w:eastAsia="SimHei" w:hAnsi="SimHei" w:cs="SimHei"/>
          <w:b/>
          <w:bCs/>
          <w:spacing w:val="10"/>
          <w:sz w:val="83"/>
          <w:szCs w:val="83"/>
        </w:rPr>
        <w:t>建设项目环境影响报告表</w:t>
      </w:r>
    </w:p>
    <w:p>
      <w:pPr>
        <w:spacing w:before="305" w:line="221" w:lineRule="auto"/>
        <w:ind w:left="5388"/>
        <w:outlineLvl w:val="0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-24"/>
          <w:sz w:val="58"/>
          <w:szCs w:val="58"/>
        </w:rPr>
        <w:t>(污染影响类)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40" w:line="221" w:lineRule="auto"/>
        <w:ind w:left="204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19"/>
          <w:sz w:val="43"/>
          <w:szCs w:val="43"/>
        </w:rPr>
        <w:t>项目名称：再生资源配套建设项目</w:t>
      </w:r>
    </w:p>
    <w:p>
      <w:pPr>
        <w:pStyle w:val="BodyText"/>
        <w:spacing w:line="373" w:lineRule="auto"/>
      </w:pPr>
    </w:p>
    <w:p>
      <w:pPr>
        <w:spacing w:before="140" w:line="221" w:lineRule="auto"/>
        <w:ind w:left="204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39"/>
          <w:sz w:val="43"/>
          <w:szCs w:val="43"/>
        </w:rPr>
        <w:t>建设单位(盖章):再生资源有限公司</w:t>
      </w:r>
    </w:p>
    <w:p>
      <w:pPr>
        <w:pStyle w:val="BodyText"/>
        <w:spacing w:line="368" w:lineRule="auto"/>
      </w:pPr>
    </w:p>
    <w:p>
      <w:pPr>
        <w:spacing w:before="140" w:line="223" w:lineRule="auto"/>
        <w:ind w:left="204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31"/>
          <w:sz w:val="43"/>
          <w:szCs w:val="43"/>
        </w:rPr>
        <w:t>编制日期：</w:t>
      </w:r>
      <w:r>
        <w:rPr>
          <w:rFonts w:ascii="SimHei" w:eastAsia="SimHei" w:hAnsi="SimHei" w:cs="SimHei"/>
          <w:spacing w:val="-31"/>
          <w:sz w:val="43"/>
          <w:szCs w:val="43"/>
        </w:rPr>
        <w:t xml:space="preserve">     </w:t>
      </w:r>
      <w:r>
        <w:rPr>
          <w:rFonts w:ascii="SimHei" w:eastAsia="SimHei" w:hAnsi="SimHei" w:cs="SimHei"/>
          <w:spacing w:val="-31"/>
          <w:sz w:val="43"/>
          <w:szCs w:val="43"/>
        </w:rPr>
        <w:t>二</w:t>
      </w:r>
      <w:r>
        <w:rPr>
          <w:rFonts w:ascii="SimHei" w:eastAsia="SimHei" w:hAnsi="SimHei" w:cs="SimHei"/>
          <w:spacing w:val="-31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31"/>
          <w:sz w:val="43"/>
          <w:szCs w:val="43"/>
        </w:rPr>
        <w:t>O</w:t>
      </w:r>
      <w:r>
        <w:rPr>
          <w:rFonts w:ascii="SimHei" w:eastAsia="SimHei" w:hAnsi="SimHei" w:cs="SimHei"/>
          <w:spacing w:val="-31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31"/>
          <w:sz w:val="43"/>
          <w:szCs w:val="43"/>
        </w:rPr>
        <w:t>二</w:t>
      </w:r>
      <w:r>
        <w:rPr>
          <w:rFonts w:ascii="SimHei" w:eastAsia="SimHei" w:hAnsi="SimHei" w:cs="SimHei"/>
          <w:spacing w:val="-31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31"/>
          <w:sz w:val="43"/>
          <w:szCs w:val="43"/>
        </w:rPr>
        <w:t>三</w:t>
      </w:r>
      <w:r>
        <w:rPr>
          <w:rFonts w:ascii="SimHei" w:eastAsia="SimHei" w:hAnsi="SimHei" w:cs="SimHei"/>
          <w:spacing w:val="-41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31"/>
          <w:sz w:val="43"/>
          <w:szCs w:val="43"/>
        </w:rPr>
        <w:t>年</w:t>
      </w:r>
      <w:r>
        <w:rPr>
          <w:rFonts w:ascii="SimHei" w:eastAsia="SimHei" w:hAnsi="SimHei" w:cs="SimHei"/>
          <w:spacing w:val="-36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31"/>
          <w:sz w:val="43"/>
          <w:szCs w:val="43"/>
        </w:rPr>
        <w:t>三</w:t>
      </w:r>
      <w:r>
        <w:rPr>
          <w:rFonts w:ascii="SimHei" w:eastAsia="SimHei" w:hAnsi="SimHei" w:cs="SimHei"/>
          <w:spacing w:val="-33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31"/>
          <w:sz w:val="43"/>
          <w:szCs w:val="43"/>
        </w:rPr>
        <w:t>月</w:t>
      </w:r>
      <w:r>
        <w:rPr>
          <w:rFonts w:ascii="SimHei" w:eastAsia="SimHei" w:hAnsi="SimHei" w:cs="SimHei"/>
          <w:sz w:val="43"/>
          <w:szCs w:val="43"/>
        </w:rPr>
        <w:t xml:space="preserve">       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39" w:line="222" w:lineRule="auto"/>
        <w:ind w:left="424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4"/>
          <w:sz w:val="43"/>
          <w:szCs w:val="43"/>
        </w:rPr>
        <w:t>中华人民共和国生态环境部制</w:t>
      </w:r>
    </w:p>
    <w:p>
      <w:pPr>
        <w:spacing w:line="222" w:lineRule="auto"/>
        <w:rPr>
          <w:rFonts w:ascii="SimHei" w:eastAsia="SimHei" w:hAnsi="SimHei" w:cs="SimHei"/>
          <w:sz w:val="43"/>
          <w:szCs w:val="43"/>
        </w:rPr>
        <w:sectPr>
          <w:pgSz w:w="20000" w:h="28260"/>
          <w:pgMar w:top="2402" w:right="3000" w:bottom="0" w:left="3000" w:header="0" w:footer="0" w:gutter="0"/>
          <w:cols w:space="708"/>
        </w:sectPr>
      </w:pPr>
    </w:p>
    <w:p>
      <w:pPr>
        <w:spacing w:before="68" w:line="222" w:lineRule="auto"/>
        <w:ind w:left="5214"/>
        <w:outlineLvl w:val="0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10"/>
          <w:sz w:val="34"/>
          <w:szCs w:val="34"/>
        </w:rPr>
        <w:t>一、建设项目基本情况</w:t>
      </w:r>
    </w:p>
    <w:p>
      <w:pPr>
        <w:spacing w:line="109" w:lineRule="exact"/>
      </w:pPr>
    </w:p>
    <w:tbl>
      <w:tblPr>
        <w:tblStyle w:val="TableNormal0"/>
        <w:tblW w:w="11080" w:type="dxa"/>
        <w:tblInd w:w="1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13"/>
        <w:gridCol w:w="2388"/>
        <w:gridCol w:w="2348"/>
        <w:gridCol w:w="3931"/>
      </w:tblGrid>
      <w:tr>
        <w:tblPrEx>
          <w:tblW w:w="11080" w:type="dxa"/>
          <w:tblInd w:w="14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65"/>
        </w:trPr>
        <w:tc>
          <w:tcPr>
            <w:tcW w:w="2413" w:type="dxa"/>
            <w:vAlign w:val="top"/>
          </w:tcPr>
          <w:p>
            <w:pPr>
              <w:pStyle w:val="TableText"/>
              <w:spacing w:before="247" w:line="220" w:lineRule="auto"/>
              <w:ind w:left="325"/>
            </w:pPr>
            <w:r>
              <w:rPr>
                <w:spacing w:val="2"/>
              </w:rPr>
              <w:t>建设项目名称</w:t>
            </w:r>
          </w:p>
        </w:tc>
        <w:tc>
          <w:tcPr>
            <w:tcW w:w="8667" w:type="dxa"/>
            <w:gridSpan w:val="3"/>
            <w:vAlign w:val="top"/>
          </w:tcPr>
          <w:p>
            <w:pPr>
              <w:pStyle w:val="TableText"/>
              <w:spacing w:before="247" w:line="220" w:lineRule="auto"/>
              <w:ind w:left="2871"/>
            </w:pPr>
            <w:r>
              <w:rPr>
                <w:spacing w:val="5"/>
              </w:rPr>
              <w:t>再生资源配套建设项目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769"/>
        </w:trPr>
        <w:tc>
          <w:tcPr>
            <w:tcW w:w="2413" w:type="dxa"/>
            <w:vAlign w:val="top"/>
          </w:tcPr>
          <w:p>
            <w:pPr>
              <w:pStyle w:val="TableText"/>
              <w:spacing w:before="242" w:line="219" w:lineRule="auto"/>
              <w:ind w:left="615"/>
            </w:pPr>
            <w:r>
              <w:rPr>
                <w:spacing w:val="3"/>
              </w:rPr>
              <w:t>项目代码</w:t>
            </w:r>
          </w:p>
        </w:tc>
        <w:tc>
          <w:tcPr>
            <w:tcW w:w="8667" w:type="dxa"/>
            <w:gridSpan w:val="3"/>
            <w:vAlign w:val="top"/>
          </w:tcPr>
          <w:p>
            <w:pPr>
              <w:pStyle w:val="TableText"/>
              <w:spacing w:before="315" w:line="184" w:lineRule="auto"/>
              <w:ind w:left="2582"/>
            </w:pPr>
            <w:r>
              <w:rPr>
                <w:spacing w:val="-1"/>
              </w:rPr>
              <w:t>2206-610525-04-01-234509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759"/>
        </w:trPr>
        <w:tc>
          <w:tcPr>
            <w:tcW w:w="2413" w:type="dxa"/>
            <w:vAlign w:val="top"/>
          </w:tcPr>
          <w:p>
            <w:pPr>
              <w:pStyle w:val="TableText"/>
              <w:spacing w:before="243" w:line="220" w:lineRule="auto"/>
              <w:ind w:left="185"/>
            </w:pPr>
            <w:r>
              <w:rPr>
                <w:spacing w:val="1"/>
              </w:rPr>
              <w:t>建设单位联系人</w:t>
            </w:r>
          </w:p>
        </w:tc>
        <w:tc>
          <w:tcPr>
            <w:tcW w:w="2388" w:type="dxa"/>
            <w:vAlign w:val="top"/>
          </w:tcPr>
          <w:p>
            <w:pPr>
              <w:pStyle w:val="TableText"/>
              <w:spacing w:before="243" w:line="219" w:lineRule="auto"/>
              <w:ind w:left="892"/>
            </w:pPr>
            <w:r>
              <w:rPr>
                <w:spacing w:val="12"/>
              </w:rPr>
              <w:t>党力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244" w:line="221" w:lineRule="auto"/>
              <w:ind w:left="584"/>
            </w:pPr>
            <w:r>
              <w:rPr>
                <w:spacing w:val="2"/>
              </w:rPr>
              <w:t>联系方式</w:t>
            </w:r>
          </w:p>
        </w:tc>
        <w:tc>
          <w:tcPr>
            <w:tcW w:w="3931" w:type="dxa"/>
            <w:vAlign w:val="top"/>
          </w:tcPr>
          <w:p>
            <w:pPr>
              <w:pStyle w:val="TableText"/>
              <w:spacing w:before="317" w:line="183" w:lineRule="auto"/>
              <w:ind w:left="1665"/>
            </w:pPr>
            <w:r>
              <w:rPr>
                <w:spacing w:val="-4"/>
              </w:rPr>
              <w:t>3333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760"/>
        </w:trPr>
        <w:tc>
          <w:tcPr>
            <w:tcW w:w="2413" w:type="dxa"/>
            <w:vAlign w:val="top"/>
          </w:tcPr>
          <w:p>
            <w:pPr>
              <w:pStyle w:val="TableText"/>
              <w:spacing w:before="245" w:line="221" w:lineRule="auto"/>
              <w:ind w:left="615"/>
            </w:pPr>
            <w:r>
              <w:rPr>
                <w:spacing w:val="6"/>
              </w:rPr>
              <w:t>建设地点</w:t>
            </w:r>
          </w:p>
        </w:tc>
        <w:tc>
          <w:tcPr>
            <w:tcW w:w="8667" w:type="dxa"/>
            <w:gridSpan w:val="3"/>
            <w:vAlign w:val="top"/>
          </w:tcPr>
          <w:p>
            <w:pPr>
              <w:pStyle w:val="TableText"/>
              <w:spacing w:before="242" w:line="219" w:lineRule="auto"/>
              <w:ind w:left="2582"/>
            </w:pPr>
            <w:r>
              <w:rPr>
                <w:spacing w:val="1"/>
              </w:rPr>
              <w:t>渭南市澄城县韦庄镇东白村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760"/>
        </w:trPr>
        <w:tc>
          <w:tcPr>
            <w:tcW w:w="2413" w:type="dxa"/>
            <w:vAlign w:val="top"/>
          </w:tcPr>
          <w:p>
            <w:pPr>
              <w:pStyle w:val="TableText"/>
              <w:spacing w:before="244" w:line="220" w:lineRule="auto"/>
              <w:ind w:left="614"/>
            </w:pPr>
            <w:r>
              <w:rPr>
                <w:spacing w:val="2"/>
              </w:rPr>
              <w:t>地理坐标</w:t>
            </w:r>
          </w:p>
        </w:tc>
        <w:tc>
          <w:tcPr>
            <w:tcW w:w="8667" w:type="dxa"/>
            <w:gridSpan w:val="3"/>
            <w:vAlign w:val="top"/>
          </w:tcPr>
          <w:p>
            <w:pPr>
              <w:pStyle w:val="TableText"/>
              <w:spacing w:before="244" w:line="219" w:lineRule="auto"/>
              <w:ind w:left="1201"/>
            </w:pPr>
            <w:r>
              <w:rPr>
                <w:spacing w:val="2"/>
                <w:u w:val="single" w:color="auto"/>
              </w:rPr>
              <w:t>(东经109度55分46</w:t>
            </w:r>
            <w:r>
              <w:rPr>
                <w:spacing w:val="2"/>
                <w:u w:val="single" w:color="auto"/>
              </w:rPr>
              <w:t>.3</w:t>
            </w:r>
            <w:r>
              <w:rPr>
                <w:spacing w:val="2"/>
              </w:rPr>
              <w:t>0秒，北纬34度57分22.39秒)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1819"/>
        </w:trPr>
        <w:tc>
          <w:tcPr>
            <w:tcW w:w="241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03" w:lineRule="auto"/>
              <w:ind w:left="615"/>
            </w:pPr>
            <w:r>
              <w:rPr>
                <w:spacing w:val="3"/>
              </w:rPr>
              <w:t>国民经济</w:t>
            </w:r>
          </w:p>
          <w:p>
            <w:pPr>
              <w:pStyle w:val="TableText"/>
              <w:spacing w:line="219" w:lineRule="auto"/>
              <w:ind w:left="615"/>
            </w:pPr>
            <w:r>
              <w:rPr>
                <w:spacing w:val="5"/>
              </w:rPr>
              <w:t>行业类别</w:t>
            </w:r>
          </w:p>
        </w:tc>
        <w:tc>
          <w:tcPr>
            <w:tcW w:w="238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69" w:lineRule="auto"/>
              <w:ind w:left="821"/>
            </w:pPr>
            <w:r>
              <w:rPr>
                <w:spacing w:val="-1"/>
              </w:rPr>
              <w:t>N7723</w:t>
            </w:r>
          </w:p>
          <w:p>
            <w:pPr>
              <w:pStyle w:val="TableText"/>
              <w:spacing w:line="220" w:lineRule="auto"/>
              <w:ind w:left="311"/>
            </w:pPr>
            <w:r>
              <w:rPr>
                <w:spacing w:val="1"/>
              </w:rPr>
              <w:t>固体废物治理</w:t>
            </w:r>
          </w:p>
        </w:tc>
        <w:tc>
          <w:tcPr>
            <w:tcW w:w="234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97" w:lineRule="auto"/>
              <w:ind w:left="584"/>
            </w:pPr>
            <w:r>
              <w:rPr>
                <w:spacing w:val="13"/>
              </w:rPr>
              <w:t>建设项目</w:t>
            </w:r>
          </w:p>
          <w:p>
            <w:pPr>
              <w:pStyle w:val="TableText"/>
              <w:spacing w:line="219" w:lineRule="auto"/>
              <w:ind w:left="604"/>
            </w:pPr>
            <w:r>
              <w:rPr>
                <w:spacing w:val="5"/>
              </w:rPr>
              <w:t>行业类别</w:t>
            </w:r>
          </w:p>
        </w:tc>
        <w:tc>
          <w:tcPr>
            <w:tcW w:w="3931" w:type="dxa"/>
            <w:vAlign w:val="top"/>
          </w:tcPr>
          <w:p>
            <w:pPr>
              <w:pStyle w:val="TableText"/>
              <w:spacing w:before="114" w:line="220" w:lineRule="auto"/>
              <w:ind w:left="215"/>
            </w:pPr>
            <w:r>
              <w:rPr>
                <w:spacing w:val="2"/>
              </w:rPr>
              <w:t>四十七、生态保护和环境治</w:t>
            </w:r>
          </w:p>
          <w:p>
            <w:pPr>
              <w:pStyle w:val="TableText"/>
              <w:spacing w:before="24" w:line="220" w:lineRule="auto"/>
              <w:ind w:left="215"/>
            </w:pPr>
            <w:r>
              <w:rPr>
                <w:spacing w:val="1"/>
              </w:rPr>
              <w:t>理业/103一般工业固体废物</w:t>
            </w:r>
          </w:p>
          <w:p>
            <w:pPr>
              <w:pStyle w:val="TableText"/>
              <w:spacing w:before="2" w:line="204" w:lineRule="auto"/>
              <w:ind w:left="365"/>
            </w:pPr>
            <w:r>
              <w:t>(含污水处理污泥)、建筑</w:t>
            </w:r>
          </w:p>
          <w:p>
            <w:pPr>
              <w:pStyle w:val="TableText"/>
              <w:spacing w:line="210" w:lineRule="auto"/>
              <w:ind w:left="216"/>
            </w:pPr>
            <w:r>
              <w:rPr>
                <w:spacing w:val="2"/>
              </w:rPr>
              <w:t>施工废弃物处置及综合利用</w:t>
            </w:r>
          </w:p>
          <w:p>
            <w:pPr>
              <w:pStyle w:val="TableText"/>
              <w:spacing w:line="207" w:lineRule="auto"/>
              <w:ind w:left="1525"/>
            </w:pPr>
            <w:r>
              <w:rPr>
                <w:spacing w:val="4"/>
              </w:rPr>
              <w:t>其他类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1469"/>
        </w:trPr>
        <w:tc>
          <w:tcPr>
            <w:tcW w:w="24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0" w:lineRule="auto"/>
              <w:ind w:left="615"/>
            </w:pPr>
            <w:r>
              <w:rPr>
                <w:spacing w:val="8"/>
              </w:rPr>
              <w:t>建设性质</w:t>
            </w:r>
          </w:p>
        </w:tc>
        <w:tc>
          <w:tcPr>
            <w:tcW w:w="2388" w:type="dxa"/>
            <w:vAlign w:val="top"/>
          </w:tcPr>
          <w:p>
            <w:pPr>
              <w:pStyle w:val="TableText"/>
              <w:spacing w:before="135" w:line="216" w:lineRule="auto"/>
              <w:ind w:left="111"/>
            </w:pPr>
            <w:r>
              <w:rPr>
                <w:rFonts w:ascii="MS Gothic" w:eastAsia="MS Gothic" w:hAnsi="MS Gothic" w:cs="MS Gothic"/>
                <w:spacing w:val="7"/>
              </w:rPr>
              <w:t>☑</w:t>
            </w:r>
            <w:r>
              <w:rPr>
                <w:spacing w:val="7"/>
              </w:rPr>
              <w:t>新建(迁建)</w:t>
            </w:r>
          </w:p>
          <w:p>
            <w:pPr>
              <w:pStyle w:val="TableText"/>
              <w:spacing w:line="217" w:lineRule="auto"/>
              <w:ind w:left="112"/>
            </w:pPr>
            <w:r>
              <w:rPr>
                <w:spacing w:val="4"/>
              </w:rPr>
              <w:t>口改建</w:t>
            </w:r>
          </w:p>
          <w:p>
            <w:pPr>
              <w:pStyle w:val="TableText"/>
              <w:spacing w:line="190" w:lineRule="auto"/>
              <w:ind w:left="82"/>
            </w:pPr>
            <w:r>
              <w:rPr>
                <w:spacing w:val="4"/>
              </w:rPr>
              <w:t>口扩建</w:t>
            </w:r>
          </w:p>
          <w:p>
            <w:pPr>
              <w:pStyle w:val="TableText"/>
              <w:spacing w:line="219" w:lineRule="auto"/>
              <w:ind w:left="81"/>
            </w:pPr>
            <w:r>
              <w:rPr>
                <w:spacing w:val="2"/>
              </w:rPr>
              <w:t>□技术改造</w:t>
            </w:r>
          </w:p>
        </w:tc>
        <w:tc>
          <w:tcPr>
            <w:tcW w:w="2348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03" w:lineRule="auto"/>
              <w:ind w:left="584"/>
            </w:pPr>
            <w:r>
              <w:rPr>
                <w:spacing w:val="13"/>
              </w:rPr>
              <w:t>建设项目</w:t>
            </w:r>
          </w:p>
          <w:p>
            <w:pPr>
              <w:pStyle w:val="TableText"/>
              <w:spacing w:line="219" w:lineRule="auto"/>
              <w:ind w:left="583"/>
            </w:pPr>
            <w:r>
              <w:rPr>
                <w:spacing w:val="3"/>
              </w:rPr>
              <w:t>申报情形</w:t>
            </w:r>
          </w:p>
        </w:tc>
        <w:tc>
          <w:tcPr>
            <w:tcW w:w="3931" w:type="dxa"/>
            <w:vAlign w:val="top"/>
          </w:tcPr>
          <w:p>
            <w:pPr>
              <w:pStyle w:val="TableText"/>
              <w:spacing w:before="135" w:line="219" w:lineRule="auto"/>
              <w:ind w:left="105"/>
            </w:pPr>
            <w:r>
              <w:rPr>
                <w:rFonts w:ascii="MS Gothic" w:eastAsia="MS Gothic" w:hAnsi="MS Gothic" w:cs="MS Gothic"/>
                <w:spacing w:val="6"/>
              </w:rPr>
              <w:t>☑</w:t>
            </w:r>
            <w:r>
              <w:rPr>
                <w:spacing w:val="6"/>
              </w:rPr>
              <w:t>首次申报项目</w:t>
            </w:r>
          </w:p>
          <w:p>
            <w:pPr>
              <w:pStyle w:val="TableText"/>
              <w:spacing w:before="14" w:line="204" w:lineRule="auto"/>
              <w:ind w:left="215"/>
            </w:pPr>
            <w:r>
              <w:rPr>
                <w:spacing w:val="4"/>
              </w:rPr>
              <w:t>□不予批准后再次申报项目</w:t>
            </w:r>
          </w:p>
          <w:p>
            <w:pPr>
              <w:pStyle w:val="TableText"/>
              <w:spacing w:line="216" w:lineRule="auto"/>
              <w:ind w:left="105"/>
            </w:pPr>
            <w:r>
              <w:rPr>
                <w:spacing w:val="5"/>
              </w:rPr>
              <w:t>□超五年重新审核项目</w:t>
            </w:r>
          </w:p>
          <w:p>
            <w:pPr>
              <w:pStyle w:val="TableText"/>
              <w:spacing w:before="1" w:line="193" w:lineRule="auto"/>
              <w:ind w:left="85"/>
            </w:pPr>
            <w:r>
              <w:rPr>
                <w:spacing w:val="5"/>
              </w:rPr>
              <w:t>口重大变动重新报批项目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1139"/>
        </w:trPr>
        <w:tc>
          <w:tcPr>
            <w:tcW w:w="2413" w:type="dxa"/>
            <w:vAlign w:val="top"/>
          </w:tcPr>
          <w:p>
            <w:pPr>
              <w:pStyle w:val="TableText"/>
              <w:spacing w:before="146" w:line="216" w:lineRule="auto"/>
              <w:ind w:left="185"/>
            </w:pPr>
            <w:r>
              <w:rPr>
                <w:spacing w:val="1"/>
              </w:rPr>
              <w:t>项目审批(核准/</w:t>
            </w:r>
          </w:p>
          <w:p>
            <w:pPr>
              <w:pStyle w:val="TableText"/>
              <w:spacing w:before="2" w:line="204" w:lineRule="auto"/>
              <w:ind w:left="974" w:right="326" w:hanging="649"/>
            </w:pPr>
            <w:r>
              <w:rPr>
                <w:spacing w:val="1"/>
              </w:rPr>
              <w:t>备案)部门(选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填</w:t>
            </w:r>
            <w:r>
              <w:rPr>
                <w:spacing w:val="-51"/>
              </w:rPr>
              <w:t xml:space="preserve"> </w:t>
            </w:r>
            <w:r>
              <w:rPr>
                <w:spacing w:val="-7"/>
              </w:rPr>
              <w:t>)</w:t>
            </w:r>
          </w:p>
        </w:tc>
        <w:tc>
          <w:tcPr>
            <w:tcW w:w="2388" w:type="dxa"/>
            <w:vAlign w:val="top"/>
          </w:tcPr>
          <w:p>
            <w:pPr>
              <w:pStyle w:val="TableText"/>
              <w:spacing w:before="326" w:line="208" w:lineRule="auto"/>
              <w:ind w:left="891" w:right="163" w:hanging="720"/>
            </w:pPr>
            <w:r>
              <w:rPr>
                <w:spacing w:val="1"/>
              </w:rPr>
              <w:t>澄城县发展和改</w:t>
            </w:r>
            <w:r>
              <w:rPr>
                <w:spacing w:val="4"/>
              </w:rPr>
              <w:t xml:space="preserve"> </w:t>
            </w:r>
            <w:r>
              <w:rPr>
                <w:spacing w:val="13"/>
              </w:rPr>
              <w:t>革局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146" w:line="220" w:lineRule="auto"/>
              <w:ind w:left="154"/>
            </w:pPr>
            <w:r>
              <w:rPr>
                <w:spacing w:val="1"/>
              </w:rPr>
              <w:t>项目审批(核准/</w:t>
            </w:r>
          </w:p>
          <w:p>
            <w:pPr>
              <w:pStyle w:val="TableText"/>
              <w:spacing w:before="5" w:line="201" w:lineRule="auto"/>
              <w:ind w:left="943" w:right="292" w:hanging="649"/>
            </w:pPr>
            <w:r>
              <w:rPr>
                <w:spacing w:val="1"/>
              </w:rPr>
              <w:t>备案)文号(选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填</w:t>
            </w:r>
            <w:r>
              <w:rPr>
                <w:spacing w:val="-51"/>
              </w:rPr>
              <w:t xml:space="preserve"> </w:t>
            </w:r>
            <w:r>
              <w:rPr>
                <w:spacing w:val="-7"/>
              </w:rPr>
              <w:t>)</w:t>
            </w:r>
          </w:p>
        </w:tc>
        <w:tc>
          <w:tcPr>
            <w:tcW w:w="3931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24" w:lineRule="auto"/>
              <w:ind w:left="1886"/>
            </w:pPr>
            <w:r>
              <w:t>/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789"/>
        </w:trPr>
        <w:tc>
          <w:tcPr>
            <w:tcW w:w="2413" w:type="dxa"/>
            <w:vAlign w:val="top"/>
          </w:tcPr>
          <w:p>
            <w:pPr>
              <w:pStyle w:val="TableText"/>
              <w:spacing w:before="257" w:line="220" w:lineRule="auto"/>
              <w:ind w:left="325"/>
            </w:pPr>
            <w:r>
              <w:rPr>
                <w:spacing w:val="9"/>
              </w:rPr>
              <w:t>总投资(万元)</w:t>
            </w:r>
          </w:p>
        </w:tc>
        <w:tc>
          <w:tcPr>
            <w:tcW w:w="2388" w:type="dxa"/>
            <w:vAlign w:val="top"/>
          </w:tcPr>
          <w:p>
            <w:pPr>
              <w:pStyle w:val="TableText"/>
              <w:spacing w:before="331" w:line="183" w:lineRule="auto"/>
              <w:ind w:left="962"/>
            </w:pPr>
            <w:r>
              <w:rPr>
                <w:spacing w:val="-4"/>
              </w:rPr>
              <w:t>300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158" w:line="197" w:lineRule="auto"/>
              <w:ind w:left="363"/>
            </w:pPr>
            <w:r>
              <w:rPr>
                <w:spacing w:val="3"/>
              </w:rPr>
              <w:t>环保投资(万</w:t>
            </w:r>
          </w:p>
          <w:p>
            <w:pPr>
              <w:pStyle w:val="TableText"/>
              <w:spacing w:line="198" w:lineRule="auto"/>
              <w:ind w:left="943"/>
            </w:pPr>
            <w:r>
              <w:rPr>
                <w:spacing w:val="-7"/>
              </w:rPr>
              <w:t>元</w:t>
            </w:r>
            <w:r>
              <w:rPr>
                <w:spacing w:val="-51"/>
              </w:rPr>
              <w:t xml:space="preserve"> </w:t>
            </w:r>
            <w:r>
              <w:rPr>
                <w:spacing w:val="-7"/>
              </w:rPr>
              <w:t>)</w:t>
            </w:r>
          </w:p>
        </w:tc>
        <w:tc>
          <w:tcPr>
            <w:tcW w:w="3931" w:type="dxa"/>
            <w:vAlign w:val="top"/>
          </w:tcPr>
          <w:p>
            <w:pPr>
              <w:pStyle w:val="TableText"/>
              <w:spacing w:before="330" w:line="184" w:lineRule="auto"/>
              <w:ind w:left="1815"/>
            </w:pPr>
            <w:r>
              <w:rPr>
                <w:spacing w:val="-9"/>
              </w:rPr>
              <w:t>15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819"/>
        </w:trPr>
        <w:tc>
          <w:tcPr>
            <w:tcW w:w="2413" w:type="dxa"/>
            <w:vAlign w:val="top"/>
          </w:tcPr>
          <w:p>
            <w:pPr>
              <w:pStyle w:val="TableText"/>
              <w:spacing w:before="158" w:line="219" w:lineRule="auto"/>
              <w:ind w:left="324"/>
            </w:pPr>
            <w:r>
              <w:rPr>
                <w:spacing w:val="2"/>
              </w:rPr>
              <w:t>环保投资占比</w:t>
            </w:r>
          </w:p>
          <w:p>
            <w:pPr>
              <w:pStyle w:val="TableText"/>
              <w:spacing w:line="195" w:lineRule="auto"/>
              <w:ind w:left="974"/>
            </w:pPr>
            <w:r>
              <w:rPr>
                <w:spacing w:val="-14"/>
              </w:rPr>
              <w:t>(%)</w:t>
            </w:r>
          </w:p>
        </w:tc>
        <w:tc>
          <w:tcPr>
            <w:tcW w:w="238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2" w:lineRule="auto"/>
              <w:ind w:left="1112"/>
            </w:pPr>
            <w:r>
              <w:t>5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278" w:line="220" w:lineRule="auto"/>
              <w:ind w:left="584"/>
            </w:pPr>
            <w:r>
              <w:rPr>
                <w:spacing w:val="4"/>
              </w:rPr>
              <w:t>施工工期</w:t>
            </w:r>
          </w:p>
        </w:tc>
        <w:tc>
          <w:tcPr>
            <w:tcW w:w="3931" w:type="dxa"/>
            <w:vAlign w:val="top"/>
          </w:tcPr>
          <w:p>
            <w:pPr>
              <w:pStyle w:val="TableText"/>
              <w:spacing w:before="278" w:line="219" w:lineRule="auto"/>
              <w:ind w:left="1595"/>
            </w:pPr>
            <w:r>
              <w:rPr>
                <w:spacing w:val="17"/>
              </w:rPr>
              <w:t>1个月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829"/>
        </w:trPr>
        <w:tc>
          <w:tcPr>
            <w:tcW w:w="2413" w:type="dxa"/>
            <w:vAlign w:val="top"/>
          </w:tcPr>
          <w:p>
            <w:pPr>
              <w:pStyle w:val="TableText"/>
              <w:spacing w:before="279" w:line="220" w:lineRule="auto"/>
              <w:ind w:left="325"/>
            </w:pPr>
            <w:r>
              <w:rPr>
                <w:spacing w:val="2"/>
              </w:rPr>
              <w:t>是否开工建设</w:t>
            </w:r>
          </w:p>
        </w:tc>
        <w:tc>
          <w:tcPr>
            <w:tcW w:w="2388" w:type="dxa"/>
            <w:vAlign w:val="top"/>
          </w:tcPr>
          <w:p>
            <w:pPr>
              <w:pStyle w:val="TableText"/>
              <w:spacing w:before="150" w:line="219" w:lineRule="auto"/>
              <w:ind w:left="111"/>
            </w:pPr>
            <w:r>
              <w:rPr>
                <w:rFonts w:ascii="MS Gothic" w:eastAsia="MS Gothic" w:hAnsi="MS Gothic" w:cs="MS Gothic"/>
                <w:spacing w:val="-12"/>
              </w:rPr>
              <w:t>☑</w:t>
            </w:r>
            <w:r>
              <w:rPr>
                <w:spacing w:val="-12"/>
              </w:rPr>
              <w:t>否</w:t>
            </w:r>
          </w:p>
          <w:p>
            <w:pPr>
              <w:pStyle w:val="TableText"/>
              <w:spacing w:before="1" w:line="206" w:lineRule="auto"/>
              <w:ind w:left="111"/>
            </w:pPr>
            <w:r>
              <w:rPr>
                <w:spacing w:val="-2"/>
              </w:rPr>
              <w:t>□是：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181" w:line="203" w:lineRule="auto"/>
              <w:ind w:left="513" w:right="380" w:hanging="70"/>
            </w:pPr>
            <w:r>
              <w:rPr>
                <w:spacing w:val="10"/>
              </w:rPr>
              <w:t>用地(用海)</w:t>
            </w:r>
            <w:r>
              <w:rPr>
                <w:spacing w:val="2"/>
              </w:rPr>
              <w:t xml:space="preserve"> </w:t>
            </w:r>
            <w:r>
              <w:rPr>
                <w:spacing w:val="33"/>
              </w:rPr>
              <w:t>面积(m²)</w:t>
            </w:r>
          </w:p>
        </w:tc>
        <w:tc>
          <w:tcPr>
            <w:tcW w:w="3931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4" w:lineRule="auto"/>
              <w:ind w:left="1375"/>
            </w:pPr>
            <w:r>
              <w:rPr>
                <w:spacing w:val="-4"/>
              </w:rPr>
              <w:t>16666.75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789"/>
        </w:trPr>
        <w:tc>
          <w:tcPr>
            <w:tcW w:w="2413" w:type="dxa"/>
            <w:vAlign w:val="top"/>
          </w:tcPr>
          <w:p>
            <w:pPr>
              <w:pStyle w:val="TableText"/>
              <w:spacing w:before="147" w:line="201" w:lineRule="auto"/>
              <w:ind w:left="905" w:right="327" w:hanging="580"/>
            </w:pPr>
            <w:r>
              <w:rPr>
                <w:spacing w:val="1"/>
              </w:rPr>
              <w:t>专项评价设置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情况</w:t>
            </w:r>
          </w:p>
        </w:tc>
        <w:tc>
          <w:tcPr>
            <w:tcW w:w="8667" w:type="dxa"/>
            <w:gridSpan w:val="3"/>
            <w:vAlign w:val="top"/>
          </w:tcPr>
          <w:p>
            <w:pPr>
              <w:pStyle w:val="TableText"/>
              <w:spacing w:before="260" w:line="220" w:lineRule="auto"/>
              <w:ind w:left="4182"/>
            </w:pPr>
            <w:r>
              <w:t>无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520"/>
        </w:trPr>
        <w:tc>
          <w:tcPr>
            <w:tcW w:w="2413" w:type="dxa"/>
            <w:vAlign w:val="top"/>
          </w:tcPr>
          <w:p>
            <w:pPr>
              <w:pStyle w:val="TableText"/>
              <w:spacing w:before="131" w:line="220" w:lineRule="auto"/>
              <w:ind w:left="615"/>
            </w:pPr>
            <w:r>
              <w:rPr>
                <w:spacing w:val="3"/>
              </w:rPr>
              <w:t>规划情况</w:t>
            </w:r>
          </w:p>
        </w:tc>
        <w:tc>
          <w:tcPr>
            <w:tcW w:w="8667" w:type="dxa"/>
            <w:gridSpan w:val="3"/>
            <w:vAlign w:val="top"/>
          </w:tcPr>
          <w:p>
            <w:pPr>
              <w:pStyle w:val="TableText"/>
              <w:spacing w:before="131" w:line="219" w:lineRule="auto"/>
              <w:ind w:left="917"/>
            </w:pPr>
            <w:r>
              <w:rPr>
                <w:spacing w:val="-1"/>
              </w:rPr>
              <w:t>《陕西(澄城)经济技术开发区总体规划(2018-2035)》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2189"/>
        </w:trPr>
        <w:tc>
          <w:tcPr>
            <w:tcW w:w="2413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6" w:lineRule="auto"/>
              <w:ind w:left="614" w:right="314" w:hanging="289"/>
            </w:pPr>
            <w:r>
              <w:rPr>
                <w:spacing w:val="3"/>
              </w:rPr>
              <w:t>规划环境影响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评价情况</w:t>
            </w:r>
          </w:p>
        </w:tc>
        <w:tc>
          <w:tcPr>
            <w:tcW w:w="8667" w:type="dxa"/>
            <w:gridSpan w:val="3"/>
            <w:vAlign w:val="top"/>
          </w:tcPr>
          <w:p>
            <w:pPr>
              <w:pStyle w:val="TableText"/>
              <w:spacing w:before="161" w:line="219" w:lineRule="auto"/>
              <w:ind w:left="267"/>
            </w:pPr>
            <w:r>
              <w:t>《陕西(澄城)经济技术开发区总体规划(2018-2035)环境影响报</w:t>
            </w:r>
          </w:p>
          <w:p>
            <w:pPr>
              <w:pStyle w:val="TableText"/>
              <w:spacing w:before="153" w:line="218" w:lineRule="auto"/>
              <w:ind w:left="122"/>
            </w:pPr>
            <w:r>
              <w:rPr>
                <w:spacing w:val="1"/>
              </w:rPr>
              <w:t>告书》《陕西省生态环境厅关于陕西澄城经济</w:t>
            </w:r>
            <w:r>
              <w:t>技术开发区总体规划</w:t>
            </w:r>
          </w:p>
          <w:p>
            <w:pPr>
              <w:pStyle w:val="TableText"/>
              <w:spacing w:before="157" w:line="504" w:lineRule="exact"/>
              <w:ind w:left="551"/>
            </w:pPr>
            <w:r>
              <w:rPr>
                <w:spacing w:val="-6"/>
                <w:position w:val="16"/>
              </w:rPr>
              <w:t>(2018-2035)环境影响报告书审查意见的函》</w:t>
            </w:r>
            <w:r>
              <w:rPr>
                <w:spacing w:val="27"/>
                <w:position w:val="16"/>
              </w:rPr>
              <w:t xml:space="preserve">   </w:t>
            </w:r>
            <w:r>
              <w:rPr>
                <w:spacing w:val="-6"/>
                <w:position w:val="16"/>
              </w:rPr>
              <w:t>(陕</w:t>
            </w:r>
            <w:r>
              <w:rPr>
                <w:spacing w:val="-7"/>
                <w:position w:val="16"/>
              </w:rPr>
              <w:t>环环评函</w:t>
            </w:r>
          </w:p>
          <w:p>
            <w:pPr>
              <w:pStyle w:val="TableText"/>
              <w:spacing w:before="1" w:line="220" w:lineRule="auto"/>
              <w:ind w:left="32"/>
            </w:pPr>
            <w:r>
              <w:rPr>
                <w:spacing w:val="5"/>
              </w:rPr>
              <w:t>[2019]88号)</w:t>
            </w:r>
          </w:p>
        </w:tc>
      </w:tr>
      <w:tr>
        <w:tblPrEx>
          <w:tblW w:w="11080" w:type="dxa"/>
          <w:tblInd w:w="1430" w:type="dxa"/>
          <w:tblLayout w:type="fixed"/>
        </w:tblPrEx>
        <w:trPr>
          <w:trHeight w:val="954"/>
        </w:trPr>
        <w:tc>
          <w:tcPr>
            <w:tcW w:w="2413" w:type="dxa"/>
            <w:vAlign w:val="top"/>
          </w:tcPr>
          <w:p>
            <w:pPr>
              <w:pStyle w:val="TableText"/>
              <w:spacing w:before="142" w:line="210" w:lineRule="auto"/>
              <w:ind w:left="35" w:right="35"/>
            </w:pPr>
            <w:r>
              <w:rPr>
                <w:spacing w:val="1"/>
              </w:rPr>
              <w:t>规划及规划环境影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响评价符合性分析</w:t>
            </w:r>
          </w:p>
        </w:tc>
        <w:tc>
          <w:tcPr>
            <w:tcW w:w="8667" w:type="dxa"/>
            <w:gridSpan w:val="3"/>
            <w:vAlign w:val="top"/>
          </w:tcPr>
          <w:p>
            <w:pPr>
              <w:pStyle w:val="TableText"/>
              <w:spacing w:before="152" w:line="219" w:lineRule="auto"/>
              <w:ind w:left="551"/>
            </w:pPr>
            <w:r>
              <w:t>陕西(澄城)经济技术开发区是在原澄城工业园和韦庄工业集</w:t>
            </w:r>
          </w:p>
          <w:p>
            <w:pPr>
              <w:pStyle w:val="TableText"/>
              <w:spacing w:before="146" w:line="192" w:lineRule="auto"/>
              <w:ind w:left="262"/>
            </w:pPr>
            <w:r>
              <w:t>中区(陕西省农业产业化示范园)建设基础上合并成立的经济技术</w:t>
            </w:r>
          </w:p>
        </w:tc>
      </w:tr>
    </w:tbl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111" w:line="184" w:lineRule="auto"/>
        <w:ind w:left="161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4"/>
          <w:sz w:val="34"/>
          <w:szCs w:val="34"/>
        </w:rPr>
        <w:t>—1—</w:t>
      </w:r>
    </w:p>
    <w:p>
      <w:pPr>
        <w:spacing w:line="184" w:lineRule="auto"/>
        <w:rPr>
          <w:rFonts w:ascii="SimSun" w:eastAsia="SimSun" w:hAnsi="SimSun" w:cs="SimSun"/>
          <w:sz w:val="34"/>
          <w:szCs w:val="34"/>
        </w:rPr>
        <w:sectPr>
          <w:pgSz w:w="20000" w:h="28260"/>
          <w:pgMar w:top="1998" w:right="3000" w:bottom="0" w:left="3000" w:header="0" w:footer="0" w:gutter="0"/>
          <w:pgNumType w:start="2"/>
          <w:cols w:space="708"/>
        </w:sectPr>
      </w:pPr>
    </w:p>
    <w:tbl>
      <w:tblPr>
        <w:tblStyle w:val="TableNormal1"/>
        <w:tblW w:w="11089" w:type="dxa"/>
        <w:tblInd w:w="1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23"/>
        <w:gridCol w:w="430"/>
        <w:gridCol w:w="1818"/>
        <w:gridCol w:w="2877"/>
        <w:gridCol w:w="2618"/>
        <w:gridCol w:w="489"/>
        <w:gridCol w:w="434"/>
      </w:tblGrid>
      <w:tr>
        <w:tblPrEx>
          <w:tblW w:w="11089" w:type="dxa"/>
          <w:tblInd w:w="14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60"/>
        </w:trPr>
        <w:tc>
          <w:tcPr>
            <w:tcW w:w="242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66" w:type="dxa"/>
            <w:gridSpan w:val="6"/>
            <w:vAlign w:val="top"/>
          </w:tcPr>
          <w:p>
            <w:pPr>
              <w:pStyle w:val="TableText"/>
              <w:spacing w:before="134" w:line="331" w:lineRule="auto"/>
              <w:ind w:left="101" w:right="694" w:hanging="9"/>
              <w:jc w:val="both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开发区。园区规划将整个经开区的产业结构确定为“一区两园”</w:t>
            </w:r>
            <w:r>
              <w:rPr>
                <w:spacing w:val="1"/>
                <w:sz w:val="27"/>
                <w:szCs w:val="27"/>
              </w:rPr>
              <w:t xml:space="preserve">, </w:t>
            </w:r>
            <w:r>
              <w:rPr>
                <w:sz w:val="27"/>
                <w:szCs w:val="27"/>
              </w:rPr>
              <w:t>即北部产城融合示范园，具体包括三大工业板块分别为：新材料及</w:t>
            </w:r>
            <w:r>
              <w:rPr>
                <w:spacing w:val="13"/>
                <w:sz w:val="27"/>
                <w:szCs w:val="27"/>
              </w:rPr>
              <w:t xml:space="preserve"> </w:t>
            </w:r>
            <w:r>
              <w:rPr>
                <w:spacing w:val="1"/>
                <w:sz w:val="27"/>
                <w:szCs w:val="27"/>
              </w:rPr>
              <w:t>装备制造板块、氢能制造板块、生物医药板块</w:t>
            </w:r>
            <w:r>
              <w:rPr>
                <w:sz w:val="27"/>
                <w:szCs w:val="27"/>
              </w:rPr>
              <w:t xml:space="preserve">；三大服务板块分别 </w:t>
            </w:r>
            <w:r>
              <w:rPr>
                <w:spacing w:val="1"/>
                <w:sz w:val="27"/>
                <w:szCs w:val="27"/>
              </w:rPr>
              <w:t>为：现代物流板块、科研孵化板块和中央商务板块；南部工业集中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承载园，具体包括三大板块：光伏及清洁能源板块、涉农加工板块</w:t>
            </w:r>
          </w:p>
          <w:p>
            <w:pPr>
              <w:pStyle w:val="TableText"/>
              <w:spacing w:line="218" w:lineRule="auto"/>
              <w:ind w:left="91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以及镇区综合服务板块。</w:t>
            </w:r>
          </w:p>
          <w:p>
            <w:pPr>
              <w:pStyle w:val="TableText"/>
              <w:spacing w:before="160" w:line="516" w:lineRule="exact"/>
              <w:ind w:left="682"/>
              <w:rPr>
                <w:sz w:val="27"/>
                <w:szCs w:val="27"/>
              </w:rPr>
            </w:pPr>
            <w:r>
              <w:rPr>
                <w:position w:val="18"/>
                <w:sz w:val="27"/>
                <w:szCs w:val="27"/>
              </w:rPr>
              <w:t>结合2015年陕西省出台《关于促进省级以上经济技术开发区转</w:t>
            </w:r>
          </w:p>
          <w:p>
            <w:pPr>
              <w:pStyle w:val="TableText"/>
              <w:spacing w:before="1" w:line="216" w:lineRule="auto"/>
              <w:ind w:left="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型升级创新发的指导意见》,陕西(澄城)经济技术开发区管理委</w:t>
            </w:r>
          </w:p>
          <w:p>
            <w:pPr>
              <w:pStyle w:val="TableText"/>
              <w:spacing w:before="176" w:line="477" w:lineRule="exact"/>
              <w:ind w:left="112"/>
              <w:rPr>
                <w:sz w:val="27"/>
                <w:szCs w:val="27"/>
              </w:rPr>
            </w:pPr>
            <w:r>
              <w:rPr>
                <w:position w:val="15"/>
                <w:sz w:val="27"/>
                <w:szCs w:val="27"/>
              </w:rPr>
              <w:t>员会委托西安建筑科技大学城市规划设计研究院编制了《陕西(澄</w:t>
            </w:r>
          </w:p>
          <w:p>
            <w:pPr>
              <w:pStyle w:val="TableText"/>
              <w:spacing w:before="1" w:line="216" w:lineRule="auto"/>
              <w:ind w:left="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城)经济技术开发区总体规划(2018-203</w:t>
            </w:r>
            <w:r>
              <w:rPr>
                <w:spacing w:val="-1"/>
                <w:sz w:val="27"/>
                <w:szCs w:val="27"/>
              </w:rPr>
              <w:t>5)》,并委托中煤科工集</w:t>
            </w:r>
          </w:p>
          <w:p>
            <w:pPr>
              <w:pStyle w:val="TableText"/>
              <w:spacing w:before="195" w:line="512" w:lineRule="exact"/>
              <w:ind w:left="91"/>
              <w:rPr>
                <w:sz w:val="27"/>
                <w:szCs w:val="27"/>
              </w:rPr>
            </w:pPr>
            <w:r>
              <w:rPr>
                <w:position w:val="18"/>
                <w:sz w:val="27"/>
                <w:szCs w:val="27"/>
              </w:rPr>
              <w:t>团西安研究院有限公司同步开展规划环境影响评价工作，并于2019</w:t>
            </w:r>
          </w:p>
          <w:p>
            <w:pPr>
              <w:pStyle w:val="TableText"/>
              <w:spacing w:before="1" w:line="219" w:lineRule="auto"/>
              <w:ind w:left="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年8月29日由陕西省生态环境厅对《陕西(澄城)经济技术开发区</w:t>
            </w:r>
          </w:p>
          <w:p>
            <w:pPr>
              <w:pStyle w:val="TableText"/>
              <w:spacing w:before="187" w:line="534" w:lineRule="exact"/>
              <w:ind w:left="82"/>
              <w:rPr>
                <w:sz w:val="27"/>
                <w:szCs w:val="27"/>
              </w:rPr>
            </w:pPr>
            <w:r>
              <w:rPr>
                <w:spacing w:val="1"/>
                <w:position w:val="20"/>
                <w:sz w:val="27"/>
                <w:szCs w:val="27"/>
              </w:rPr>
              <w:t>总体规划(2018-2035)环境影响报告书》进行了审</w:t>
            </w:r>
            <w:r>
              <w:rPr>
                <w:position w:val="20"/>
                <w:sz w:val="27"/>
                <w:szCs w:val="27"/>
              </w:rPr>
              <w:t>查(陕环环评函</w:t>
            </w:r>
          </w:p>
          <w:p>
            <w:pPr>
              <w:pStyle w:val="TableText"/>
              <w:spacing w:before="1" w:line="220" w:lineRule="auto"/>
              <w:ind w:left="66"/>
              <w:rPr>
                <w:sz w:val="27"/>
                <w:szCs w:val="27"/>
              </w:rPr>
            </w:pPr>
            <w:r>
              <w:rPr>
                <w:spacing w:val="12"/>
                <w:sz w:val="27"/>
                <w:szCs w:val="27"/>
              </w:rPr>
              <w:t>【2019】88号)。</w:t>
            </w:r>
          </w:p>
          <w:p>
            <w:pPr>
              <w:pStyle w:val="TableText"/>
              <w:spacing w:before="176" w:line="219" w:lineRule="auto"/>
              <w:ind w:left="1611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表1建设项目与规划环评及审查意见的符合性分析</w:t>
            </w:r>
          </w:p>
        </w:tc>
      </w:tr>
      <w:tr>
        <w:tblPrEx>
          <w:tblW w:w="11089" w:type="dxa"/>
          <w:tblInd w:w="1430" w:type="dxa"/>
          <w:tblLayout w:type="fixed"/>
        </w:tblPrEx>
        <w:trPr>
          <w:trHeight w:val="1579"/>
        </w:trPr>
        <w:tc>
          <w:tcPr>
            <w:tcW w:w="24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91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环评文件名称</w:t>
            </w:r>
          </w:p>
        </w:tc>
        <w:tc>
          <w:tcPr>
            <w:tcW w:w="2877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0" w:lineRule="auto"/>
              <w:ind w:left="62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规划环评要求</w:t>
            </w:r>
          </w:p>
        </w:tc>
        <w:tc>
          <w:tcPr>
            <w:tcW w:w="261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219" w:lineRule="auto"/>
              <w:ind w:left="626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本项目情况</w:t>
            </w:r>
          </w:p>
        </w:tc>
        <w:tc>
          <w:tcPr>
            <w:tcW w:w="489" w:type="dxa"/>
            <w:textDirection w:val="btLr"/>
            <w:vAlign w:val="top"/>
          </w:tcPr>
          <w:p>
            <w:pPr>
              <w:pStyle w:val="TableText"/>
              <w:spacing w:before="49" w:line="173" w:lineRule="auto"/>
              <w:ind w:left="339"/>
              <w:rPr>
                <w:sz w:val="47"/>
                <w:szCs w:val="47"/>
              </w:rPr>
            </w:pPr>
            <w:r>
              <w:rPr>
                <w:spacing w:val="8"/>
                <w:sz w:val="47"/>
                <w:szCs w:val="47"/>
              </w:rPr>
              <w:t>正密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46" w:line="206" w:lineRule="auto"/>
              <w:ind w:left="3565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牵</w:t>
            </w:r>
            <w:r>
              <w:rPr>
                <w:spacing w:val="4"/>
                <w:sz w:val="27"/>
                <w:szCs w:val="27"/>
              </w:rPr>
              <w:t xml:space="preserve">              </w:t>
            </w:r>
            <w:r>
              <w:rPr>
                <w:spacing w:val="-1"/>
                <w:sz w:val="27"/>
                <w:szCs w:val="27"/>
              </w:rPr>
              <w:t>金</w:t>
            </w:r>
          </w:p>
        </w:tc>
      </w:tr>
      <w:tr>
        <w:tblPrEx>
          <w:tblW w:w="11089" w:type="dxa"/>
          <w:tblInd w:w="1430" w:type="dxa"/>
          <w:tblLayout w:type="fixed"/>
        </w:tblPrEx>
        <w:trPr>
          <w:trHeight w:val="4117"/>
        </w:trPr>
        <w:tc>
          <w:tcPr>
            <w:tcW w:w="24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7" w:line="219" w:lineRule="auto"/>
              <w:ind w:left="92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陕西(澄城)经</w:t>
            </w:r>
          </w:p>
          <w:p>
            <w:pPr>
              <w:pStyle w:val="TableText"/>
              <w:spacing w:before="39" w:line="219" w:lineRule="auto"/>
              <w:jc w:val="right"/>
              <w:rPr>
                <w:sz w:val="27"/>
                <w:szCs w:val="27"/>
              </w:rPr>
            </w:pPr>
            <w:r>
              <w:rPr>
                <w:spacing w:val="-14"/>
                <w:sz w:val="27"/>
                <w:szCs w:val="27"/>
              </w:rPr>
              <w:t>济技术开发区总</w:t>
            </w:r>
          </w:p>
          <w:p>
            <w:pPr>
              <w:pStyle w:val="TableText"/>
              <w:spacing w:before="50" w:line="221" w:lineRule="auto"/>
              <w:ind w:left="91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体规划(2018-</w:t>
            </w:r>
          </w:p>
          <w:p>
            <w:pPr>
              <w:pStyle w:val="TableText"/>
              <w:spacing w:before="55" w:line="219" w:lineRule="auto"/>
              <w:ind w:left="22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2035)环境影明</w:t>
            </w:r>
          </w:p>
          <w:p>
            <w:pPr>
              <w:pStyle w:val="TableText"/>
              <w:spacing w:before="17" w:line="218" w:lineRule="auto"/>
              <w:ind w:left="491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报告书</w:t>
            </w:r>
          </w:p>
        </w:tc>
        <w:tc>
          <w:tcPr>
            <w:tcW w:w="2877" w:type="dxa"/>
            <w:vAlign w:val="top"/>
          </w:tcPr>
          <w:p>
            <w:pPr>
              <w:pStyle w:val="TableText"/>
              <w:spacing w:before="132" w:line="250" w:lineRule="auto"/>
              <w:ind w:left="84"/>
              <w:jc w:val="both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陕西(澄城)经开区批准</w:t>
            </w:r>
            <w:r>
              <w:rPr>
                <w:spacing w:val="4"/>
                <w:sz w:val="27"/>
                <w:szCs w:val="27"/>
              </w:rPr>
              <w:t xml:space="preserve">  </w:t>
            </w:r>
            <w:r>
              <w:rPr>
                <w:spacing w:val="-19"/>
                <w:sz w:val="27"/>
                <w:szCs w:val="27"/>
              </w:rPr>
              <w:t>面积10.1764平方公里(自</w:t>
            </w:r>
            <w:r>
              <w:rPr>
                <w:spacing w:val="9"/>
                <w:sz w:val="27"/>
                <w:szCs w:val="27"/>
              </w:rPr>
              <w:t xml:space="preserve"> </w:t>
            </w:r>
            <w:r>
              <w:rPr>
                <w:spacing w:val="-28"/>
                <w:sz w:val="27"/>
                <w:szCs w:val="27"/>
              </w:rPr>
              <w:t>含两个区块，其中，产城</w:t>
            </w:r>
            <w:r>
              <w:rPr>
                <w:spacing w:val="1"/>
                <w:sz w:val="27"/>
                <w:szCs w:val="27"/>
              </w:rPr>
              <w:t xml:space="preserve">  </w:t>
            </w:r>
            <w:r>
              <w:rPr>
                <w:spacing w:val="-27"/>
                <w:sz w:val="27"/>
                <w:szCs w:val="27"/>
              </w:rPr>
              <w:t>融合示范园四至范围：东</w:t>
            </w:r>
            <w:r>
              <w:rPr>
                <w:spacing w:val="1"/>
                <w:sz w:val="27"/>
                <w:szCs w:val="27"/>
              </w:rPr>
              <w:t xml:space="preserve"> </w:t>
            </w:r>
            <w:r>
              <w:rPr>
                <w:spacing w:val="-17"/>
                <w:sz w:val="27"/>
                <w:szCs w:val="27"/>
              </w:rPr>
              <w:t>至里庄村，南至雷庄村，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11"/>
                <w:sz w:val="27"/>
                <w:szCs w:val="27"/>
              </w:rPr>
              <w:t>西至镇基村和202省道，</w:t>
            </w:r>
            <w:r>
              <w:rPr>
                <w:spacing w:val="8"/>
                <w:sz w:val="27"/>
                <w:szCs w:val="27"/>
              </w:rPr>
              <w:t xml:space="preserve"> </w:t>
            </w:r>
            <w:r>
              <w:rPr>
                <w:spacing w:val="-28"/>
                <w:sz w:val="27"/>
                <w:szCs w:val="27"/>
              </w:rPr>
              <w:t>北至阳庄村；工业集中承</w:t>
            </w:r>
            <w:r>
              <w:rPr>
                <w:spacing w:val="1"/>
                <w:sz w:val="27"/>
                <w:szCs w:val="27"/>
              </w:rPr>
              <w:t xml:space="preserve">  </w:t>
            </w:r>
            <w:r>
              <w:rPr>
                <w:spacing w:val="-25"/>
                <w:sz w:val="27"/>
                <w:szCs w:val="27"/>
              </w:rPr>
              <w:t>载园四至范围：东至西朝</w:t>
            </w:r>
          </w:p>
          <w:p>
            <w:pPr>
              <w:pStyle w:val="TableText"/>
              <w:spacing w:before="47" w:line="219" w:lineRule="auto"/>
              <w:jc w:val="right"/>
              <w:rPr>
                <w:sz w:val="27"/>
                <w:szCs w:val="27"/>
              </w:rPr>
            </w:pPr>
            <w:r>
              <w:rPr>
                <w:spacing w:val="-22"/>
                <w:sz w:val="27"/>
                <w:szCs w:val="27"/>
              </w:rPr>
              <w:t>铁路，南至南白</w:t>
            </w:r>
            <w:r>
              <w:rPr>
                <w:spacing w:val="-21"/>
                <w:sz w:val="27"/>
                <w:szCs w:val="27"/>
              </w:rPr>
              <w:t>村，西</w:t>
            </w:r>
            <w:r>
              <w:rPr>
                <w:spacing w:val="-14"/>
                <w:sz w:val="27"/>
                <w:szCs w:val="27"/>
              </w:rPr>
              <w:t>至</w:t>
            </w:r>
          </w:p>
          <w:p>
            <w:pPr>
              <w:pStyle w:val="TableText"/>
              <w:spacing w:before="51" w:line="219" w:lineRule="auto"/>
              <w:ind w:left="8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西禹高速，北至和家楼</w:t>
            </w:r>
          </w:p>
          <w:p>
            <w:pPr>
              <w:pStyle w:val="TableText"/>
              <w:spacing w:before="49" w:line="178" w:lineRule="auto"/>
              <w:ind w:left="116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村)。</w:t>
            </w:r>
          </w:p>
        </w:tc>
        <w:tc>
          <w:tcPr>
            <w:tcW w:w="261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jc w:val="right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本项目位于澄城县经济</w:t>
            </w:r>
          </w:p>
          <w:p>
            <w:pPr>
              <w:pStyle w:val="TableText"/>
              <w:spacing w:before="51" w:line="219" w:lineRule="auto"/>
              <w:jc w:val="right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技术开发区北区，属于</w:t>
            </w:r>
          </w:p>
          <w:p>
            <w:pPr>
              <w:pStyle w:val="TableText"/>
              <w:spacing w:before="39" w:line="219" w:lineRule="auto"/>
              <w:ind w:left="86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产城融合示范园范围</w:t>
            </w:r>
          </w:p>
          <w:p>
            <w:pPr>
              <w:pStyle w:val="TableText"/>
              <w:spacing w:before="49" w:line="219" w:lineRule="auto"/>
              <w:ind w:left="1096"/>
              <w:rPr>
                <w:sz w:val="27"/>
                <w:szCs w:val="27"/>
              </w:rPr>
            </w:pPr>
            <w:r>
              <w:rPr>
                <w:spacing w:val="-22"/>
                <w:sz w:val="27"/>
                <w:szCs w:val="27"/>
              </w:rPr>
              <w:t>内</w:t>
            </w:r>
            <w:r>
              <w:rPr>
                <w:spacing w:val="-48"/>
                <w:sz w:val="27"/>
                <w:szCs w:val="27"/>
              </w:rPr>
              <w:t xml:space="preserve"> </w:t>
            </w:r>
            <w:r>
              <w:rPr>
                <w:spacing w:val="-22"/>
                <w:sz w:val="27"/>
                <w:szCs w:val="27"/>
              </w:rPr>
              <w:t>。</w:t>
            </w:r>
          </w:p>
        </w:tc>
        <w:tc>
          <w:tcPr>
            <w:tcW w:w="48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219" w:lineRule="auto"/>
              <w:ind w:left="108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符</w:t>
            </w:r>
          </w:p>
        </w:tc>
        <w:tc>
          <w:tcPr>
            <w:tcW w:w="4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89" w:type="dxa"/>
          <w:tblInd w:w="1430" w:type="dxa"/>
          <w:tblLayout w:type="fixed"/>
        </w:tblPrEx>
        <w:trPr>
          <w:trHeight w:val="3013"/>
        </w:trPr>
        <w:tc>
          <w:tcPr>
            <w:tcW w:w="24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vAlign w:val="top"/>
          </w:tcPr>
          <w:p>
            <w:pPr>
              <w:pStyle w:val="TableText"/>
              <w:spacing w:before="117" w:line="251" w:lineRule="auto"/>
              <w:ind w:left="83" w:firstLine="39"/>
              <w:jc w:val="both"/>
              <w:rPr>
                <w:sz w:val="27"/>
                <w:szCs w:val="27"/>
              </w:rPr>
            </w:pPr>
            <w:r>
              <w:rPr>
                <w:spacing w:val="-23"/>
                <w:sz w:val="27"/>
                <w:szCs w:val="27"/>
              </w:rPr>
              <w:t>禁</w:t>
            </w:r>
            <w:r>
              <w:rPr>
                <w:spacing w:val="-22"/>
                <w:sz w:val="27"/>
                <w:szCs w:val="27"/>
              </w:rPr>
              <w:t>止引进的项目：采用</w:t>
            </w:r>
            <w:r>
              <w:rPr>
                <w:spacing w:val="-21"/>
                <w:sz w:val="27"/>
                <w:szCs w:val="27"/>
              </w:rPr>
              <w:t>落</w:t>
            </w:r>
            <w:r>
              <w:rPr>
                <w:spacing w:val="6"/>
                <w:sz w:val="27"/>
                <w:szCs w:val="27"/>
              </w:rPr>
              <w:t xml:space="preserve"> </w:t>
            </w:r>
            <w:r>
              <w:rPr>
                <w:spacing w:val="-1"/>
                <w:sz w:val="27"/>
                <w:szCs w:val="27"/>
              </w:rPr>
              <w:t>后的生产工艺或生产设</w:t>
            </w:r>
            <w:r>
              <w:rPr>
                <w:spacing w:val="5"/>
                <w:sz w:val="27"/>
                <w:szCs w:val="27"/>
              </w:rPr>
              <w:t xml:space="preserve"> </w:t>
            </w:r>
            <w:r>
              <w:rPr>
                <w:spacing w:val="-18"/>
                <w:sz w:val="27"/>
                <w:szCs w:val="27"/>
              </w:rPr>
              <w:t>备，不符合国家相关产业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17"/>
                <w:sz w:val="27"/>
                <w:szCs w:val="27"/>
              </w:rPr>
              <w:t>政策、达不到规模经济的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7"/>
                <w:sz w:val="27"/>
                <w:szCs w:val="27"/>
              </w:rPr>
              <w:t>项目，包括：</w:t>
            </w:r>
          </w:p>
          <w:p>
            <w:pPr>
              <w:pStyle w:val="TableText"/>
              <w:spacing w:before="54" w:line="227" w:lineRule="auto"/>
              <w:ind w:left="84" w:firstLine="59"/>
              <w:jc w:val="both"/>
              <w:rPr>
                <w:sz w:val="27"/>
                <w:szCs w:val="27"/>
              </w:rPr>
            </w:pPr>
            <w:r>
              <w:rPr>
                <w:spacing w:val="-25"/>
                <w:sz w:val="27"/>
                <w:szCs w:val="27"/>
              </w:rPr>
              <w:t>①</w:t>
            </w:r>
            <w:r>
              <w:rPr>
                <w:spacing w:val="-24"/>
                <w:sz w:val="27"/>
                <w:szCs w:val="27"/>
              </w:rPr>
              <w:t>国际上和国家各部门</w:t>
            </w:r>
            <w:r>
              <w:rPr>
                <w:spacing w:val="-12"/>
                <w:sz w:val="27"/>
                <w:szCs w:val="27"/>
              </w:rPr>
              <w:t>禁</w:t>
            </w:r>
            <w:r>
              <w:rPr>
                <w:spacing w:val="5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止或准备禁止生产的项</w:t>
            </w:r>
            <w:r>
              <w:rPr>
                <w:spacing w:val="8"/>
                <w:sz w:val="27"/>
                <w:szCs w:val="27"/>
              </w:rPr>
              <w:t xml:space="preserve"> </w:t>
            </w:r>
            <w:r>
              <w:rPr>
                <w:spacing w:val="28"/>
                <w:sz w:val="27"/>
                <w:szCs w:val="27"/>
              </w:rPr>
              <w:t>目、明令淘汰项目；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115" w:line="241" w:lineRule="auto"/>
              <w:ind w:left="145" w:hanging="129"/>
              <w:rPr>
                <w:sz w:val="27"/>
                <w:szCs w:val="27"/>
              </w:rPr>
            </w:pPr>
            <w:r>
              <w:rPr>
                <w:spacing w:val="-12"/>
                <w:sz w:val="27"/>
                <w:szCs w:val="27"/>
              </w:rPr>
              <w:t>①</w:t>
            </w:r>
            <w:r>
              <w:rPr>
                <w:spacing w:val="-11"/>
                <w:sz w:val="27"/>
                <w:szCs w:val="27"/>
              </w:rPr>
              <w:t>本项目符合国家产</w:t>
            </w:r>
            <w:r>
              <w:rPr>
                <w:spacing w:val="-10"/>
                <w:sz w:val="27"/>
                <w:szCs w:val="27"/>
              </w:rPr>
              <w:t>业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26"/>
                <w:sz w:val="27"/>
                <w:szCs w:val="27"/>
              </w:rPr>
              <w:t>政策要求，</w:t>
            </w:r>
            <w:r>
              <w:rPr>
                <w:spacing w:val="-25"/>
                <w:sz w:val="27"/>
                <w:szCs w:val="27"/>
              </w:rPr>
              <w:t>属于《产</w:t>
            </w:r>
            <w:r>
              <w:rPr>
                <w:spacing w:val="-10"/>
                <w:sz w:val="27"/>
                <w:szCs w:val="27"/>
              </w:rPr>
              <w:t>业</w:t>
            </w:r>
          </w:p>
          <w:p>
            <w:pPr>
              <w:pStyle w:val="TableText"/>
              <w:spacing w:before="58" w:line="242" w:lineRule="auto"/>
              <w:ind w:left="87" w:firstLine="138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结构调整指导目录</w:t>
            </w:r>
            <w:r>
              <w:rPr>
                <w:spacing w:val="1"/>
                <w:sz w:val="27"/>
                <w:szCs w:val="27"/>
              </w:rPr>
              <w:t xml:space="preserve">  </w:t>
            </w:r>
            <w:r>
              <w:rPr>
                <w:spacing w:val="-2"/>
                <w:sz w:val="27"/>
                <w:szCs w:val="27"/>
              </w:rPr>
              <w:t xml:space="preserve">(2019年本)》中允许 </w:t>
            </w:r>
            <w:r>
              <w:rPr>
                <w:spacing w:val="-19"/>
                <w:sz w:val="27"/>
                <w:szCs w:val="27"/>
              </w:rPr>
              <w:t>类项目；并配套了相应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18"/>
                <w:sz w:val="27"/>
                <w:szCs w:val="27"/>
              </w:rPr>
              <w:t>的环境保护措施；不属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19"/>
                <w:sz w:val="27"/>
                <w:szCs w:val="27"/>
              </w:rPr>
              <w:t>于高水耗、高物耗、高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19"/>
                <w:sz w:val="27"/>
                <w:szCs w:val="27"/>
              </w:rPr>
              <w:t>能耗企业，且排放的污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spacing w:before="90" w:line="219" w:lineRule="auto"/>
              <w:ind w:left="108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符</w:t>
            </w:r>
          </w:p>
        </w:tc>
        <w:tc>
          <w:tcPr>
            <w:tcW w:w="43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414" w:lineRule="auto"/>
      </w:pPr>
    </w:p>
    <w:p>
      <w:pPr>
        <w:spacing w:before="104" w:line="183" w:lineRule="auto"/>
        <w:ind w:left="161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4"/>
          <w:sz w:val="32"/>
          <w:szCs w:val="32"/>
        </w:rPr>
        <w:t>—2—</w:t>
      </w:r>
    </w:p>
    <w:p>
      <w:pPr>
        <w:spacing w:line="183" w:lineRule="auto"/>
        <w:rPr>
          <w:rFonts w:ascii="SimSun" w:eastAsia="SimSun" w:hAnsi="SimSun" w:cs="SimSun"/>
          <w:sz w:val="32"/>
          <w:szCs w:val="32"/>
        </w:rPr>
        <w:sectPr>
          <w:pgSz w:w="20000" w:h="28260"/>
          <w:pgMar w:top="1835" w:right="3000" w:bottom="0" w:left="3000" w:header="0" w:footer="0" w:gutter="0"/>
          <w:pgNumType w:start="3"/>
          <w:cols w:space="708"/>
        </w:sectPr>
      </w:pPr>
    </w:p>
    <w:tbl>
      <w:tblPr>
        <w:tblStyle w:val="TableNormal2"/>
        <w:tblW w:w="11109" w:type="dxa"/>
        <w:tblInd w:w="1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43"/>
        <w:gridCol w:w="430"/>
        <w:gridCol w:w="1838"/>
        <w:gridCol w:w="2867"/>
        <w:gridCol w:w="2598"/>
        <w:gridCol w:w="489"/>
        <w:gridCol w:w="444"/>
      </w:tblGrid>
      <w:tr>
        <w:tblPrEx>
          <w:tblW w:w="11109" w:type="dxa"/>
          <w:tblInd w:w="14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70"/>
        </w:trPr>
        <w:tc>
          <w:tcPr>
            <w:tcW w:w="244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14.35pt;height:17.55pt;margin-top:776.62pt;margin-left:775.5pt;mso-position-horizontal-relative:page;mso-position-vertical-relative:page;position:absolute;z-index:251658240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21" w:lineRule="auto"/>
                          <w:ind w:left="20"/>
                          <w:rPr>
                            <w:rFonts w:ascii="SimSun" w:eastAsia="SimSun" w:hAnsi="SimSun" w:cs="SimSun"/>
                            <w:sz w:val="26"/>
                            <w:szCs w:val="26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26"/>
                            <w:szCs w:val="26"/>
                          </w:rPr>
                          <w:t>指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3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7" w:type="dxa"/>
            <w:vAlign w:val="top"/>
          </w:tcPr>
          <w:p>
            <w:pPr>
              <w:pStyle w:val="TableText"/>
              <w:spacing w:before="82" w:line="217" w:lineRule="auto"/>
              <w:ind w:left="9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②生产方式落后、高能</w:t>
            </w:r>
          </w:p>
          <w:p>
            <w:pPr>
              <w:pStyle w:val="TableText"/>
              <w:spacing w:before="107" w:line="251" w:lineRule="auto"/>
              <w:ind w:left="133" w:hanging="19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耗、严重浪费资源和污染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资源的项目：</w:t>
            </w:r>
          </w:p>
          <w:p>
            <w:pPr>
              <w:pStyle w:val="TableText"/>
              <w:spacing w:before="58" w:line="256" w:lineRule="auto"/>
              <w:ind w:left="11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③污染严重，破坏自然生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态和损害人体健康又无治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理技术或难以治理的项</w:t>
            </w:r>
          </w:p>
          <w:p>
            <w:pPr>
              <w:pStyle w:val="TableText"/>
              <w:spacing w:before="80" w:line="262" w:lineRule="auto"/>
              <w:ind w:left="113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目，如剧毒、放射性物质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的生产、储运项目、有持</w:t>
            </w:r>
            <w:r>
              <w:rPr>
                <w:spacing w:val="6"/>
                <w:sz w:val="25"/>
                <w:szCs w:val="25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久性污染和重金属等产生</w:t>
            </w:r>
            <w:r>
              <w:rPr>
                <w:spacing w:val="8"/>
                <w:sz w:val="25"/>
                <w:szCs w:val="25"/>
              </w:rPr>
              <w:t xml:space="preserve"> </w:t>
            </w:r>
            <w:r>
              <w:rPr>
                <w:spacing w:val="23"/>
                <w:sz w:val="25"/>
                <w:szCs w:val="25"/>
              </w:rPr>
              <w:t>的项目等；</w:t>
            </w:r>
          </w:p>
          <w:p>
            <w:pPr>
              <w:pStyle w:val="TableText"/>
              <w:spacing w:before="79" w:line="263" w:lineRule="auto"/>
              <w:ind w:left="11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④严禁引进不符合经济规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模要求，经济效益差，污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染严重的小钢铁、小有色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金属、小铁合金、小化</w:t>
            </w:r>
          </w:p>
          <w:p>
            <w:pPr>
              <w:pStyle w:val="TableText"/>
              <w:spacing w:before="79" w:line="259" w:lineRule="auto"/>
              <w:ind w:firstLine="123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工、小炼油、小建材、小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8"/>
                <w:sz w:val="25"/>
                <w:szCs w:val="25"/>
              </w:rPr>
              <w:t>造纸、小制革、小电镀等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pacing w:val="8"/>
                <w:sz w:val="25"/>
                <w:szCs w:val="25"/>
              </w:rPr>
              <w:t xml:space="preserve">“十五小”企业及“新五 </w:t>
            </w:r>
            <w:r>
              <w:rPr>
                <w:spacing w:val="24"/>
                <w:sz w:val="25"/>
                <w:szCs w:val="25"/>
              </w:rPr>
              <w:t>小”企业。</w:t>
            </w:r>
          </w:p>
          <w:p>
            <w:pPr>
              <w:pStyle w:val="TableText"/>
              <w:spacing w:before="95" w:line="228" w:lineRule="auto"/>
              <w:ind w:left="123" w:hanging="9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⑤高污染、风险大的企业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和项目。</w:t>
            </w:r>
          </w:p>
        </w:tc>
        <w:tc>
          <w:tcPr>
            <w:tcW w:w="259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56" w:lineRule="auto"/>
              <w:ind w:left="46" w:right="25" w:firstLine="12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染物较少，不含难处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理、有毒有害物质；项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14"/>
                <w:sz w:val="25"/>
                <w:szCs w:val="25"/>
              </w:rPr>
              <w:t>目无放射性和电磁污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37"/>
                <w:sz w:val="25"/>
                <w:szCs w:val="25"/>
              </w:rPr>
              <w:t>染。</w:t>
            </w:r>
          </w:p>
          <w:p>
            <w:pPr>
              <w:pStyle w:val="TableText"/>
              <w:spacing w:before="74" w:line="217" w:lineRule="auto"/>
              <w:ind w:left="50"/>
              <w:rPr>
                <w:sz w:val="25"/>
                <w:szCs w:val="25"/>
              </w:rPr>
            </w:pPr>
            <w:r>
              <w:rPr>
                <w:b/>
                <w:bCs/>
                <w:spacing w:val="-4"/>
                <w:sz w:val="25"/>
                <w:szCs w:val="25"/>
              </w:rPr>
              <w:t>②项目生产废水经处理</w:t>
            </w:r>
          </w:p>
          <w:p>
            <w:pPr>
              <w:pStyle w:val="TableText"/>
              <w:spacing w:before="72" w:line="219" w:lineRule="auto"/>
              <w:ind w:left="4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后循环使用不外排；项</w:t>
            </w:r>
          </w:p>
          <w:p>
            <w:pPr>
              <w:pStyle w:val="TableText"/>
              <w:spacing w:before="101" w:line="219" w:lineRule="auto"/>
              <w:ind w:left="4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目污染类型简单，环圳</w:t>
            </w:r>
          </w:p>
          <w:p>
            <w:pPr>
              <w:pStyle w:val="TableText"/>
              <w:spacing w:before="86" w:line="220" w:lineRule="auto"/>
              <w:ind w:left="72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风险较小。</w:t>
            </w: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6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金</w:t>
            </w:r>
          </w:p>
        </w:tc>
      </w:tr>
      <w:tr>
        <w:tblPrEx>
          <w:tblW w:w="11109" w:type="dxa"/>
          <w:tblInd w:w="1410" w:type="dxa"/>
          <w:tblLayout w:type="fixed"/>
        </w:tblPrEx>
        <w:trPr>
          <w:trHeight w:val="4857"/>
        </w:trPr>
        <w:tc>
          <w:tcPr>
            <w:tcW w:w="24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62" w:lineRule="auto"/>
              <w:ind w:left="32" w:firstLine="74"/>
              <w:jc w:val="both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《陕西省生态环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境斤关于陕西沼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城经济技术开发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22"/>
                <w:sz w:val="25"/>
                <w:szCs w:val="25"/>
              </w:rPr>
              <w:t>区总体规划</w:t>
            </w:r>
          </w:p>
          <w:p>
            <w:pPr>
              <w:pStyle w:val="TableText"/>
              <w:spacing w:before="73" w:line="222" w:lineRule="auto"/>
              <w:ind w:left="222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(2018-2035)</w:t>
            </w:r>
          </w:p>
          <w:p>
            <w:pPr>
              <w:pStyle w:val="TableText"/>
              <w:spacing w:before="73" w:line="247" w:lineRule="auto"/>
              <w:ind w:left="91" w:hanging="59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环境影响报告书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审查意见的函》</w:t>
            </w:r>
          </w:p>
          <w:p>
            <w:pPr>
              <w:pStyle w:val="TableText"/>
              <w:spacing w:before="74"/>
              <w:ind w:left="92" w:right="209" w:firstLine="13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(陕环环评函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[2019]88号)</w:t>
            </w:r>
          </w:p>
        </w:tc>
        <w:tc>
          <w:tcPr>
            <w:tcW w:w="286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0" w:lineRule="auto"/>
              <w:ind w:left="133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园区行业准入控制建议</w:t>
            </w:r>
          </w:p>
          <w:p>
            <w:pPr>
              <w:pStyle w:val="TableText"/>
              <w:spacing w:before="70" w:line="239" w:lineRule="auto"/>
              <w:ind w:left="114" w:firstLine="29"/>
              <w:rPr>
                <w:sz w:val="25"/>
                <w:szCs w:val="25"/>
              </w:rPr>
            </w:pPr>
            <w:r>
              <w:rPr>
                <w:spacing w:val="-26"/>
                <w:sz w:val="25"/>
                <w:szCs w:val="25"/>
              </w:rPr>
              <w:t>为</w:t>
            </w:r>
            <w:r>
              <w:rPr>
                <w:spacing w:val="-25"/>
                <w:sz w:val="25"/>
                <w:szCs w:val="25"/>
              </w:rPr>
              <w:t>：</w:t>
            </w:r>
            <w:r>
              <w:rPr>
                <w:spacing w:val="25"/>
                <w:sz w:val="25"/>
                <w:szCs w:val="25"/>
              </w:rPr>
              <w:t xml:space="preserve">   </w:t>
            </w:r>
            <w:r>
              <w:rPr>
                <w:spacing w:val="-25"/>
                <w:sz w:val="25"/>
                <w:szCs w:val="25"/>
              </w:rPr>
              <w:t>“重点引进工艺</w:t>
            </w:r>
            <w:r>
              <w:rPr>
                <w:spacing w:val="-14"/>
                <w:sz w:val="25"/>
                <w:szCs w:val="25"/>
              </w:rPr>
              <w:t>先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进，技术创新，无污染</w:t>
            </w:r>
          </w:p>
          <w:p>
            <w:pPr>
              <w:pStyle w:val="TableText"/>
              <w:spacing w:before="91" w:line="243" w:lineRule="auto"/>
              <w:ind w:left="163" w:hanging="49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或低污染、规模适中、效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益好、带动作用强的项</w:t>
            </w:r>
          </w:p>
          <w:p>
            <w:pPr>
              <w:pStyle w:val="TableText"/>
              <w:spacing w:before="84" w:line="262" w:lineRule="auto"/>
              <w:ind w:left="114" w:firstLine="47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目，严禁生产方式落后、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10"/>
                <w:sz w:val="25"/>
                <w:szCs w:val="25"/>
              </w:rPr>
              <w:t xml:space="preserve">产品质量低劣、环境污染 </w:t>
            </w:r>
            <w:r>
              <w:rPr>
                <w:spacing w:val="-7"/>
                <w:sz w:val="25"/>
                <w:szCs w:val="25"/>
              </w:rPr>
              <w:t>严重和能源消耗高的项目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34"/>
                <w:sz w:val="25"/>
                <w:szCs w:val="25"/>
              </w:rPr>
              <w:t>进入园区。”</w:t>
            </w:r>
          </w:p>
        </w:tc>
        <w:tc>
          <w:tcPr>
            <w:tcW w:w="2598" w:type="dxa"/>
            <w:vAlign w:val="top"/>
          </w:tcPr>
          <w:p>
            <w:pPr>
              <w:pStyle w:val="TableText"/>
              <w:spacing w:before="106" w:line="269" w:lineRule="auto"/>
              <w:ind w:left="50" w:firstLine="178"/>
              <w:rPr>
                <w:sz w:val="25"/>
                <w:szCs w:val="25"/>
              </w:rPr>
            </w:pPr>
            <w:r>
              <w:rPr>
                <w:b/>
                <w:bCs/>
                <w:spacing w:val="-17"/>
                <w:sz w:val="25"/>
                <w:szCs w:val="25"/>
              </w:rPr>
              <w:t>本项目属于一般工业固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9"/>
                <w:sz w:val="25"/>
                <w:szCs w:val="25"/>
              </w:rPr>
              <w:t>体废物处置及综合利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-4"/>
                <w:sz w:val="25"/>
                <w:szCs w:val="25"/>
              </w:rPr>
              <w:t>用，进一步实现资源的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6"/>
                <w:sz w:val="25"/>
                <w:szCs w:val="25"/>
              </w:rPr>
              <w:t>循环使用，减少环境污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4"/>
                <w:sz w:val="25"/>
                <w:szCs w:val="25"/>
              </w:rPr>
              <w:t>染和资源浪费，符合园</w:t>
            </w:r>
            <w:r>
              <w:rPr>
                <w:spacing w:val="8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5"/>
                <w:sz w:val="25"/>
                <w:szCs w:val="25"/>
              </w:rPr>
              <w:t>区可持续发展原则，符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13"/>
                <w:sz w:val="25"/>
                <w:szCs w:val="25"/>
              </w:rPr>
              <w:t>合园区的总的发展目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-10"/>
                <w:sz w:val="25"/>
                <w:szCs w:val="25"/>
              </w:rPr>
              <w:t>标、方向及功能定位</w:t>
            </w:r>
            <w:r>
              <w:rPr>
                <w:spacing w:val="-10"/>
                <w:sz w:val="25"/>
                <w:szCs w:val="25"/>
              </w:rPr>
              <w:t>。</w:t>
            </w:r>
          </w:p>
        </w:tc>
        <w:tc>
          <w:tcPr>
            <w:tcW w:w="48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49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符</w:t>
            </w:r>
          </w:p>
        </w:tc>
        <w:tc>
          <w:tcPr>
            <w:tcW w:w="4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09" w:type="dxa"/>
          <w:tblInd w:w="1410" w:type="dxa"/>
          <w:tblLayout w:type="fixed"/>
        </w:tblPrEx>
        <w:trPr>
          <w:trHeight w:val="450"/>
        </w:trPr>
        <w:tc>
          <w:tcPr>
            <w:tcW w:w="24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6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09" w:type="dxa"/>
          <w:tblInd w:w="1410" w:type="dxa"/>
          <w:tblLayout w:type="fixed"/>
        </w:tblPrEx>
        <w:trPr>
          <w:trHeight w:val="3413"/>
        </w:trPr>
        <w:tc>
          <w:tcPr>
            <w:tcW w:w="244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23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其他符合性分析</w:t>
            </w:r>
          </w:p>
        </w:tc>
        <w:tc>
          <w:tcPr>
            <w:tcW w:w="8666" w:type="dxa"/>
            <w:gridSpan w:val="6"/>
            <w:vAlign w:val="top"/>
          </w:tcPr>
          <w:p>
            <w:pPr>
              <w:pStyle w:val="TableText"/>
              <w:spacing w:before="248" w:line="219" w:lineRule="auto"/>
              <w:ind w:left="62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1、产业政策符合性分析</w:t>
            </w:r>
          </w:p>
          <w:p>
            <w:pPr>
              <w:pStyle w:val="TableText"/>
              <w:spacing w:before="281" w:line="219" w:lineRule="auto"/>
              <w:ind w:left="6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根据中华人民共和国发展和改革委会令第21号《产业结构调整</w:t>
            </w:r>
          </w:p>
          <w:p>
            <w:pPr>
              <w:pStyle w:val="TableText"/>
              <w:spacing w:before="241" w:line="593" w:lineRule="exact"/>
              <w:jc w:val="right"/>
              <w:rPr>
                <w:sz w:val="25"/>
                <w:szCs w:val="25"/>
              </w:rPr>
            </w:pPr>
            <w:r>
              <w:rPr>
                <w:spacing w:val="47"/>
                <w:position w:val="26"/>
                <w:sz w:val="25"/>
                <w:szCs w:val="25"/>
              </w:rPr>
              <w:t>导目录(2019年本)》,本项目不属于鼓励类、限制类项目，故本球</w:t>
            </w:r>
          </w:p>
          <w:p>
            <w:pPr>
              <w:pStyle w:val="TableText"/>
              <w:spacing w:line="219" w:lineRule="auto"/>
              <w:ind w:left="121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目居于允许类，符合国家产业政策。</w:t>
            </w:r>
          </w:p>
          <w:p>
            <w:pPr>
              <w:pStyle w:val="TableText"/>
              <w:spacing w:before="212" w:line="511" w:lineRule="exact"/>
              <w:ind w:right="40"/>
              <w:jc w:val="right"/>
              <w:rPr>
                <w:sz w:val="25"/>
                <w:szCs w:val="25"/>
              </w:rPr>
            </w:pPr>
            <w:r>
              <w:rPr>
                <w:spacing w:val="51"/>
                <w:position w:val="19"/>
                <w:sz w:val="25"/>
                <w:szCs w:val="25"/>
              </w:rPr>
              <w:t>根据《市场准入负面清单》(2022年版)相关</w:t>
            </w:r>
            <w:r>
              <w:rPr>
                <w:spacing w:val="50"/>
                <w:position w:val="19"/>
                <w:sz w:val="25"/>
                <w:szCs w:val="25"/>
              </w:rPr>
              <w:t>要求，本项目不</w:t>
            </w:r>
          </w:p>
          <w:p>
            <w:pPr>
              <w:pStyle w:val="TableText"/>
              <w:spacing w:line="219" w:lineRule="auto"/>
              <w:ind w:left="9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属于禁止准入类：同时对照关于印发《陕西省限制投资类产业指导</w:t>
            </w:r>
          </w:p>
        </w:tc>
      </w:tr>
    </w:tbl>
    <w:p>
      <w:pPr>
        <w:pStyle w:val="BodyText"/>
        <w:spacing w:line="283" w:lineRule="auto"/>
      </w:pPr>
    </w:p>
    <w:p>
      <w:pPr>
        <w:spacing w:before="117" w:line="183" w:lineRule="auto"/>
        <w:ind w:left="16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—3—</w:t>
      </w:r>
    </w:p>
    <w:p>
      <w:pPr>
        <w:spacing w:line="183" w:lineRule="auto"/>
        <w:rPr>
          <w:rFonts w:ascii="SimSun" w:eastAsia="SimSun" w:hAnsi="SimSun" w:cs="SimSun"/>
          <w:sz w:val="36"/>
          <w:szCs w:val="36"/>
        </w:rPr>
        <w:sectPr>
          <w:pgSz w:w="20000" w:h="28260"/>
          <w:pgMar w:top="1905" w:right="3000" w:bottom="0" w:left="3000" w:header="0" w:footer="0" w:gutter="0"/>
          <w:pgNumType w:start="4"/>
          <w:cols w:space="708"/>
        </w:sectPr>
      </w:pPr>
    </w:p>
    <w:tbl>
      <w:tblPr>
        <w:tblStyle w:val="TableNormal3"/>
        <w:tblW w:w="11000" w:type="dxa"/>
        <w:tblInd w:w="1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43"/>
        <w:gridCol w:w="599"/>
        <w:gridCol w:w="360"/>
        <w:gridCol w:w="4926"/>
        <w:gridCol w:w="1738"/>
        <w:gridCol w:w="934"/>
      </w:tblGrid>
      <w:tr>
        <w:tblPrEx>
          <w:tblW w:w="11000" w:type="dxa"/>
          <w:tblInd w:w="14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101"/>
        </w:trPr>
        <w:tc>
          <w:tcPr>
            <w:tcW w:w="244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26" type="#_x0000_t202" style="width:15.3pt;height:18.7pt;margin-top:315.11pt;margin-left:771pt;mso-position-horizontal-relative:page;mso-position-vertical-relative:page;position:absolute;z-index:251659264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20" w:lineRule="auto"/>
                          <w:ind w:left="20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  <w:t>综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7" type="#_x0000_t202" style="width:14.45pt;height:19.05pt;margin-top:714.45pt;margin-left:771pt;mso-position-horizontal-relative:page;mso-position-vertical-relative:page;position:absolute;z-index:251660288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24" w:lineRule="auto"/>
                          <w:jc w:val="right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2"/>
                            <w:sz w:val="28"/>
                            <w:szCs w:val="28"/>
                          </w:rPr>
                          <w:t>区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557" w:type="dxa"/>
            <w:gridSpan w:val="5"/>
            <w:vAlign w:val="top"/>
          </w:tcPr>
          <w:p>
            <w:pPr>
              <w:pStyle w:val="TableText"/>
              <w:spacing w:before="134" w:line="491" w:lineRule="exact"/>
              <w:ind w:left="22"/>
              <w:rPr>
                <w:sz w:val="26"/>
                <w:szCs w:val="26"/>
              </w:rPr>
            </w:pPr>
            <w:r>
              <w:rPr>
                <w:spacing w:val="1"/>
                <w:position w:val="17"/>
                <w:sz w:val="26"/>
                <w:szCs w:val="26"/>
              </w:rPr>
              <w:t>目录》的通知，本项目不在其列。同时本项目</w:t>
            </w:r>
            <w:r>
              <w:rPr>
                <w:position w:val="17"/>
                <w:sz w:val="26"/>
                <w:szCs w:val="26"/>
              </w:rPr>
              <w:t>已取得澄城县发展和</w:t>
            </w:r>
          </w:p>
          <w:p>
            <w:pPr>
              <w:pStyle w:val="TableText"/>
              <w:spacing w:line="219" w:lineRule="auto"/>
              <w:ind w:left="3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改革局出具的备案表，备案号为“2206-610525-04-01-234509”。</w:t>
            </w:r>
          </w:p>
          <w:p>
            <w:pPr>
              <w:pStyle w:val="TableText"/>
              <w:spacing w:before="196" w:line="219" w:lineRule="auto"/>
              <w:ind w:left="595"/>
              <w:rPr>
                <w:sz w:val="26"/>
                <w:szCs w:val="26"/>
              </w:rPr>
            </w:pPr>
            <w:r>
              <w:rPr>
                <w:b/>
                <w:bCs/>
                <w:spacing w:val="-3"/>
                <w:sz w:val="26"/>
                <w:szCs w:val="26"/>
              </w:rPr>
              <w:t>综上所述，本项目建设符合国家和地方产业</w:t>
            </w:r>
            <w:r>
              <w:rPr>
                <w:b/>
                <w:bCs/>
                <w:spacing w:val="-4"/>
                <w:sz w:val="26"/>
                <w:szCs w:val="26"/>
              </w:rPr>
              <w:t>政策。</w:t>
            </w:r>
          </w:p>
          <w:p>
            <w:pPr>
              <w:pStyle w:val="TableText"/>
              <w:spacing w:before="245" w:line="219" w:lineRule="auto"/>
              <w:ind w:left="591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2、项目环评编制依据</w:t>
            </w:r>
          </w:p>
          <w:p>
            <w:pPr>
              <w:pStyle w:val="TableText"/>
              <w:spacing w:before="243" w:line="397" w:lineRule="auto"/>
              <w:ind w:left="12" w:right="683" w:firstLine="549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根据《中华人民共和国环境保护法》《中华人</w:t>
            </w:r>
            <w:r>
              <w:rPr>
                <w:sz w:val="26"/>
                <w:szCs w:val="26"/>
              </w:rPr>
              <w:t xml:space="preserve">民共和国环境影响 </w:t>
            </w:r>
            <w:r>
              <w:rPr>
                <w:sz w:val="26"/>
                <w:szCs w:val="26"/>
              </w:rPr>
              <w:t>评价法》以及《建设项目环境保护管理条例》相关要求和规定，本球</w:t>
            </w:r>
          </w:p>
          <w:p>
            <w:pPr>
              <w:pStyle w:val="TableText"/>
              <w:spacing w:before="1" w:line="217" w:lineRule="auto"/>
              <w:ind w:left="1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目应进行环境影响评价。根据《建设项目环境影响评价分类管理名录</w:t>
            </w:r>
          </w:p>
          <w:p>
            <w:pPr>
              <w:pStyle w:val="TableText"/>
              <w:spacing w:before="224" w:line="397" w:lineRule="auto"/>
              <w:ind w:left="12" w:right="980" w:firstLine="17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(2021版)》的规定，项目属于“四十七、生态保护</w:t>
            </w:r>
            <w:r>
              <w:rPr>
                <w:spacing w:val="-1"/>
                <w:sz w:val="26"/>
                <w:szCs w:val="26"/>
              </w:rPr>
              <w:t xml:space="preserve">和环境治理业 </w:t>
            </w:r>
            <w:r>
              <w:rPr>
                <w:sz w:val="26"/>
                <w:szCs w:val="26"/>
              </w:rPr>
              <w:t>/103一般工业固体废物(含污水处理污泥)、建筑施工废弃物处置及</w:t>
            </w:r>
          </w:p>
          <w:p>
            <w:pPr>
              <w:pStyle w:val="TableText"/>
              <w:spacing w:before="1" w:line="217" w:lineRule="auto"/>
              <w:ind w:left="4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合利用/其他类”项目，应编制环境影响报告</w:t>
            </w:r>
            <w:r>
              <w:rPr>
                <w:spacing w:val="-1"/>
                <w:sz w:val="26"/>
                <w:szCs w:val="26"/>
              </w:rPr>
              <w:t>表。</w:t>
            </w:r>
          </w:p>
          <w:p>
            <w:pPr>
              <w:pStyle w:val="TableText"/>
              <w:spacing w:before="245" w:line="219" w:lineRule="auto"/>
              <w:ind w:left="572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3、   “三线一单”符合性分析</w:t>
            </w:r>
          </w:p>
          <w:p>
            <w:pPr>
              <w:pStyle w:val="TableText"/>
              <w:spacing w:before="240" w:line="219" w:lineRule="auto"/>
              <w:ind w:left="60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本项目与“三线一单”符合性分析见下表。</w:t>
            </w:r>
          </w:p>
          <w:p>
            <w:pPr>
              <w:pStyle w:val="TableText"/>
              <w:spacing w:before="244" w:line="219" w:lineRule="auto"/>
              <w:ind w:left="244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表1-1“三线一单”符合性分析</w:t>
            </w:r>
          </w:p>
        </w:tc>
      </w:tr>
      <w:tr>
        <w:tblPrEx>
          <w:tblW w:w="11000" w:type="dxa"/>
          <w:tblInd w:w="1430" w:type="dxa"/>
          <w:tblLayout w:type="fixed"/>
        </w:tblPrEx>
        <w:trPr>
          <w:trHeight w:val="739"/>
        </w:trPr>
        <w:tc>
          <w:tcPr>
            <w:tcW w:w="24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2"/>
            <w:vAlign w:val="top"/>
          </w:tcPr>
          <w:p>
            <w:pPr>
              <w:pStyle w:val="TableText"/>
              <w:spacing w:before="86" w:line="228" w:lineRule="auto"/>
              <w:ind w:left="125" w:hanging="103"/>
              <w:rPr>
                <w:sz w:val="26"/>
                <w:szCs w:val="26"/>
              </w:rPr>
            </w:pPr>
            <w:r>
              <w:rPr>
                <w:spacing w:val="-14"/>
                <w:sz w:val="26"/>
                <w:szCs w:val="26"/>
              </w:rPr>
              <w:t>“三线</w:t>
            </w:r>
            <w:r>
              <w:rPr>
                <w:sz w:val="26"/>
                <w:szCs w:val="26"/>
              </w:rPr>
              <w:t xml:space="preserve">  </w:t>
            </w:r>
            <w:r>
              <w:rPr>
                <w:spacing w:val="-14"/>
                <w:sz w:val="26"/>
                <w:szCs w:val="26"/>
              </w:rPr>
              <w:t>一单</w:t>
            </w:r>
            <w:r>
              <w:rPr>
                <w:spacing w:val="-46"/>
                <w:sz w:val="26"/>
                <w:szCs w:val="26"/>
              </w:rPr>
              <w:t xml:space="preserve"> </w:t>
            </w:r>
            <w:r>
              <w:rPr>
                <w:spacing w:val="-14"/>
                <w:sz w:val="26"/>
                <w:szCs w:val="26"/>
              </w:rPr>
              <w:t>”</w:t>
            </w:r>
          </w:p>
        </w:tc>
        <w:tc>
          <w:tcPr>
            <w:tcW w:w="6664" w:type="dxa"/>
            <w:gridSpan w:val="2"/>
            <w:vAlign w:val="top"/>
          </w:tcPr>
          <w:p>
            <w:pPr>
              <w:pStyle w:val="TableText"/>
              <w:spacing w:before="243" w:line="219" w:lineRule="auto"/>
              <w:ind w:left="267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本项目情况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245" w:line="219" w:lineRule="auto"/>
              <w:ind w:left="68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符合性</w:t>
            </w:r>
          </w:p>
        </w:tc>
      </w:tr>
      <w:tr>
        <w:tblPrEx>
          <w:tblW w:w="11000" w:type="dxa"/>
          <w:tblInd w:w="1430" w:type="dxa"/>
          <w:tblLayout w:type="fixed"/>
        </w:tblPrEx>
        <w:trPr>
          <w:trHeight w:val="1099"/>
        </w:trPr>
        <w:tc>
          <w:tcPr>
            <w:tcW w:w="24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2"/>
            <w:vAlign w:val="top"/>
          </w:tcPr>
          <w:p>
            <w:pPr>
              <w:pStyle w:val="TableText"/>
              <w:spacing w:before="287" w:line="241" w:lineRule="auto"/>
              <w:ind w:left="151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生态保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pacing w:val="5"/>
                <w:sz w:val="26"/>
                <w:szCs w:val="26"/>
              </w:rPr>
              <w:t>护红线</w:t>
            </w:r>
          </w:p>
        </w:tc>
        <w:tc>
          <w:tcPr>
            <w:tcW w:w="6664" w:type="dxa"/>
            <w:gridSpan w:val="2"/>
            <w:vAlign w:val="top"/>
          </w:tcPr>
          <w:p>
            <w:pPr>
              <w:pStyle w:val="TableText"/>
              <w:spacing w:before="94" w:line="219" w:lineRule="auto"/>
              <w:ind w:left="7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本项目位于澄城县韦庄镇东白村，项目所在区无自然保护</w:t>
            </w:r>
          </w:p>
          <w:p>
            <w:pPr>
              <w:pStyle w:val="TableText"/>
              <w:spacing w:before="63" w:line="219" w:lineRule="auto"/>
              <w:jc w:val="right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区、风景名胜区及水源地保护区，不在生态保护红线管控范</w:t>
            </w:r>
          </w:p>
          <w:p>
            <w:pPr>
              <w:pStyle w:val="TableText"/>
              <w:spacing w:before="51" w:line="187" w:lineRule="auto"/>
              <w:ind w:left="3062"/>
              <w:rPr>
                <w:sz w:val="26"/>
                <w:szCs w:val="26"/>
              </w:rPr>
            </w:pPr>
            <w:r>
              <w:rPr>
                <w:spacing w:val="38"/>
                <w:sz w:val="26"/>
                <w:szCs w:val="26"/>
              </w:rPr>
              <w:t>围内</w:t>
            </w:r>
          </w:p>
        </w:tc>
        <w:tc>
          <w:tcPr>
            <w:tcW w:w="93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ind w:left="19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符合</w:t>
            </w:r>
          </w:p>
        </w:tc>
      </w:tr>
      <w:tr>
        <w:tblPrEx>
          <w:tblW w:w="11000" w:type="dxa"/>
          <w:tblInd w:w="1430" w:type="dxa"/>
          <w:tblLayout w:type="fixed"/>
        </w:tblPrEx>
        <w:trPr>
          <w:trHeight w:val="1499"/>
        </w:trPr>
        <w:tc>
          <w:tcPr>
            <w:tcW w:w="24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2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41" w:lineRule="auto"/>
              <w:ind w:left="151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环境质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pacing w:val="1"/>
                <w:sz w:val="26"/>
                <w:szCs w:val="26"/>
              </w:rPr>
              <w:t>量底线</w:t>
            </w:r>
          </w:p>
        </w:tc>
        <w:tc>
          <w:tcPr>
            <w:tcW w:w="6664" w:type="dxa"/>
            <w:gridSpan w:val="2"/>
            <w:vAlign w:val="top"/>
          </w:tcPr>
          <w:p>
            <w:pPr>
              <w:pStyle w:val="TableText"/>
              <w:spacing w:before="105" w:line="219" w:lineRule="auto"/>
              <w:jc w:val="right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本项目拟采取有效的环保措施，废气可做到达标排放，不会</w:t>
            </w:r>
          </w:p>
          <w:p>
            <w:pPr>
              <w:pStyle w:val="TableText"/>
              <w:spacing w:before="63" w:line="219" w:lineRule="auto"/>
              <w:jc w:val="right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改变区域大气环境质量：项目生产废水循环使用不外排，生</w:t>
            </w:r>
          </w:p>
          <w:p>
            <w:pPr>
              <w:pStyle w:val="TableText"/>
              <w:spacing w:before="59" w:line="219" w:lineRule="auto"/>
              <w:ind w:left="7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活污水不外排。因此，不会改变区域地表水、地下水的功</w:t>
            </w:r>
          </w:p>
          <w:p>
            <w:pPr>
              <w:pStyle w:val="TableText"/>
              <w:spacing w:before="73" w:line="186" w:lineRule="auto"/>
              <w:ind w:left="72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能，项目的建设符合渭南市环境质量底线要求</w:t>
            </w:r>
          </w:p>
        </w:tc>
        <w:tc>
          <w:tcPr>
            <w:tcW w:w="93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ind w:left="19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符合</w:t>
            </w:r>
          </w:p>
        </w:tc>
      </w:tr>
      <w:tr>
        <w:tblPrEx>
          <w:tblW w:w="11000" w:type="dxa"/>
          <w:tblInd w:w="1430" w:type="dxa"/>
          <w:tblLayout w:type="fixed"/>
        </w:tblPrEx>
        <w:trPr>
          <w:trHeight w:val="740"/>
        </w:trPr>
        <w:tc>
          <w:tcPr>
            <w:tcW w:w="24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2"/>
            <w:vAlign w:val="top"/>
          </w:tcPr>
          <w:p>
            <w:pPr>
              <w:pStyle w:val="TableText"/>
              <w:spacing w:before="110" w:line="220" w:lineRule="auto"/>
              <w:ind w:left="151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资源利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pacing w:val="5"/>
                <w:sz w:val="26"/>
                <w:szCs w:val="26"/>
              </w:rPr>
              <w:t>用上线</w:t>
            </w:r>
          </w:p>
        </w:tc>
        <w:tc>
          <w:tcPr>
            <w:tcW w:w="6664" w:type="dxa"/>
            <w:gridSpan w:val="2"/>
            <w:vAlign w:val="top"/>
          </w:tcPr>
          <w:p>
            <w:pPr>
              <w:pStyle w:val="TableText"/>
              <w:spacing w:before="96" w:line="225" w:lineRule="auto"/>
              <w:ind w:left="721" w:right="72" w:hanging="649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本项目洗选工艺采用先进工艺，具有工艺简单、省水等特</w:t>
            </w:r>
            <w:r>
              <w:rPr>
                <w:spacing w:val="7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点，不触及渭南市资源利用上线符合负面清单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248" w:line="219" w:lineRule="auto"/>
              <w:ind w:left="19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符合</w:t>
            </w:r>
          </w:p>
        </w:tc>
      </w:tr>
      <w:tr>
        <w:tblPrEx>
          <w:tblW w:w="11000" w:type="dxa"/>
          <w:tblInd w:w="1430" w:type="dxa"/>
          <w:tblLayout w:type="fixed"/>
        </w:tblPrEx>
        <w:trPr>
          <w:trHeight w:val="1099"/>
        </w:trPr>
        <w:tc>
          <w:tcPr>
            <w:tcW w:w="24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2"/>
            <w:vAlign w:val="top"/>
          </w:tcPr>
          <w:p>
            <w:pPr>
              <w:pStyle w:val="TableText"/>
              <w:spacing w:before="296" w:line="235" w:lineRule="auto"/>
              <w:ind w:left="381" w:right="3" w:hanging="230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负面清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单</w:t>
            </w:r>
          </w:p>
        </w:tc>
        <w:tc>
          <w:tcPr>
            <w:tcW w:w="6664" w:type="dxa"/>
            <w:gridSpan w:val="2"/>
            <w:vAlign w:val="top"/>
          </w:tcPr>
          <w:p>
            <w:pPr>
              <w:pStyle w:val="TableText"/>
              <w:spacing w:before="86" w:line="219" w:lineRule="auto"/>
              <w:jc w:val="right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本项目属于一般工业固体废物处置及综合利用，根据《市场</w:t>
            </w:r>
          </w:p>
          <w:p>
            <w:pPr>
              <w:pStyle w:val="TableText"/>
              <w:spacing w:before="59" w:line="216" w:lineRule="auto"/>
              <w:ind w:left="27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准入负面清单(2022年版)》,本项目不属于禁止类事项</w:t>
            </w:r>
          </w:p>
          <w:p>
            <w:pPr>
              <w:pStyle w:val="TableText"/>
              <w:spacing w:before="47" w:line="201" w:lineRule="auto"/>
              <w:ind w:left="176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故本项目符合国家产业政策</w:t>
            </w:r>
          </w:p>
        </w:tc>
        <w:tc>
          <w:tcPr>
            <w:tcW w:w="93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ind w:left="19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符合</w:t>
            </w:r>
          </w:p>
        </w:tc>
      </w:tr>
      <w:tr>
        <w:tblPrEx>
          <w:tblW w:w="11000" w:type="dxa"/>
          <w:tblInd w:w="1430" w:type="dxa"/>
          <w:tblLayout w:type="fixed"/>
        </w:tblPrEx>
        <w:trPr>
          <w:trHeight w:val="750"/>
        </w:trPr>
        <w:tc>
          <w:tcPr>
            <w:tcW w:w="24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7" w:type="dxa"/>
            <w:gridSpan w:val="5"/>
            <w:vAlign w:val="top"/>
          </w:tcPr>
          <w:p>
            <w:pPr>
              <w:pStyle w:val="TableText"/>
              <w:spacing w:before="94" w:line="229" w:lineRule="auto"/>
              <w:ind w:left="3295" w:right="1100" w:hanging="3250"/>
              <w:rPr>
                <w:sz w:val="26"/>
                <w:szCs w:val="26"/>
              </w:rPr>
            </w:pPr>
            <w:r>
              <w:rPr>
                <w:b/>
                <w:bCs/>
                <w:spacing w:val="-3"/>
                <w:sz w:val="26"/>
                <w:szCs w:val="26"/>
              </w:rPr>
              <w:t>表1-2与渭南市人民政府关于印发渭南市“三线一单”生态环</w:t>
            </w:r>
            <w:r>
              <w:rPr>
                <w:b/>
                <w:bCs/>
                <w:spacing w:val="-4"/>
                <w:sz w:val="26"/>
                <w:szCs w:val="26"/>
              </w:rPr>
              <w:t>境分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b/>
                <w:bCs/>
                <w:spacing w:val="-1"/>
                <w:sz w:val="26"/>
                <w:szCs w:val="26"/>
              </w:rPr>
              <w:t>管控方案的通知</w:t>
            </w:r>
          </w:p>
        </w:tc>
      </w:tr>
      <w:tr>
        <w:tblPrEx>
          <w:tblW w:w="11000" w:type="dxa"/>
          <w:tblInd w:w="1430" w:type="dxa"/>
          <w:tblLayout w:type="fixed"/>
        </w:tblPrEx>
        <w:trPr>
          <w:trHeight w:val="310"/>
        </w:trPr>
        <w:tc>
          <w:tcPr>
            <w:tcW w:w="24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5" w:type="dxa"/>
            <w:gridSpan w:val="3"/>
            <w:vAlign w:val="top"/>
          </w:tcPr>
          <w:p>
            <w:pPr>
              <w:pStyle w:val="TableText"/>
              <w:spacing w:before="35" w:line="188" w:lineRule="auto"/>
              <w:ind w:left="1795"/>
              <w:rPr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三线一单”符合性分析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TableText"/>
              <w:spacing w:before="35" w:line="188" w:lineRule="auto"/>
              <w:ind w:left="940"/>
              <w:rPr>
                <w:sz w:val="26"/>
                <w:szCs w:val="26"/>
              </w:rPr>
            </w:pPr>
            <w:r>
              <w:rPr>
                <w:b/>
                <w:bCs/>
                <w:spacing w:val="-6"/>
                <w:sz w:val="26"/>
                <w:szCs w:val="26"/>
              </w:rPr>
              <w:t>符合性</w:t>
            </w:r>
          </w:p>
        </w:tc>
      </w:tr>
      <w:tr>
        <w:tblPrEx>
          <w:tblW w:w="11000" w:type="dxa"/>
          <w:tblInd w:w="1430" w:type="dxa"/>
          <w:tblLayout w:type="fixed"/>
        </w:tblPrEx>
        <w:trPr>
          <w:trHeight w:val="2773"/>
        </w:trPr>
        <w:tc>
          <w:tcPr>
            <w:tcW w:w="24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textDirection w:val="tbRlV"/>
            <w:vAlign w:val="top"/>
          </w:tcPr>
          <w:p>
            <w:pPr>
              <w:pStyle w:val="TableText"/>
              <w:spacing w:before="156" w:line="217" w:lineRule="auto"/>
              <w:ind w:left="2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生态保护红线</w:t>
            </w:r>
          </w:p>
        </w:tc>
        <w:tc>
          <w:tcPr>
            <w:tcW w:w="5286" w:type="dxa"/>
            <w:gridSpan w:val="2"/>
            <w:vAlign w:val="top"/>
          </w:tcPr>
          <w:p>
            <w:pPr>
              <w:pStyle w:val="TableText"/>
              <w:spacing w:before="65" w:line="219" w:lineRule="auto"/>
              <w:jc w:val="right"/>
              <w:rPr>
                <w:sz w:val="26"/>
                <w:szCs w:val="26"/>
              </w:rPr>
            </w:pPr>
            <w:r>
              <w:rPr>
                <w:spacing w:val="-36"/>
                <w:sz w:val="26"/>
                <w:szCs w:val="26"/>
              </w:rPr>
              <w:t>按</w:t>
            </w:r>
            <w:r>
              <w:rPr>
                <w:b/>
                <w:bCs/>
                <w:spacing w:val="-36"/>
                <w:sz w:val="26"/>
                <w:szCs w:val="26"/>
              </w:rPr>
              <w:t>照“保护优先、衔接整合、有效管理”的原</w:t>
            </w:r>
            <w:r>
              <w:rPr>
                <w:spacing w:val="-36"/>
                <w:sz w:val="26"/>
                <w:szCs w:val="26"/>
              </w:rPr>
              <w:t>则</w:t>
            </w:r>
            <w:r>
              <w:rPr>
                <w:spacing w:val="22"/>
                <w:sz w:val="26"/>
                <w:szCs w:val="26"/>
              </w:rPr>
              <w:t xml:space="preserve"> </w:t>
            </w:r>
            <w:r>
              <w:rPr>
                <w:spacing w:val="-36"/>
                <w:sz w:val="26"/>
                <w:szCs w:val="26"/>
              </w:rPr>
              <w:t>，</w:t>
            </w:r>
          </w:p>
          <w:p>
            <w:pPr>
              <w:pStyle w:val="TableText"/>
              <w:spacing w:before="61" w:line="219" w:lineRule="auto"/>
              <w:ind w:left="166"/>
              <w:rPr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全市共划定环境管控单元149个(不含韩城</w:t>
            </w:r>
          </w:p>
          <w:p>
            <w:pPr>
              <w:pStyle w:val="TableText"/>
              <w:spacing w:before="87" w:line="216" w:lineRule="auto"/>
              <w:ind w:left="36"/>
              <w:rPr>
                <w:sz w:val="26"/>
                <w:szCs w:val="26"/>
              </w:rPr>
            </w:pPr>
            <w:r>
              <w:rPr>
                <w:b/>
                <w:bCs/>
                <w:spacing w:val="-3"/>
                <w:sz w:val="26"/>
                <w:szCs w:val="26"/>
              </w:rPr>
              <w:t>市),分为优先保护单元、重点管控单元和一般</w:t>
            </w:r>
          </w:p>
          <w:p>
            <w:pPr>
              <w:pStyle w:val="TableText"/>
              <w:spacing w:before="69" w:line="219" w:lineRule="auto"/>
              <w:ind w:left="166"/>
              <w:rPr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管控单元三类，实施生态环境分区管控，</w:t>
            </w:r>
          </w:p>
          <w:p>
            <w:pPr>
              <w:pStyle w:val="TableText"/>
              <w:spacing w:before="69" w:line="251" w:lineRule="auto"/>
              <w:ind w:left="16" w:firstLine="79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pacing w:val="-16"/>
                <w:sz w:val="26"/>
                <w:szCs w:val="26"/>
              </w:rPr>
              <w:t>1.优先</w:t>
            </w:r>
            <w:r>
              <w:rPr>
                <w:b/>
                <w:bCs/>
                <w:spacing w:val="-15"/>
                <w:sz w:val="26"/>
                <w:szCs w:val="26"/>
              </w:rPr>
              <w:t>保护单元。共84个，主要是以生态环</w:t>
            </w:r>
            <w:r>
              <w:rPr>
                <w:b/>
                <w:bCs/>
                <w:spacing w:val="-16"/>
                <w:sz w:val="26"/>
                <w:szCs w:val="26"/>
              </w:rPr>
              <w:t>境</w:t>
            </w:r>
            <w:r>
              <w:rPr>
                <w:b/>
                <w:bCs/>
                <w:spacing w:val="-12"/>
                <w:sz w:val="26"/>
                <w:szCs w:val="26"/>
              </w:rPr>
              <w:t>保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b/>
                <w:bCs/>
                <w:spacing w:val="-2"/>
                <w:sz w:val="26"/>
                <w:szCs w:val="26"/>
              </w:rPr>
              <w:t>护为主的区域，包括生态保护红线、自然保护</w:t>
            </w:r>
            <w:r>
              <w:rPr>
                <w:spacing w:val="11"/>
                <w:sz w:val="26"/>
                <w:szCs w:val="26"/>
              </w:rPr>
              <w:t xml:space="preserve"> </w:t>
            </w:r>
            <w:r>
              <w:rPr>
                <w:b/>
                <w:bCs/>
                <w:spacing w:val="-14"/>
                <w:sz w:val="26"/>
                <w:szCs w:val="26"/>
              </w:rPr>
              <w:t>地</w:t>
            </w:r>
            <w:r>
              <w:rPr>
                <w:b/>
                <w:bCs/>
                <w:spacing w:val="-13"/>
                <w:sz w:val="26"/>
                <w:szCs w:val="26"/>
              </w:rPr>
              <w:t>、风景名胜区、集中式饮用水水源地等。该</w:t>
            </w:r>
            <w:r>
              <w:rPr>
                <w:b/>
                <w:bCs/>
                <w:spacing w:val="-12"/>
                <w:sz w:val="26"/>
                <w:szCs w:val="26"/>
              </w:rPr>
              <w:t>单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TableText"/>
              <w:spacing w:before="57" w:line="219" w:lineRule="auto"/>
              <w:ind w:left="15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本项目位于渭南市澄</w:t>
            </w:r>
          </w:p>
          <w:p>
            <w:pPr>
              <w:pStyle w:val="TableText"/>
              <w:spacing w:before="13" w:line="205" w:lineRule="auto"/>
              <w:ind w:left="157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城县，根据渭南市生</w:t>
            </w:r>
          </w:p>
          <w:p>
            <w:pPr>
              <w:pStyle w:val="TableText"/>
              <w:spacing w:line="218" w:lineRule="auto"/>
              <w:ind w:left="157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态环境管控单元分布</w:t>
            </w:r>
          </w:p>
          <w:p>
            <w:pPr>
              <w:pStyle w:val="TableText"/>
              <w:spacing w:before="1" w:line="219" w:lineRule="auto"/>
              <w:ind w:left="156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图，本项目属于重点</w:t>
            </w:r>
          </w:p>
          <w:p>
            <w:pPr>
              <w:pStyle w:val="TableText"/>
              <w:spacing w:before="3" w:line="206" w:lineRule="auto"/>
              <w:ind w:left="15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管控单元，在加强废</w:t>
            </w:r>
          </w:p>
          <w:p>
            <w:pPr>
              <w:pStyle w:val="TableText"/>
              <w:spacing w:line="219" w:lineRule="auto"/>
              <w:ind w:left="156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气等方面防治措施的</w:t>
            </w:r>
          </w:p>
          <w:p>
            <w:pPr>
              <w:pStyle w:val="TableText"/>
              <w:spacing w:before="2" w:line="192" w:lineRule="auto"/>
              <w:ind w:left="15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情况下对环境景响较</w:t>
            </w:r>
          </w:p>
          <w:p>
            <w:pPr>
              <w:pStyle w:val="TableText"/>
              <w:spacing w:line="220" w:lineRule="auto"/>
              <w:ind w:left="15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小，不在生态保护红</w:t>
            </w:r>
          </w:p>
          <w:p>
            <w:pPr>
              <w:pStyle w:val="TableText"/>
              <w:spacing w:before="38" w:line="181" w:lineRule="auto"/>
              <w:ind w:left="806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线范围内</w:t>
            </w:r>
          </w:p>
        </w:tc>
      </w:tr>
    </w:tbl>
    <w:p>
      <w:pPr>
        <w:pStyle w:val="BodyText"/>
        <w:spacing w:line="352" w:lineRule="auto"/>
      </w:pPr>
    </w:p>
    <w:p>
      <w:pPr>
        <w:spacing w:before="124" w:line="183" w:lineRule="auto"/>
        <w:ind w:left="163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6"/>
          <w:sz w:val="38"/>
          <w:szCs w:val="38"/>
        </w:rPr>
        <w:t>—4—</w:t>
      </w:r>
    </w:p>
    <w:p>
      <w:pPr>
        <w:spacing w:line="183" w:lineRule="auto"/>
        <w:rPr>
          <w:rFonts w:ascii="SimSun" w:eastAsia="SimSun" w:hAnsi="SimSun" w:cs="SimSun"/>
          <w:sz w:val="38"/>
          <w:szCs w:val="38"/>
        </w:rPr>
        <w:sectPr>
          <w:pgSz w:w="20000" w:h="28260"/>
          <w:pgMar w:top="1844" w:right="3000" w:bottom="0" w:left="3000" w:header="0" w:footer="0" w:gutter="0"/>
          <w:pgNumType w:start="5"/>
          <w:cols w:space="708"/>
        </w:sectPr>
      </w:pPr>
    </w:p>
    <w:tbl>
      <w:tblPr>
        <w:tblStyle w:val="TableNormal4"/>
        <w:tblW w:w="11019" w:type="dxa"/>
        <w:tblInd w:w="1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63"/>
        <w:gridCol w:w="609"/>
        <w:gridCol w:w="5255"/>
        <w:gridCol w:w="2692"/>
      </w:tblGrid>
      <w:tr>
        <w:tblPrEx>
          <w:tblW w:w="11019" w:type="dxa"/>
          <w:tblInd w:w="14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71"/>
        </w:trPr>
        <w:tc>
          <w:tcPr>
            <w:tcW w:w="246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5" w:type="dxa"/>
            <w:vAlign w:val="top"/>
          </w:tcPr>
          <w:p>
            <w:pPr>
              <w:pStyle w:val="TableText"/>
              <w:spacing w:before="183" w:line="258" w:lineRule="auto"/>
              <w:ind w:left="152" w:right="172" w:firstLine="30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元面积2109.50平方公里，占全市国土面积的</w:t>
            </w:r>
            <w:r>
              <w:rPr>
                <w:spacing w:val="13"/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18.44%,主要分布在秦岭、黄龙山-桥山、黄</w:t>
            </w:r>
            <w:r>
              <w:rPr>
                <w:spacing w:val="6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河、渭河、北洛河等区域。</w:t>
            </w:r>
          </w:p>
          <w:p>
            <w:pPr>
              <w:pStyle w:val="TableText"/>
              <w:spacing w:before="50" w:line="262" w:lineRule="auto"/>
              <w:ind w:left="12"/>
              <w:jc w:val="both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2.重点管控单元。共56个，主要是大气、水、土</w:t>
            </w:r>
            <w:r>
              <w:rPr>
                <w:spacing w:val="16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壤、自然资源等资源环境要素重点管控的区域，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-4"/>
                <w:sz w:val="25"/>
                <w:szCs w:val="25"/>
              </w:rPr>
              <w:t>包括城镇建成区、工业园区、主要农业区等。该</w:t>
            </w:r>
            <w:r>
              <w:rPr>
                <w:spacing w:val="10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单元面积6133.93平方公里，占全市国土面积的</w:t>
            </w:r>
          </w:p>
          <w:p>
            <w:pPr>
              <w:pStyle w:val="TableText"/>
              <w:spacing w:before="167" w:line="183" w:lineRule="auto"/>
              <w:ind w:left="132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53.62%。</w:t>
            </w:r>
          </w:p>
          <w:p>
            <w:pPr>
              <w:pStyle w:val="TableText"/>
              <w:spacing w:before="47" w:line="239" w:lineRule="auto"/>
              <w:ind w:left="112" w:right="51" w:hanging="6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3.一般管控单元。共9个，主要是除优先保护单</w:t>
            </w:r>
            <w:r>
              <w:rPr>
                <w:spacing w:val="14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元、重点管控单元以外的区域，该单元面积</w:t>
            </w:r>
          </w:p>
          <w:p>
            <w:pPr>
              <w:pStyle w:val="TableText"/>
              <w:spacing w:before="84" w:line="196" w:lineRule="auto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3195.62平方公里，占全市国土面积的27</w:t>
            </w:r>
            <w:r>
              <w:rPr>
                <w:spacing w:val="-1"/>
                <w:sz w:val="25"/>
                <w:szCs w:val="25"/>
              </w:rPr>
              <w:t>.94%。</w:t>
            </w:r>
          </w:p>
        </w:tc>
        <w:tc>
          <w:tcPr>
            <w:tcW w:w="26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19" w:type="dxa"/>
          <w:tblInd w:w="1420" w:type="dxa"/>
          <w:tblLayout w:type="fixed"/>
        </w:tblPrEx>
        <w:trPr>
          <w:trHeight w:val="1828"/>
        </w:trPr>
        <w:tc>
          <w:tcPr>
            <w:tcW w:w="24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textDirection w:val="tbRlV"/>
            <w:vAlign w:val="top"/>
          </w:tcPr>
          <w:p>
            <w:pPr>
              <w:pStyle w:val="TableText"/>
              <w:spacing w:before="196" w:line="217" w:lineRule="auto"/>
              <w:jc w:val="right"/>
              <w:rPr>
                <w:sz w:val="25"/>
                <w:szCs w:val="25"/>
              </w:rPr>
            </w:pPr>
            <w:r>
              <w:rPr>
                <w:spacing w:val="54"/>
                <w:sz w:val="25"/>
                <w:szCs w:val="25"/>
              </w:rPr>
              <w:t>环境质量底线</w:t>
            </w:r>
          </w:p>
        </w:tc>
        <w:tc>
          <w:tcPr>
            <w:tcW w:w="52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71" w:line="267" w:lineRule="auto"/>
              <w:ind w:left="12"/>
              <w:jc w:val="both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到2025年，全市生态环境持续改善，主要污</w:t>
            </w:r>
            <w:r>
              <w:rPr>
                <w:spacing w:val="-2"/>
                <w:sz w:val="25"/>
                <w:szCs w:val="25"/>
              </w:rPr>
              <w:t>染物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排放总量持续减少，资源能源利用效率大幅提</w:t>
            </w:r>
            <w:r>
              <w:rPr>
                <w:spacing w:val="6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高，绿色低碳发展水平明显提升，构建黄河、濡</w:t>
            </w:r>
            <w:r>
              <w:rPr>
                <w:spacing w:val="17"/>
                <w:sz w:val="25"/>
                <w:szCs w:val="25"/>
              </w:rPr>
              <w:t xml:space="preserve"> </w:t>
            </w:r>
            <w:r>
              <w:rPr>
                <w:spacing w:val="3"/>
                <w:sz w:val="25"/>
                <w:szCs w:val="25"/>
              </w:rPr>
              <w:t>河、北洛河三大生态廊道，秦岭、黄龙山-桥山</w:t>
            </w:r>
            <w:r>
              <w:rPr>
                <w:spacing w:val="6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保护修复两大生态安全带，基本形成生态环境分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18"/>
                <w:sz w:val="25"/>
                <w:szCs w:val="25"/>
              </w:rPr>
              <w:t>区管控体系。</w:t>
            </w:r>
          </w:p>
          <w:p>
            <w:pPr>
              <w:pStyle w:val="TableText"/>
              <w:spacing w:before="70" w:line="262" w:lineRule="auto"/>
              <w:ind w:left="12"/>
              <w:jc w:val="both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到2035年，全市生态环境质量根本好转</w:t>
            </w:r>
            <w:r>
              <w:rPr>
                <w:spacing w:val="-2"/>
                <w:sz w:val="25"/>
                <w:szCs w:val="25"/>
              </w:rPr>
              <w:t>，节约资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源和保护生态的绿色生产生活方式总体形成，建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成完善的生态环境分区管控体系，基本实现生态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7"/>
                <w:sz w:val="25"/>
                <w:szCs w:val="25"/>
              </w:rPr>
              <w:t>环境治理体系和治理能力现代化。</w:t>
            </w:r>
          </w:p>
        </w:tc>
        <w:tc>
          <w:tcPr>
            <w:tcW w:w="269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3" w:line="225" w:lineRule="auto"/>
              <w:ind w:left="148" w:right="186" w:firstLine="70"/>
              <w:jc w:val="both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项目产生的污染物采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9"/>
                <w:sz w:val="25"/>
                <w:szCs w:val="25"/>
              </w:rPr>
              <w:t>取措施后，污染物均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8"/>
                <w:sz w:val="25"/>
                <w:szCs w:val="25"/>
              </w:rPr>
              <w:t>可达标排放，不会对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10"/>
                <w:sz w:val="25"/>
                <w:szCs w:val="25"/>
              </w:rPr>
              <w:t>区域环境质量产生明</w:t>
            </w:r>
            <w:r>
              <w:rPr>
                <w:spacing w:val="6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显影响。</w:t>
            </w:r>
          </w:p>
          <w:p>
            <w:pPr>
              <w:pStyle w:val="TableText"/>
              <w:spacing w:before="5" w:line="219" w:lineRule="auto"/>
              <w:ind w:left="218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用水用电来源由附近</w:t>
            </w:r>
          </w:p>
          <w:p>
            <w:pPr>
              <w:pStyle w:val="TableText"/>
              <w:spacing w:before="13" w:line="215" w:lineRule="auto"/>
              <w:ind w:left="278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供水供电系统提供，</w:t>
            </w:r>
          </w:p>
          <w:p>
            <w:pPr>
              <w:pStyle w:val="TableText"/>
              <w:spacing w:line="219" w:lineRule="auto"/>
              <w:ind w:left="338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运营过程中消耗的</w:t>
            </w:r>
          </w:p>
          <w:p>
            <w:pPr>
              <w:pStyle w:val="TableText"/>
              <w:spacing w:before="33" w:line="215" w:lineRule="auto"/>
              <w:ind w:left="21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电、水很少，不会突</w:t>
            </w:r>
          </w:p>
          <w:p>
            <w:pPr>
              <w:pStyle w:val="TableText"/>
              <w:spacing w:line="220" w:lineRule="auto"/>
              <w:ind w:left="218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破区域的资源利用上</w:t>
            </w:r>
          </w:p>
          <w:p>
            <w:pPr>
              <w:pStyle w:val="TableText"/>
              <w:spacing w:before="1" w:line="219" w:lineRule="auto"/>
              <w:ind w:left="218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线，符合资源利用上</w:t>
            </w:r>
          </w:p>
          <w:p>
            <w:pPr>
              <w:pStyle w:val="TableText"/>
              <w:spacing w:before="14" w:line="220" w:lineRule="auto"/>
              <w:ind w:left="898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线要求。</w:t>
            </w:r>
          </w:p>
        </w:tc>
      </w:tr>
      <w:tr>
        <w:tblPrEx>
          <w:tblW w:w="11019" w:type="dxa"/>
          <w:tblInd w:w="1420" w:type="dxa"/>
          <w:tblLayout w:type="fixed"/>
        </w:tblPrEx>
        <w:trPr>
          <w:trHeight w:val="2188"/>
        </w:trPr>
        <w:tc>
          <w:tcPr>
            <w:tcW w:w="24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textDirection w:val="tbRlV"/>
            <w:vAlign w:val="top"/>
          </w:tcPr>
          <w:p>
            <w:pPr>
              <w:pStyle w:val="TableText"/>
              <w:spacing w:before="196" w:line="217" w:lineRule="auto"/>
              <w:ind w:left="184"/>
              <w:rPr>
                <w:sz w:val="25"/>
                <w:szCs w:val="25"/>
              </w:rPr>
            </w:pPr>
            <w:r>
              <w:rPr>
                <w:spacing w:val="52"/>
                <w:sz w:val="25"/>
                <w:szCs w:val="25"/>
              </w:rPr>
              <w:t>资源利用上线</w:t>
            </w:r>
          </w:p>
        </w:tc>
        <w:tc>
          <w:tcPr>
            <w:tcW w:w="52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19" w:type="dxa"/>
          <w:tblInd w:w="1420" w:type="dxa"/>
          <w:tblLayout w:type="fixed"/>
        </w:tblPrEx>
        <w:trPr>
          <w:trHeight w:val="2528"/>
        </w:trPr>
        <w:tc>
          <w:tcPr>
            <w:tcW w:w="24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textDirection w:val="tbRlV"/>
            <w:vAlign w:val="top"/>
          </w:tcPr>
          <w:p>
            <w:pPr>
              <w:pStyle w:val="TableText"/>
              <w:spacing w:before="176" w:line="217" w:lineRule="auto"/>
              <w:ind w:left="346"/>
              <w:rPr>
                <w:sz w:val="25"/>
                <w:szCs w:val="25"/>
              </w:rPr>
            </w:pPr>
            <w:r>
              <w:rPr>
                <w:spacing w:val="54"/>
                <w:sz w:val="25"/>
                <w:szCs w:val="25"/>
              </w:rPr>
              <w:t>环境准入清单</w:t>
            </w:r>
          </w:p>
        </w:tc>
        <w:tc>
          <w:tcPr>
            <w:tcW w:w="5255" w:type="dxa"/>
            <w:vAlign w:val="top"/>
          </w:tcPr>
          <w:p>
            <w:pPr>
              <w:pStyle w:val="TableText"/>
              <w:spacing w:before="55" w:line="262" w:lineRule="auto"/>
              <w:ind w:left="12" w:firstLine="107"/>
              <w:jc w:val="both"/>
              <w:rPr>
                <w:sz w:val="25"/>
                <w:szCs w:val="25"/>
              </w:rPr>
            </w:pPr>
            <w:r>
              <w:rPr>
                <w:spacing w:val="-17"/>
                <w:sz w:val="25"/>
                <w:szCs w:val="25"/>
              </w:rPr>
              <w:t>以“三线”划定环境管控分区及管控要求为</w:t>
            </w:r>
            <w:r>
              <w:rPr>
                <w:spacing w:val="-18"/>
                <w:sz w:val="25"/>
                <w:szCs w:val="25"/>
              </w:rPr>
              <w:t>基础，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7"/>
                <w:sz w:val="25"/>
                <w:szCs w:val="25"/>
              </w:rPr>
              <w:t>衔接中省相关生态环境管控要求，围绕“空间布</w:t>
            </w:r>
            <w:r>
              <w:rPr>
                <w:spacing w:val="7"/>
                <w:sz w:val="25"/>
                <w:szCs w:val="25"/>
              </w:rPr>
              <w:t xml:space="preserve">  </w:t>
            </w:r>
            <w:r>
              <w:rPr>
                <w:spacing w:val="-7"/>
                <w:sz w:val="25"/>
                <w:szCs w:val="25"/>
              </w:rPr>
              <w:t>局约束、污染物排放管控、环境风险防控、资源</w:t>
            </w:r>
            <w:r>
              <w:rPr>
                <w:spacing w:val="6"/>
                <w:sz w:val="25"/>
                <w:szCs w:val="25"/>
              </w:rPr>
              <w:t xml:space="preserve">  </w:t>
            </w:r>
            <w:r>
              <w:rPr>
                <w:spacing w:val="-6"/>
                <w:sz w:val="25"/>
                <w:szCs w:val="25"/>
              </w:rPr>
              <w:t>利用效率”等四个方面，建立由市域、重点区域</w:t>
            </w:r>
          </w:p>
          <w:p>
            <w:pPr>
              <w:pStyle w:val="TableText"/>
              <w:spacing w:before="73" w:line="254" w:lineRule="auto"/>
              <w:ind w:left="162" w:right="130" w:hanging="4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及具体环境管控单元构成的生态环境分区管控</w:t>
            </w:r>
            <w:r>
              <w:rPr>
                <w:spacing w:val="10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系，确定生态环境准入清单。</w:t>
            </w:r>
          </w:p>
        </w:tc>
        <w:tc>
          <w:tcPr>
            <w:tcW w:w="2692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8" w:lineRule="auto"/>
              <w:ind w:left="218" w:right="215" w:firstLine="120"/>
              <w:rPr>
                <w:sz w:val="20"/>
                <w:szCs w:val="20"/>
              </w:rPr>
            </w:pPr>
            <w:r>
              <w:rPr>
                <w:spacing w:val="-13"/>
                <w:sz w:val="20"/>
                <w:szCs w:val="20"/>
              </w:rPr>
              <w:t>本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3"/>
                <w:sz w:val="20"/>
                <w:szCs w:val="20"/>
              </w:rPr>
              <w:t>项 目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3"/>
                <w:sz w:val="20"/>
                <w:szCs w:val="20"/>
              </w:rPr>
              <w:t>不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3"/>
                <w:sz w:val="20"/>
                <w:szCs w:val="20"/>
              </w:rPr>
              <w:t>属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3"/>
                <w:sz w:val="20"/>
                <w:szCs w:val="20"/>
              </w:rPr>
              <w:t>于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3"/>
                <w:sz w:val="20"/>
                <w:szCs w:val="20"/>
              </w:rPr>
              <w:t>高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3"/>
                <w:sz w:val="20"/>
                <w:szCs w:val="20"/>
              </w:rPr>
              <w:t>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6"/>
                <w:sz w:val="20"/>
                <w:szCs w:val="20"/>
              </w:rPr>
              <w:t>染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、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高能耗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、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高风险</w:t>
            </w:r>
          </w:p>
          <w:p>
            <w:pPr>
              <w:pStyle w:val="TableText"/>
              <w:tabs>
                <w:tab w:val="left" w:pos="217"/>
              </w:tabs>
              <w:spacing w:before="72" w:line="255" w:lineRule="auto"/>
              <w:ind w:left="17" w:right="215" w:firstLine="300"/>
              <w:jc w:val="right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和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资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源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型 的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产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业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类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ab/>
            </w:r>
            <w:r>
              <w:rPr>
                <w:spacing w:val="15"/>
                <w:sz w:val="20"/>
                <w:szCs w:val="20"/>
              </w:rPr>
              <w:t>型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，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因此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，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本项目符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体合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生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态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环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境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准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入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清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单</w:t>
            </w:r>
          </w:p>
          <w:p>
            <w:pPr>
              <w:pStyle w:val="TableText"/>
              <w:spacing w:before="91" w:line="219" w:lineRule="auto"/>
              <w:ind w:left="797"/>
              <w:rPr>
                <w:sz w:val="20"/>
                <w:szCs w:val="20"/>
              </w:rPr>
            </w:pPr>
            <w:r>
              <w:rPr>
                <w:spacing w:val="30"/>
                <w:sz w:val="20"/>
                <w:szCs w:val="20"/>
              </w:rPr>
              <w:t>管控要求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30"/>
                <w:sz w:val="20"/>
                <w:szCs w:val="20"/>
              </w:rPr>
              <w:t>。</w:t>
            </w:r>
          </w:p>
        </w:tc>
      </w:tr>
      <w:tr>
        <w:tblPrEx>
          <w:tblW w:w="11019" w:type="dxa"/>
          <w:tblInd w:w="1420" w:type="dxa"/>
          <w:tblLayout w:type="fixed"/>
        </w:tblPrEx>
        <w:trPr>
          <w:trHeight w:val="594"/>
        </w:trPr>
        <w:tc>
          <w:tcPr>
            <w:tcW w:w="24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94" w:line="182" w:lineRule="auto"/>
        <w:ind w:left="161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3"/>
          <w:sz w:val="29"/>
          <w:szCs w:val="29"/>
        </w:rPr>
        <w:t>—5—</w:t>
      </w:r>
    </w:p>
    <w:p>
      <w:pPr>
        <w:spacing w:line="182" w:lineRule="auto"/>
        <w:rPr>
          <w:rFonts w:ascii="SimSun" w:eastAsia="SimSun" w:hAnsi="SimSun" w:cs="SimSun"/>
          <w:sz w:val="29"/>
          <w:szCs w:val="29"/>
        </w:rPr>
        <w:sectPr>
          <w:pgSz w:w="20000" w:h="28260"/>
          <w:pgMar w:top="1835" w:right="3000" w:bottom="0" w:left="3000" w:header="0" w:footer="0" w:gutter="0"/>
          <w:pgNumType w:start="6"/>
          <w:cols w:space="708"/>
        </w:sectPr>
      </w:pPr>
    </w:p>
    <w:p>
      <w:pPr>
        <w:spacing w:before="44"/>
      </w:pPr>
    </w:p>
    <w:p>
      <w:pPr>
        <w:spacing w:before="44"/>
      </w:pPr>
    </w:p>
    <w:p>
      <w:pPr>
        <w:spacing w:before="43"/>
      </w:pPr>
    </w:p>
    <w:p>
      <w:pPr>
        <w:spacing w:before="43"/>
      </w:pPr>
    </w:p>
    <w:p>
      <w:pPr>
        <w:spacing w:before="43"/>
      </w:pPr>
    </w:p>
    <w:tbl>
      <w:tblPr>
        <w:tblStyle w:val="TableNormal5"/>
        <w:tblW w:w="11069" w:type="dxa"/>
        <w:tblInd w:w="1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33"/>
        <w:gridCol w:w="1005"/>
        <w:gridCol w:w="983"/>
        <w:gridCol w:w="170"/>
        <w:gridCol w:w="2917"/>
        <w:gridCol w:w="1089"/>
        <w:gridCol w:w="1548"/>
        <w:gridCol w:w="924"/>
      </w:tblGrid>
      <w:tr>
        <w:tblPrEx>
          <w:tblW w:w="11069" w:type="dxa"/>
          <w:tblInd w:w="14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348"/>
        </w:trPr>
        <w:tc>
          <w:tcPr>
            <w:tcW w:w="243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6" w:type="dxa"/>
            <w:gridSpan w:val="7"/>
            <w:vAlign w:val="top"/>
          </w:tcPr>
          <w:p>
            <w:pPr>
              <w:pStyle w:val="TableText"/>
              <w:spacing w:before="320" w:line="219" w:lineRule="auto"/>
              <w:ind w:left="2076"/>
              <w:rPr>
                <w:sz w:val="28"/>
                <w:szCs w:val="28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15474</wp:posOffset>
                  </wp:positionV>
                  <wp:extent cx="5454650" cy="6508688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4650" cy="6508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color w:val="008084"/>
                <w:spacing w:val="-2"/>
                <w:sz w:val="28"/>
                <w:szCs w:val="28"/>
              </w:rPr>
              <w:t>渭南市生态环境管控单元分布示意图</w:t>
            </w:r>
          </w:p>
          <w:p>
            <w:pPr>
              <w:pStyle w:val="TableText"/>
              <w:spacing w:before="137" w:line="241" w:lineRule="auto"/>
              <w:ind w:left="5722"/>
              <w:rPr>
                <w:sz w:val="11"/>
                <w:szCs w:val="11"/>
              </w:rPr>
            </w:pPr>
            <w:r>
              <w:rPr>
                <w:spacing w:val="-3"/>
                <w:sz w:val="11"/>
                <w:szCs w:val="11"/>
              </w:rPr>
              <w:t>i*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6142"/>
              <w:rPr>
                <w:sz w:val="28"/>
                <w:szCs w:val="28"/>
              </w:rPr>
            </w:pPr>
            <w:r>
              <w:rPr>
                <w:color w:val="788B00"/>
                <w:spacing w:val="-20"/>
                <w:sz w:val="28"/>
                <w:szCs w:val="28"/>
              </w:rPr>
              <w:t>项 目</w:t>
            </w:r>
            <w:r>
              <w:rPr>
                <w:spacing w:val="-20"/>
                <w:sz w:val="28"/>
                <w:szCs w:val="28"/>
              </w:rPr>
              <w:t>所在地</w:t>
            </w:r>
          </w:p>
        </w:tc>
      </w:tr>
      <w:tr>
        <w:tblPrEx>
          <w:tblW w:w="11069" w:type="dxa"/>
          <w:tblInd w:w="1430" w:type="dxa"/>
          <w:tblLayout w:type="fixed"/>
        </w:tblPrEx>
        <w:trPr>
          <w:trHeight w:val="1059"/>
        </w:trPr>
        <w:tc>
          <w:tcPr>
            <w:tcW w:w="24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tcBorders>
              <w:right w:val="nil"/>
            </w:tcBorders>
            <w:textDirection w:val="tbRl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1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事</w:t>
            </w:r>
          </w:p>
        </w:tc>
        <w:tc>
          <w:tcPr>
            <w:tcW w:w="983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252" w:line="293" w:lineRule="auto"/>
              <w:ind w:left="492" w:right="151" w:firstLine="70"/>
              <w:rPr>
                <w:sz w:val="11"/>
                <w:szCs w:val="11"/>
              </w:rPr>
            </w:pPr>
            <w:r>
              <w:rPr>
                <w:spacing w:val="-6"/>
                <w:sz w:val="11"/>
                <w:szCs w:val="11"/>
              </w:rPr>
              <w:t>南</w:t>
            </w:r>
            <w:r>
              <w:rPr>
                <w:spacing w:val="5"/>
                <w:sz w:val="11"/>
                <w:szCs w:val="11"/>
              </w:rPr>
              <w:t xml:space="preserve"> </w:t>
            </w:r>
            <w:r>
              <w:rPr>
                <w:spacing w:val="-6"/>
                <w:sz w:val="11"/>
                <w:szCs w:val="11"/>
              </w:rPr>
              <w:t>卷</w:t>
            </w:r>
            <w:r>
              <w:rPr>
                <w:sz w:val="11"/>
                <w:szCs w:val="11"/>
              </w:rPr>
              <w:t xml:space="preserve"> </w:t>
            </w:r>
            <w:r>
              <w:rPr>
                <w:spacing w:val="-2"/>
                <w:sz w:val="11"/>
                <w:szCs w:val="11"/>
              </w:rPr>
              <w:t>集程</w:t>
            </w:r>
          </w:p>
        </w:tc>
        <w:tc>
          <w:tcPr>
            <w:tcW w:w="3087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-1865630</wp:posOffset>
                  </wp:positionH>
                  <wp:positionV relativeFrom="topMargin">
                    <wp:posOffset>192802</wp:posOffset>
                  </wp:positionV>
                  <wp:extent cx="257842" cy="7334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42" cy="7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before="36" w:line="220" w:lineRule="auto"/>
              <w:ind w:left="709"/>
              <w:rPr>
                <w:sz w:val="11"/>
                <w:szCs w:val="11"/>
              </w:rPr>
            </w:pPr>
            <w:r>
              <w:rPr>
                <w:spacing w:val="-2"/>
                <w:sz w:val="11"/>
                <w:szCs w:val="11"/>
              </w:rPr>
              <w:t>单有</w:t>
            </w:r>
          </w:p>
        </w:tc>
        <w:tc>
          <w:tcPr>
            <w:tcW w:w="1089" w:type="dxa"/>
            <w:tcBorders>
              <w:left w:val="nil"/>
            </w:tcBorders>
            <w:vAlign w:val="top"/>
          </w:tcPr>
          <w:p>
            <w:pPr>
              <w:pStyle w:val="TableText"/>
              <w:spacing w:before="240" w:line="219" w:lineRule="auto"/>
              <w:ind w:left="41"/>
              <w:rPr>
                <w:sz w:val="11"/>
                <w:szCs w:val="11"/>
              </w:rPr>
            </w:pPr>
            <w:r>
              <w:rPr>
                <w:spacing w:val="-5"/>
                <w:sz w:val="11"/>
                <w:szCs w:val="11"/>
              </w:rPr>
              <w:t>机</w:t>
            </w:r>
            <w:r>
              <w:rPr>
                <w:spacing w:val="11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责</w:t>
            </w:r>
            <w:r>
              <w:rPr>
                <w:spacing w:val="3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通</w:t>
            </w:r>
            <w:r>
              <w:rPr>
                <w:spacing w:val="4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伊</w:t>
            </w:r>
            <w:r>
              <w:rPr>
                <w:spacing w:val="6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式</w:t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6" w:line="219" w:lineRule="auto"/>
              <w:ind w:left="131"/>
              <w:rPr>
                <w:sz w:val="11"/>
                <w:szCs w:val="11"/>
              </w:rPr>
            </w:pPr>
            <w:r>
              <w:rPr>
                <w:spacing w:val="-4"/>
                <w:sz w:val="11"/>
                <w:szCs w:val="11"/>
              </w:rPr>
              <w:t>管</w:t>
            </w:r>
            <w:r>
              <w:rPr>
                <w:spacing w:val="4"/>
                <w:sz w:val="11"/>
                <w:szCs w:val="11"/>
              </w:rPr>
              <w:t xml:space="preserve">     </w:t>
            </w:r>
            <w:r>
              <w:rPr>
                <w:spacing w:val="-4"/>
                <w:sz w:val="11"/>
                <w:szCs w:val="11"/>
              </w:rPr>
              <w:t>神</w:t>
            </w:r>
          </w:p>
        </w:tc>
        <w:tc>
          <w:tcPr>
            <w:tcW w:w="2472" w:type="dxa"/>
            <w:gridSpan w:val="2"/>
            <w:vAlign w:val="top"/>
          </w:tcPr>
          <w:p>
            <w:pPr>
              <w:pStyle w:val="TableText"/>
              <w:spacing w:before="153" w:line="220" w:lineRule="auto"/>
              <w:ind w:left="1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制图单位：</w:t>
            </w:r>
          </w:p>
          <w:p>
            <w:pPr>
              <w:pStyle w:val="TableText"/>
              <w:spacing w:before="37" w:line="214" w:lineRule="auto"/>
              <w:ind w:left="357" w:right="347" w:hanging="20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眉南电区城交间车老环国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评钟下作协调个很办公室</w:t>
            </w:r>
          </w:p>
          <w:p>
            <w:pPr>
              <w:pStyle w:val="TableText"/>
              <w:spacing w:before="70" w:line="219" w:lineRule="auto"/>
              <w:ind w:left="127"/>
              <w:rPr>
                <w:sz w:val="16"/>
                <w:szCs w:val="16"/>
              </w:rPr>
            </w:pPr>
            <w:r>
              <w:rPr>
                <w:spacing w:val="-10"/>
                <w:sz w:val="16"/>
                <w:szCs w:val="16"/>
              </w:rPr>
              <w:t>2 0</w:t>
            </w:r>
            <w:r>
              <w:rPr>
                <w:spacing w:val="-3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2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1</w:t>
            </w:r>
            <w:r>
              <w:rPr>
                <w:spacing w:val="-4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年</w:t>
            </w:r>
            <w:r>
              <w:rPr>
                <w:spacing w:val="7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1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1</w:t>
            </w:r>
            <w:r>
              <w:rPr>
                <w:spacing w:val="-1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月</w:t>
            </w:r>
          </w:p>
        </w:tc>
      </w:tr>
      <w:tr>
        <w:tblPrEx>
          <w:tblW w:w="11069" w:type="dxa"/>
          <w:tblInd w:w="1430" w:type="dxa"/>
          <w:tblLayout w:type="fixed"/>
        </w:tblPrEx>
        <w:trPr>
          <w:trHeight w:val="3988"/>
        </w:trPr>
        <w:tc>
          <w:tcPr>
            <w:tcW w:w="24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6" w:type="dxa"/>
            <w:gridSpan w:val="7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1966"/>
              <w:rPr>
                <w:sz w:val="28"/>
                <w:szCs w:val="28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33020</wp:posOffset>
                  </wp:positionH>
                  <wp:positionV relativeFrom="paragraph">
                    <wp:posOffset>-174377</wp:posOffset>
                  </wp:positionV>
                  <wp:extent cx="5410200" cy="2476424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0" cy="2476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3"/>
                <w:sz w:val="28"/>
                <w:szCs w:val="28"/>
              </w:rPr>
              <w:t>图1-1渭南市生态环境管控单元分布示意图</w:t>
            </w:r>
          </w:p>
          <w:p>
            <w:pPr>
              <w:pStyle w:val="TableText"/>
              <w:spacing w:before="219" w:line="216" w:lineRule="auto"/>
              <w:ind w:left="67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根据三线一单复函</w:t>
            </w:r>
            <w:r>
              <w:rPr>
                <w:b/>
                <w:bCs/>
                <w:spacing w:val="-2"/>
                <w:sz w:val="28"/>
                <w:szCs w:val="28"/>
              </w:rPr>
              <w:t>(见附件)</w:t>
            </w:r>
            <w:r>
              <w:rPr>
                <w:spacing w:val="-2"/>
                <w:sz w:val="28"/>
                <w:szCs w:val="28"/>
              </w:rPr>
              <w:t>,项目</w:t>
            </w:r>
            <w:r>
              <w:rPr>
                <w:b/>
                <w:bCs/>
                <w:spacing w:val="-2"/>
                <w:sz w:val="28"/>
                <w:szCs w:val="28"/>
              </w:rPr>
              <w:t>位于澄城县重点管控单元，</w:t>
            </w:r>
          </w:p>
          <w:p>
            <w:pPr>
              <w:pStyle w:val="TableText"/>
              <w:spacing w:before="221" w:line="219" w:lineRule="auto"/>
              <w:ind w:left="116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不涉及优先保护单元和一般管控单元，</w:t>
            </w:r>
            <w:r>
              <w:rPr>
                <w:spacing w:val="-2"/>
                <w:sz w:val="28"/>
                <w:szCs w:val="28"/>
              </w:rPr>
              <w:t>符合《渭南市人民政府印发三</w:t>
            </w:r>
          </w:p>
          <w:p>
            <w:pPr>
              <w:pStyle w:val="TableText"/>
              <w:spacing w:before="222" w:line="219" w:lineRule="auto"/>
              <w:ind w:left="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线生态环境分区管控的通知》(渭政发〔2021〕35号)相关要求。</w:t>
            </w:r>
          </w:p>
          <w:p>
            <w:pPr>
              <w:pStyle w:val="TableText"/>
              <w:spacing w:before="238" w:line="219" w:lineRule="auto"/>
              <w:ind w:left="59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4、环境管理政策相符性分析</w:t>
            </w:r>
          </w:p>
          <w:p>
            <w:pPr>
              <w:pStyle w:val="TableText"/>
              <w:spacing w:before="216" w:line="219" w:lineRule="auto"/>
              <w:ind w:left="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本项目与相关环境管理政策相符性分析见下表。</w:t>
            </w:r>
          </w:p>
          <w:p>
            <w:pPr>
              <w:pStyle w:val="TableText"/>
              <w:spacing w:before="165" w:line="200" w:lineRule="auto"/>
              <w:ind w:left="1586"/>
              <w:rPr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表1-3本项目与相关环境管理政策相符性分析</w:t>
            </w:r>
          </w:p>
        </w:tc>
      </w:tr>
      <w:tr>
        <w:tblPrEx>
          <w:tblW w:w="11069" w:type="dxa"/>
          <w:tblInd w:w="1430" w:type="dxa"/>
          <w:tblLayout w:type="fixed"/>
        </w:tblPrEx>
        <w:trPr>
          <w:trHeight w:val="524"/>
        </w:trPr>
        <w:tc>
          <w:tcPr>
            <w:tcW w:w="24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8" w:type="dxa"/>
            <w:gridSpan w:val="3"/>
            <w:vAlign w:val="top"/>
          </w:tcPr>
          <w:p>
            <w:pPr>
              <w:pStyle w:val="TableText"/>
              <w:spacing w:before="131" w:line="219" w:lineRule="auto"/>
              <w:ind w:left="862"/>
              <w:rPr>
                <w:sz w:val="28"/>
                <w:szCs w:val="28"/>
              </w:rPr>
            </w:pPr>
            <w:r>
              <w:rPr>
                <w:spacing w:val="6"/>
                <w:sz w:val="28"/>
                <w:szCs w:val="28"/>
              </w:rPr>
              <w:t>文件</w:t>
            </w:r>
          </w:p>
        </w:tc>
        <w:tc>
          <w:tcPr>
            <w:tcW w:w="2917" w:type="dxa"/>
            <w:vAlign w:val="top"/>
          </w:tcPr>
          <w:p>
            <w:pPr>
              <w:pStyle w:val="TableText"/>
              <w:spacing w:before="131" w:line="219" w:lineRule="auto"/>
              <w:ind w:left="473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环境管理政策要求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TableText"/>
              <w:spacing w:before="129" w:line="219" w:lineRule="auto"/>
              <w:ind w:left="726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本项目情况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131" w:line="219" w:lineRule="auto"/>
              <w:ind w:left="49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符合性</w:t>
            </w:r>
          </w:p>
        </w:tc>
      </w:tr>
    </w:tbl>
    <w:p>
      <w:pPr>
        <w:pStyle w:val="BodyText"/>
        <w:spacing w:line="315" w:lineRule="auto"/>
      </w:pPr>
    </w:p>
    <w:p>
      <w:pPr>
        <w:pStyle w:val="BodyText"/>
        <w:spacing w:line="316" w:lineRule="auto"/>
      </w:pPr>
    </w:p>
    <w:p>
      <w:pPr>
        <w:spacing w:before="117" w:line="183" w:lineRule="auto"/>
        <w:ind w:left="162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—6—</w:t>
      </w:r>
    </w:p>
    <w:p>
      <w:pPr>
        <w:spacing w:line="183" w:lineRule="auto"/>
        <w:rPr>
          <w:rFonts w:ascii="SimSun" w:eastAsia="SimSun" w:hAnsi="SimSun" w:cs="SimSun"/>
          <w:sz w:val="36"/>
          <w:szCs w:val="36"/>
        </w:rPr>
        <w:sectPr>
          <w:headerReference w:type="default" r:id="rId7"/>
          <w:pgSz w:w="20000" w:h="28260"/>
          <w:pgMar w:top="400" w:right="3000" w:bottom="0" w:left="3000" w:header="0" w:footer="0" w:gutter="0"/>
          <w:pgNumType w:start="7"/>
          <w:cols w:space="708"/>
        </w:sectPr>
      </w:pPr>
    </w:p>
    <w:p>
      <w:pPr>
        <w:spacing w:before="10"/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tbl>
      <w:tblPr>
        <w:tblStyle w:val="TableNormal6"/>
        <w:tblW w:w="10999" w:type="dxa"/>
        <w:tblInd w:w="1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73"/>
        <w:gridCol w:w="2098"/>
        <w:gridCol w:w="2927"/>
        <w:gridCol w:w="2627"/>
        <w:gridCol w:w="874"/>
      </w:tblGrid>
      <w:tr>
        <w:tblPrEx>
          <w:tblW w:w="10999" w:type="dxa"/>
          <w:tblInd w:w="14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61"/>
        </w:trPr>
        <w:tc>
          <w:tcPr>
            <w:tcW w:w="247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58" w:lineRule="auto"/>
              <w:ind w:left="42" w:right="3" w:firstLine="279"/>
              <w:jc w:val="both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陕西省固体废物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污染防治专项整治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6"/>
                <w:sz w:val="25"/>
                <w:szCs w:val="25"/>
              </w:rPr>
              <w:t xml:space="preserve">行动方案》(陕环 </w:t>
            </w:r>
            <w:r>
              <w:rPr>
                <w:spacing w:val="9"/>
                <w:sz w:val="25"/>
                <w:szCs w:val="25"/>
              </w:rPr>
              <w:t>发〔2018〕29号)</w:t>
            </w:r>
          </w:p>
        </w:tc>
        <w:tc>
          <w:tcPr>
            <w:tcW w:w="2927" w:type="dxa"/>
            <w:vAlign w:val="top"/>
          </w:tcPr>
          <w:p>
            <w:pPr>
              <w:pStyle w:val="TableText"/>
              <w:spacing w:before="161" w:line="272" w:lineRule="auto"/>
              <w:ind w:left="14" w:firstLine="183"/>
              <w:rPr>
                <w:sz w:val="25"/>
                <w:szCs w:val="25"/>
              </w:rPr>
            </w:pPr>
            <w:r>
              <w:rPr>
                <w:spacing w:val="-7"/>
                <w:sz w:val="25"/>
                <w:szCs w:val="25"/>
              </w:rPr>
              <w:t>(四)全面排查整治工业</w:t>
            </w:r>
            <w:r>
              <w:rPr>
                <w:sz w:val="25"/>
                <w:szCs w:val="25"/>
              </w:rPr>
              <w:t xml:space="preserve">   </w:t>
            </w:r>
            <w:r>
              <w:rPr>
                <w:spacing w:val="-2"/>
                <w:sz w:val="25"/>
                <w:szCs w:val="25"/>
              </w:rPr>
              <w:t>体废物。摸底调查全省尾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矿、煤矸石、工业副产石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膏、粉煤灰、赤泥、冶炼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-10"/>
                <w:sz w:val="25"/>
                <w:szCs w:val="25"/>
              </w:rPr>
              <w:t>渣、电石渣、铬渣、砷渣</w:t>
            </w:r>
            <w:r>
              <w:rPr>
                <w:spacing w:val="2"/>
                <w:sz w:val="25"/>
                <w:szCs w:val="25"/>
              </w:rPr>
              <w:t xml:space="preserve">   </w:t>
            </w:r>
            <w:r>
              <w:rPr>
                <w:spacing w:val="-2"/>
                <w:sz w:val="25"/>
                <w:szCs w:val="25"/>
              </w:rPr>
              <w:t>及脱硫、脱硝、除尘产生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废废物的堆存场所、究善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扬散、防流失、防渗漏等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施，制定整治方案推进实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z w:val="25"/>
                <w:szCs w:val="25"/>
              </w:rPr>
              <w:t>施。开展企业固体废物申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登记排查，对省内产生工</w:t>
            </w:r>
            <w:r>
              <w:rPr>
                <w:spacing w:val="4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固体废物、危险废物的单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-9"/>
                <w:sz w:val="25"/>
                <w:szCs w:val="25"/>
              </w:rPr>
              <w:t>和依法从事危险废物收集，</w:t>
            </w:r>
          </w:p>
          <w:p>
            <w:pPr>
              <w:pStyle w:val="TableText"/>
              <w:spacing w:before="84" w:line="219" w:lineRule="auto"/>
              <w:ind w:left="454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贮存、利用、处置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155" w:line="220" w:lineRule="auto"/>
              <w:ind w:left="17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固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67" w:lineRule="auto"/>
              <w:ind w:left="16" w:firstLine="137"/>
              <w:jc w:val="both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项目产生的固体废物尾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-15"/>
                <w:sz w:val="25"/>
                <w:szCs w:val="25"/>
              </w:rPr>
              <w:t>固尼、残渣存于密闭库房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spacing w:val="3"/>
                <w:sz w:val="25"/>
                <w:szCs w:val="25"/>
              </w:rPr>
              <w:t>内；项目相关产品及原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spacing w:val="-15"/>
                <w:sz w:val="25"/>
                <w:szCs w:val="25"/>
              </w:rPr>
              <w:t>设匀储存于封闭成品库及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 xml:space="preserve">料库内，地面硬化，符 </w:t>
            </w:r>
            <w:r>
              <w:rPr>
                <w:spacing w:val="-2"/>
                <w:sz w:val="25"/>
                <w:szCs w:val="25"/>
              </w:rPr>
              <w:t>报</w:t>
            </w:r>
            <w:r>
              <w:rPr>
                <w:spacing w:val="22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相关防渗要求</w:t>
            </w:r>
          </w:p>
          <w:p>
            <w:pPr>
              <w:pStyle w:val="TableText"/>
              <w:spacing w:before="88" w:line="366" w:lineRule="exact"/>
              <w:ind w:left="16"/>
              <w:rPr>
                <w:sz w:val="25"/>
                <w:szCs w:val="25"/>
              </w:rPr>
            </w:pPr>
            <w:r>
              <w:rPr>
                <w:position w:val="7"/>
                <w:sz w:val="25"/>
                <w:szCs w:val="25"/>
              </w:rPr>
              <w:t>业</w:t>
            </w:r>
          </w:p>
          <w:p>
            <w:pPr>
              <w:pStyle w:val="TableText"/>
              <w:spacing w:before="1" w:line="220" w:lineRule="auto"/>
              <w:ind w:left="1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位</w:t>
            </w:r>
          </w:p>
        </w:tc>
        <w:tc>
          <w:tcPr>
            <w:tcW w:w="87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91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料</w:t>
            </w:r>
          </w:p>
          <w:p>
            <w:pPr>
              <w:pStyle w:val="TableText"/>
              <w:spacing w:line="199" w:lineRule="auto"/>
              <w:ind w:left="19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  <w:p>
            <w:pPr>
              <w:pStyle w:val="TableText"/>
              <w:spacing w:line="226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愿</w:t>
            </w:r>
          </w:p>
          <w:p>
            <w:pPr>
              <w:pStyle w:val="TableText"/>
              <w:spacing w:before="7" w:line="221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台</w:t>
            </w:r>
          </w:p>
        </w:tc>
      </w:tr>
      <w:tr>
        <w:tblPrEx>
          <w:tblW w:w="10999" w:type="dxa"/>
          <w:tblInd w:w="1430" w:type="dxa"/>
          <w:tblLayout w:type="fixed"/>
        </w:tblPrEx>
        <w:trPr>
          <w:trHeight w:val="2358"/>
        </w:trPr>
        <w:tc>
          <w:tcPr>
            <w:tcW w:w="24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《陕西省大气污染</w:t>
            </w:r>
          </w:p>
          <w:p>
            <w:pPr>
              <w:pStyle w:val="TableText"/>
              <w:spacing w:before="43" w:line="219" w:lineRule="auto"/>
              <w:ind w:left="1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防治条例》(2019</w:t>
            </w:r>
          </w:p>
          <w:p>
            <w:pPr>
              <w:pStyle w:val="TableText"/>
              <w:spacing w:before="93" w:line="219" w:lineRule="auto"/>
              <w:ind w:left="602"/>
              <w:rPr>
                <w:sz w:val="25"/>
                <w:szCs w:val="25"/>
              </w:rPr>
            </w:pPr>
            <w:r>
              <w:rPr>
                <w:spacing w:val="12"/>
                <w:sz w:val="25"/>
                <w:szCs w:val="25"/>
              </w:rPr>
              <w:t>年修正)</w:t>
            </w:r>
          </w:p>
        </w:tc>
        <w:tc>
          <w:tcPr>
            <w:tcW w:w="2927" w:type="dxa"/>
            <w:vAlign w:val="top"/>
          </w:tcPr>
          <w:p>
            <w:pPr>
              <w:pStyle w:val="TableText"/>
              <w:spacing w:before="182" w:line="219" w:lineRule="auto"/>
              <w:ind w:left="8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县级以上人民政府采取有</w:t>
            </w:r>
          </w:p>
          <w:p>
            <w:pPr>
              <w:pStyle w:val="TableText"/>
              <w:spacing w:before="85" w:line="220" w:lineRule="auto"/>
              <w:ind w:left="8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于煤炭清洁利用、能源转</w:t>
            </w:r>
          </w:p>
          <w:p>
            <w:pPr>
              <w:pStyle w:val="TableText"/>
              <w:spacing w:before="6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的经济、技术政策和措施，</w:t>
            </w:r>
          </w:p>
          <w:p>
            <w:pPr>
              <w:pStyle w:val="TableText"/>
              <w:spacing w:before="4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鼓励坑口发电和煤层气、</w:t>
            </w:r>
          </w:p>
          <w:p>
            <w:pPr>
              <w:pStyle w:val="TableText"/>
              <w:spacing w:before="93" w:line="219" w:lineRule="auto"/>
              <w:ind w:left="84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矸石、粉煤灰、炉渣资源</w:t>
            </w:r>
          </w:p>
          <w:p>
            <w:pPr>
              <w:pStyle w:val="TableText"/>
              <w:spacing w:before="44" w:line="220" w:lineRule="auto"/>
              <w:ind w:left="954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综合利用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187" w:line="221" w:lineRule="auto"/>
              <w:ind w:left="1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利</w:t>
            </w:r>
          </w:p>
          <w:p>
            <w:pPr>
              <w:pStyle w:val="TableText"/>
              <w:spacing w:before="78" w:line="257" w:lineRule="auto"/>
              <w:ind w:left="16"/>
              <w:rPr>
                <w:sz w:val="25"/>
                <w:szCs w:val="25"/>
              </w:rPr>
            </w:pPr>
            <w:r>
              <w:rPr>
                <w:spacing w:val="-14"/>
                <w:sz w:val="25"/>
                <w:szCs w:val="25"/>
              </w:rPr>
              <w:t>化本项目采用先进洗选工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对气化渣进行浮选，提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煤线碳，可实现资源的综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的</w:t>
            </w:r>
            <w:r>
              <w:rPr>
                <w:spacing w:val="11"/>
                <w:sz w:val="25"/>
                <w:szCs w:val="25"/>
              </w:rPr>
              <w:t xml:space="preserve">      </w:t>
            </w:r>
            <w:r>
              <w:rPr>
                <w:spacing w:val="-2"/>
                <w:sz w:val="25"/>
                <w:szCs w:val="25"/>
              </w:rPr>
              <w:t>利用</w:t>
            </w:r>
          </w:p>
        </w:tc>
        <w:tc>
          <w:tcPr>
            <w:tcW w:w="87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85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艺</w:t>
            </w:r>
          </w:p>
          <w:p>
            <w:pPr>
              <w:pStyle w:val="TableText"/>
              <w:spacing w:line="189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取</w:t>
            </w:r>
          </w:p>
          <w:p>
            <w:pPr>
              <w:pStyle w:val="TableText"/>
              <w:spacing w:line="209" w:lineRule="auto"/>
              <w:ind w:left="20" w:right="153" w:firstLine="18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合</w:t>
            </w:r>
          </w:p>
        </w:tc>
      </w:tr>
      <w:tr>
        <w:tblPrEx>
          <w:tblW w:w="10999" w:type="dxa"/>
          <w:tblInd w:w="1430" w:type="dxa"/>
          <w:tblLayout w:type="fixed"/>
        </w:tblPrEx>
        <w:trPr>
          <w:trHeight w:val="4967"/>
        </w:trPr>
        <w:tc>
          <w:tcPr>
            <w:tcW w:w="24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51" w:lineRule="auto"/>
              <w:ind w:left="102" w:right="5" w:firstLine="20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渭南市十四五生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态环境保护规划》</w:t>
            </w:r>
          </w:p>
        </w:tc>
        <w:tc>
          <w:tcPr>
            <w:tcW w:w="2927" w:type="dxa"/>
            <w:vAlign w:val="top"/>
          </w:tcPr>
          <w:p>
            <w:pPr>
              <w:pStyle w:val="TableText"/>
              <w:spacing w:before="176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控制道路扬尘，严格渣土，</w:t>
            </w:r>
          </w:p>
          <w:p>
            <w:pPr>
              <w:pStyle w:val="TableText"/>
              <w:spacing w:before="83" w:line="219" w:lineRule="auto"/>
              <w:ind w:left="8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工程车辆规范化管理，分</w:t>
            </w:r>
          </w:p>
          <w:p>
            <w:pPr>
              <w:pStyle w:val="TableText"/>
              <w:spacing w:before="7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段整修未硬化及破损路面，</w:t>
            </w:r>
          </w:p>
          <w:p>
            <w:pPr>
              <w:pStyle w:val="TableText"/>
              <w:spacing w:before="7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提高道路机械化清扫率。中</w:t>
            </w:r>
          </w:p>
          <w:p>
            <w:pPr>
              <w:pStyle w:val="TableText"/>
              <w:spacing w:before="64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管物料堆场扬尘。深化裸非</w:t>
            </w:r>
          </w:p>
          <w:p>
            <w:pPr>
              <w:pStyle w:val="TableText"/>
              <w:spacing w:before="84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扬尘治理，推进城市绿廊难</w:t>
            </w:r>
          </w:p>
          <w:p>
            <w:pPr>
              <w:pStyle w:val="TableText"/>
              <w:spacing w:before="52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设，加快渭河沿岸和南塬书</w:t>
            </w:r>
          </w:p>
          <w:p>
            <w:pPr>
              <w:pStyle w:val="TableText"/>
              <w:spacing w:before="85" w:line="219" w:lineRule="auto"/>
              <w:ind w:left="8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面绿化，力争到2022年年</w:t>
            </w:r>
          </w:p>
          <w:p>
            <w:pPr>
              <w:pStyle w:val="TableText"/>
              <w:spacing w:before="73" w:line="219" w:lineRule="auto"/>
              <w:ind w:left="8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底，中心城市绿化覆盖率</w:t>
            </w:r>
          </w:p>
          <w:p>
            <w:pPr>
              <w:pStyle w:val="TableText"/>
              <w:spacing w:before="74" w:line="219" w:lineRule="auto"/>
              <w:ind w:left="8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到40%;到2025年年底，各</w:t>
            </w:r>
          </w:p>
          <w:p>
            <w:pPr>
              <w:pStyle w:val="TableText"/>
              <w:spacing w:before="93" w:line="219" w:lineRule="auto"/>
              <w:ind w:left="8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县市区建成区绿化覆盖率</w:t>
            </w:r>
          </w:p>
          <w:p>
            <w:pPr>
              <w:pStyle w:val="TableText"/>
              <w:spacing w:before="64" w:line="220" w:lineRule="auto"/>
              <w:ind w:left="1084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到40%。</w:t>
            </w:r>
          </w:p>
        </w:tc>
        <w:tc>
          <w:tcPr>
            <w:tcW w:w="2627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1" w:lineRule="auto"/>
              <w:ind w:left="17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阶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36" w:lineRule="auto"/>
              <w:ind w:left="16" w:firstLine="39"/>
              <w:jc w:val="both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本项目道路扬尘采取措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-1"/>
                <w:sz w:val="25"/>
                <w:szCs w:val="25"/>
              </w:rPr>
              <w:t xml:space="preserve">为，厂区地面全部采用 </w:t>
            </w:r>
            <w:r>
              <w:rPr>
                <w:spacing w:val="10"/>
                <w:sz w:val="25"/>
                <w:szCs w:val="25"/>
              </w:rPr>
              <w:t>凝土硬化、定期清扫、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水抑尘、禁止超载、密</w:t>
            </w:r>
            <w:r>
              <w:rPr>
                <w:spacing w:val="1"/>
                <w:sz w:val="25"/>
                <w:szCs w:val="25"/>
              </w:rPr>
              <w:t xml:space="preserve">  </w:t>
            </w:r>
            <w:r>
              <w:rPr>
                <w:spacing w:val="-1"/>
                <w:sz w:val="25"/>
                <w:szCs w:val="25"/>
              </w:rPr>
              <w:t xml:space="preserve">货运汽车，厂区出入口 </w:t>
            </w:r>
            <w:r>
              <w:rPr>
                <w:sz w:val="25"/>
                <w:szCs w:val="25"/>
              </w:rPr>
              <w:t>达</w:t>
            </w:r>
          </w:p>
          <w:p>
            <w:pPr>
              <w:pStyle w:val="TableText"/>
              <w:spacing w:line="511" w:lineRule="exact"/>
              <w:ind w:left="186"/>
              <w:rPr>
                <w:sz w:val="25"/>
                <w:szCs w:val="25"/>
              </w:rPr>
            </w:pPr>
            <w:r>
              <w:rPr>
                <w:spacing w:val="-1"/>
                <w:position w:val="19"/>
                <w:sz w:val="25"/>
                <w:szCs w:val="25"/>
              </w:rPr>
              <w:t>置车辆自动冲洗设施</w:t>
            </w:r>
          </w:p>
          <w:p>
            <w:pPr>
              <w:pStyle w:val="TableText"/>
              <w:spacing w:before="1" w:line="227" w:lineRule="auto"/>
              <w:ind w:left="1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迭</w:t>
            </w:r>
          </w:p>
        </w:tc>
        <w:tc>
          <w:tcPr>
            <w:tcW w:w="87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2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施</w:t>
            </w:r>
          </w:p>
          <w:p>
            <w:pPr>
              <w:pStyle w:val="TableText"/>
              <w:spacing w:before="77" w:line="200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混</w:t>
            </w:r>
          </w:p>
          <w:p>
            <w:pPr>
              <w:pStyle w:val="TableText"/>
              <w:spacing w:before="1" w:line="189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洒</w:t>
            </w:r>
          </w:p>
          <w:p>
            <w:pPr>
              <w:pStyle w:val="TableText"/>
              <w:spacing w:before="2" w:line="203" w:lineRule="auto"/>
              <w:ind w:left="20" w:right="153" w:firstLine="18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闭</w:t>
            </w:r>
          </w:p>
          <w:p>
            <w:pPr>
              <w:pStyle w:val="TableText"/>
              <w:spacing w:before="1" w:line="220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段</w:t>
            </w:r>
          </w:p>
        </w:tc>
      </w:tr>
      <w:tr>
        <w:tblPrEx>
          <w:tblW w:w="10999" w:type="dxa"/>
          <w:tblInd w:w="1430" w:type="dxa"/>
          <w:tblLayout w:type="fixed"/>
        </w:tblPrEx>
        <w:trPr>
          <w:trHeight w:val="3123"/>
        </w:trPr>
        <w:tc>
          <w:tcPr>
            <w:tcW w:w="24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90" w:line="250" w:lineRule="auto"/>
              <w:ind w:left="123" w:right="8" w:hanging="123"/>
              <w:jc w:val="both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《陕西省蓝天、碧</w:t>
            </w:r>
            <w:r>
              <w:rPr>
                <w:spacing w:val="1"/>
                <w:sz w:val="25"/>
                <w:szCs w:val="25"/>
              </w:rPr>
              <w:t xml:space="preserve">  </w:t>
            </w:r>
            <w:r>
              <w:rPr>
                <w:spacing w:val="7"/>
                <w:sz w:val="25"/>
                <w:szCs w:val="25"/>
              </w:rPr>
              <w:t>水、净土保卫战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-5"/>
                <w:sz w:val="25"/>
                <w:szCs w:val="25"/>
              </w:rPr>
              <w:t>2022年工作方案》</w:t>
            </w:r>
          </w:p>
        </w:tc>
        <w:tc>
          <w:tcPr>
            <w:tcW w:w="2927" w:type="dxa"/>
            <w:vAlign w:val="top"/>
          </w:tcPr>
          <w:p>
            <w:pPr>
              <w:pStyle w:val="TableText"/>
              <w:spacing w:before="172" w:line="268" w:lineRule="auto"/>
              <w:ind w:left="13" w:firstLine="67"/>
              <w:jc w:val="both"/>
              <w:rPr>
                <w:sz w:val="25"/>
                <w:szCs w:val="25"/>
              </w:rPr>
            </w:pPr>
            <w:r>
              <w:rPr>
                <w:spacing w:val="-10"/>
                <w:sz w:val="25"/>
                <w:szCs w:val="25"/>
              </w:rPr>
              <w:t>强化道路扬尘管控。推进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pacing w:val="-18"/>
                <w:sz w:val="25"/>
                <w:szCs w:val="25"/>
              </w:rPr>
              <w:t>尘式机械化清扫作业，加木</w:t>
            </w:r>
            <w:r>
              <w:rPr>
                <w:spacing w:val="4"/>
                <w:sz w:val="25"/>
                <w:szCs w:val="25"/>
              </w:rPr>
              <w:t xml:space="preserve">  </w:t>
            </w:r>
            <w:r>
              <w:rPr>
                <w:spacing w:val="-9"/>
                <w:sz w:val="25"/>
                <w:szCs w:val="25"/>
              </w:rPr>
              <w:t>城市外环路、城市出入口、</w:t>
            </w:r>
            <w:r>
              <w:rPr>
                <w:spacing w:val="10"/>
                <w:sz w:val="25"/>
                <w:szCs w:val="25"/>
              </w:rPr>
              <w:t xml:space="preserve"> </w:t>
            </w:r>
            <w:r>
              <w:rPr>
                <w:spacing w:val="-6"/>
                <w:sz w:val="25"/>
                <w:szCs w:val="25"/>
              </w:rPr>
              <w:t xml:space="preserve">城乡接合部、工地、物料  </w:t>
            </w:r>
            <w:r>
              <w:rPr>
                <w:spacing w:val="-3"/>
                <w:sz w:val="25"/>
                <w:szCs w:val="25"/>
              </w:rPr>
              <w:t>场、渣土消纳场出入口等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-3"/>
                <w:sz w:val="25"/>
                <w:szCs w:val="25"/>
              </w:rPr>
              <w:t>要路段冲洗保洁力度。加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pacing w:val="-3"/>
                <w:sz w:val="25"/>
                <w:szCs w:val="25"/>
              </w:rPr>
              <w:t>渣土车扬尘管理，推进渣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-3"/>
                <w:sz w:val="25"/>
                <w:szCs w:val="25"/>
              </w:rPr>
              <w:t>车车轮、底盘和车身高效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171" w:line="271" w:lineRule="auto"/>
              <w:ind w:left="16"/>
              <w:rPr>
                <w:sz w:val="25"/>
                <w:szCs w:val="25"/>
              </w:rPr>
            </w:pPr>
            <w:r>
              <w:rPr>
                <w:spacing w:val="-15"/>
                <w:sz w:val="25"/>
                <w:szCs w:val="25"/>
              </w:rPr>
              <w:t>吸本项目储存粉尘设置雾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 xml:space="preserve">机进行降尘；道路扬尘 </w:t>
            </w:r>
            <w:r>
              <w:rPr>
                <w:spacing w:val="3"/>
                <w:sz w:val="25"/>
                <w:szCs w:val="25"/>
              </w:rPr>
              <w:t>厂区地面全部采用混凝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15"/>
                <w:sz w:val="25"/>
                <w:szCs w:val="25"/>
              </w:rPr>
              <w:t>准更化、定期清扫、洒水</w:t>
            </w:r>
            <w:r>
              <w:rPr>
                <w:spacing w:val="6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重尘、禁止超载、密闭货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 xml:space="preserve">气车，厂区出入口设置 </w:t>
            </w:r>
            <w:r>
              <w:rPr>
                <w:spacing w:val="-2"/>
                <w:position w:val="-1"/>
                <w:sz w:val="25"/>
                <w:szCs w:val="25"/>
              </w:rPr>
              <w:t>土</w:t>
            </w:r>
            <w:r>
              <w:rPr>
                <w:spacing w:val="56"/>
                <w:position w:val="-1"/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辆自动冲洗设施</w:t>
            </w:r>
          </w:p>
          <w:p>
            <w:pPr>
              <w:pStyle w:val="TableText"/>
              <w:spacing w:before="30" w:line="221" w:lineRule="auto"/>
              <w:ind w:left="1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冲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169" w:line="219" w:lineRule="auto"/>
              <w:ind w:left="2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炮符合</w:t>
            </w:r>
          </w:p>
          <w:p>
            <w:pPr>
              <w:pStyle w:val="TableText"/>
              <w:spacing w:before="84" w:line="373" w:lineRule="exact"/>
              <w:ind w:left="20"/>
              <w:rPr>
                <w:sz w:val="25"/>
                <w:szCs w:val="25"/>
              </w:rPr>
            </w:pPr>
            <w:r>
              <w:rPr>
                <w:position w:val="8"/>
                <w:sz w:val="25"/>
                <w:szCs w:val="25"/>
              </w:rPr>
              <w:t>中</w:t>
            </w:r>
          </w:p>
          <w:p>
            <w:pPr>
              <w:pStyle w:val="TableText"/>
              <w:spacing w:line="237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土</w:t>
            </w:r>
          </w:p>
          <w:p>
            <w:pPr>
              <w:pStyle w:val="TableText"/>
              <w:spacing w:before="55" w:line="220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抑</w:t>
            </w:r>
          </w:p>
          <w:p>
            <w:pPr>
              <w:pStyle w:val="TableText"/>
              <w:spacing w:before="83" w:line="229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运</w:t>
            </w:r>
          </w:p>
          <w:p>
            <w:pPr>
              <w:pStyle w:val="TableText"/>
              <w:spacing w:before="38" w:line="219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车</w:t>
            </w:r>
          </w:p>
        </w:tc>
      </w:tr>
    </w:tbl>
    <w:p>
      <w:pPr>
        <w:pStyle w:val="BodyText"/>
        <w:spacing w:line="321" w:lineRule="auto"/>
      </w:pPr>
    </w:p>
    <w:p>
      <w:pPr>
        <w:pStyle w:val="BodyText"/>
        <w:spacing w:line="322" w:lineRule="auto"/>
      </w:pPr>
    </w:p>
    <w:p>
      <w:pPr>
        <w:spacing w:before="117" w:line="182" w:lineRule="auto"/>
        <w:ind w:left="16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—7—</w:t>
      </w:r>
    </w:p>
    <w:p>
      <w:pPr>
        <w:spacing w:line="182" w:lineRule="auto"/>
        <w:rPr>
          <w:rFonts w:ascii="SimSun" w:eastAsia="SimSun" w:hAnsi="SimSun" w:cs="SimSun"/>
          <w:sz w:val="36"/>
          <w:szCs w:val="36"/>
        </w:rPr>
        <w:sectPr>
          <w:headerReference w:type="default" r:id="rId8"/>
          <w:pgSz w:w="20000" w:h="28260"/>
          <w:pgMar w:top="400" w:right="3000" w:bottom="0" w:left="3000" w:header="0" w:footer="0" w:gutter="0"/>
          <w:pgNumType w:start="8"/>
          <w:cols w:space="708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TableNormal7"/>
        <w:tblW w:w="11036" w:type="dxa"/>
        <w:tblInd w:w="1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63"/>
        <w:gridCol w:w="2138"/>
        <w:gridCol w:w="2907"/>
        <w:gridCol w:w="2627"/>
        <w:gridCol w:w="901"/>
      </w:tblGrid>
      <w:tr>
        <w:tblPrEx>
          <w:tblW w:w="11036" w:type="dxa"/>
          <w:tblInd w:w="14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01"/>
        </w:trPr>
        <w:tc>
          <w:tcPr>
            <w:tcW w:w="246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7" w:type="dxa"/>
            <w:vAlign w:val="top"/>
          </w:tcPr>
          <w:p>
            <w:pPr>
              <w:pStyle w:val="TableText"/>
              <w:spacing w:before="275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洗，保持行驶途中全密闭，</w:t>
            </w:r>
          </w:p>
          <w:p>
            <w:pPr>
              <w:pStyle w:val="TableText"/>
              <w:spacing w:before="73" w:line="219" w:lineRule="auto"/>
              <w:ind w:left="7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通过视频监控、车牌号识</w:t>
            </w:r>
          </w:p>
          <w:p>
            <w:pPr>
              <w:pStyle w:val="TableText"/>
              <w:spacing w:before="7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别、卫星定位跟踪等手段，</w:t>
            </w:r>
          </w:p>
          <w:p>
            <w:pPr>
              <w:pStyle w:val="TableText"/>
              <w:spacing w:before="43" w:line="219" w:lineRule="auto"/>
              <w:ind w:left="7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实行道路扬尘全过程监督</w:t>
            </w:r>
          </w:p>
          <w:p>
            <w:pPr>
              <w:pStyle w:val="TableText"/>
              <w:spacing w:before="113" w:line="219" w:lineRule="auto"/>
              <w:ind w:left="7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加强城市及周边道路两侧</w:t>
            </w:r>
          </w:p>
          <w:p>
            <w:pPr>
              <w:pStyle w:val="TableText"/>
              <w:spacing w:before="64" w:line="220" w:lineRule="auto"/>
              <w:jc w:val="right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土、长期闲置土地绿化、</w:t>
            </w:r>
          </w:p>
          <w:p>
            <w:pPr>
              <w:pStyle w:val="TableText"/>
              <w:spacing w:before="69" w:line="219" w:lineRule="auto"/>
              <w:ind w:left="7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化，对柴油货车临时停车</w:t>
            </w:r>
          </w:p>
          <w:p>
            <w:pPr>
              <w:pStyle w:val="TableText"/>
              <w:spacing w:before="56" w:line="219" w:lineRule="auto"/>
              <w:ind w:right="17"/>
              <w:jc w:val="right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有条件的实施路面硬化。</w:t>
            </w:r>
          </w:p>
          <w:p>
            <w:pPr>
              <w:pStyle w:val="TableText"/>
              <w:spacing w:before="9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10"/>
                <w:sz w:val="25"/>
                <w:szCs w:val="25"/>
              </w:rPr>
              <w:t>中地区长距离的城市道路、</w:t>
            </w:r>
          </w:p>
          <w:p>
            <w:pPr>
              <w:pStyle w:val="TableText"/>
              <w:spacing w:before="84" w:line="219" w:lineRule="auto"/>
              <w:ind w:left="7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市政、水利等线性工程进</w:t>
            </w:r>
          </w:p>
          <w:p>
            <w:pPr>
              <w:pStyle w:val="TableText"/>
              <w:spacing w:before="53" w:line="220" w:lineRule="auto"/>
              <w:ind w:left="884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分段施工。</w:t>
            </w:r>
          </w:p>
        </w:tc>
        <w:tc>
          <w:tcPr>
            <w:tcW w:w="2627" w:type="dxa"/>
            <w:textDirection w:val="tbRlV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09" w:lineRule="auto"/>
              <w:ind w:left="176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梨</w:t>
            </w:r>
            <w:r>
              <w:rPr>
                <w:spacing w:val="-11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硬 场</w:t>
            </w:r>
            <w:r>
              <w:rPr>
                <w:spacing w:val="-24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关    行</w:t>
            </w:r>
          </w:p>
        </w:tc>
        <w:tc>
          <w:tcPr>
            <w:tcW w:w="9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36" w:type="dxa"/>
          <w:tblInd w:w="1420" w:type="dxa"/>
          <w:tblLayout w:type="fixed"/>
        </w:tblPrEx>
        <w:trPr>
          <w:trHeight w:val="4596"/>
        </w:trPr>
        <w:tc>
          <w:tcPr>
            <w:tcW w:w="24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7" w:type="dxa"/>
            <w:vAlign w:val="top"/>
          </w:tcPr>
          <w:p>
            <w:pPr>
              <w:pStyle w:val="TableText"/>
              <w:spacing w:before="153" w:line="409" w:lineRule="exact"/>
              <w:ind w:left="63"/>
              <w:rPr>
                <w:sz w:val="23"/>
                <w:szCs w:val="23"/>
              </w:rPr>
            </w:pPr>
            <w:r>
              <w:rPr>
                <w:spacing w:val="-1"/>
                <w:position w:val="13"/>
                <w:sz w:val="23"/>
                <w:szCs w:val="23"/>
              </w:rPr>
              <w:t>加强物料堆场扬尘管控。针</w:t>
            </w:r>
          </w:p>
          <w:p>
            <w:pPr>
              <w:pStyle w:val="TableText"/>
              <w:spacing w:line="220" w:lineRule="auto"/>
              <w:ind w:left="63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对铸造、铁合金、焦化、水</w:t>
            </w:r>
          </w:p>
          <w:p>
            <w:pPr>
              <w:pStyle w:val="TableText"/>
              <w:spacing w:before="96" w:line="250" w:lineRule="auto"/>
              <w:ind w:left="33" w:right="193" w:firstLine="150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泥、砖瓦、石灰、耐火材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料、有色金属冶炼等行业</w:t>
            </w:r>
          </w:p>
          <w:p>
            <w:pPr>
              <w:pStyle w:val="TableText"/>
              <w:spacing w:before="134" w:line="276" w:lineRule="auto"/>
              <w:ind w:left="63" w:right="17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业，严格控制物料储存、输</w:t>
            </w:r>
            <w:r>
              <w:rPr>
                <w:spacing w:val="2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送及生产工艺过程无组织报</w:t>
            </w:r>
            <w:r>
              <w:rPr>
                <w:spacing w:val="3"/>
                <w:sz w:val="23"/>
                <w:szCs w:val="23"/>
              </w:rPr>
              <w:t xml:space="preserve"> </w:t>
            </w:r>
            <w:r>
              <w:rPr>
                <w:spacing w:val="1"/>
                <w:sz w:val="23"/>
                <w:szCs w:val="23"/>
              </w:rPr>
              <w:t xml:space="preserve">放，粉粒类物料堆放场以尽 </w:t>
            </w:r>
            <w:r>
              <w:rPr>
                <w:spacing w:val="4"/>
                <w:sz w:val="23"/>
                <w:szCs w:val="23"/>
              </w:rPr>
              <w:t>大型煤炭和矿石物料堆场，</w:t>
            </w:r>
          </w:p>
          <w:p>
            <w:pPr>
              <w:pStyle w:val="TableText"/>
              <w:spacing w:before="97" w:line="250" w:lineRule="auto"/>
              <w:ind w:left="43" w:firstLine="13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基本完成抑尘设施建设和  </w:t>
            </w:r>
            <w:r>
              <w:rPr>
                <w:spacing w:val="-2"/>
                <w:sz w:val="23"/>
                <w:szCs w:val="23"/>
              </w:rPr>
              <w:t>料输送系统封闭改造。严 禁</w:t>
            </w:r>
          </w:p>
          <w:p>
            <w:pPr>
              <w:pStyle w:val="TableText"/>
              <w:spacing w:before="125" w:line="219" w:lineRule="auto"/>
              <w:ind w:left="18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露天装卸作业和物料干法</w:t>
            </w:r>
          </w:p>
          <w:p>
            <w:pPr>
              <w:pStyle w:val="TableText"/>
              <w:spacing w:before="83" w:line="232" w:lineRule="auto"/>
              <w:ind w:left="1274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业。</w:t>
            </w:r>
          </w:p>
        </w:tc>
        <w:tc>
          <w:tcPr>
            <w:tcW w:w="2627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47" w:lineRule="auto"/>
              <w:ind w:left="56" w:firstLine="39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本项目储存粉尘在库房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-6"/>
                <w:sz w:val="25"/>
                <w:szCs w:val="25"/>
              </w:rPr>
              <w:t>存，设置3台雾炮机用于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喷雾降尘；卸料过程粉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量较小，转载过程在封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原料库及成品库内进行</w:t>
            </w:r>
          </w:p>
          <w:p>
            <w:pPr>
              <w:pStyle w:val="TableText"/>
              <w:spacing w:line="758" w:lineRule="exact"/>
              <w:ind w:left="16"/>
              <w:rPr>
                <w:sz w:val="25"/>
                <w:szCs w:val="25"/>
              </w:rPr>
            </w:pPr>
            <w:r>
              <w:rPr>
                <w:position w:val="39"/>
                <w:sz w:val="25"/>
                <w:szCs w:val="25"/>
              </w:rPr>
              <w:t>物</w:t>
            </w:r>
          </w:p>
          <w:p>
            <w:pPr>
              <w:pStyle w:val="TableText"/>
              <w:spacing w:line="220" w:lineRule="auto"/>
              <w:ind w:left="1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作</w:t>
            </w:r>
          </w:p>
        </w:tc>
        <w:tc>
          <w:tcPr>
            <w:tcW w:w="90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0" w:lineRule="auto"/>
              <w:ind w:left="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储</w:t>
            </w:r>
          </w:p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50" w:lineRule="auto"/>
              <w:ind w:left="20" w:right="11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尘符合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闭</w:t>
            </w:r>
          </w:p>
        </w:tc>
      </w:tr>
      <w:tr>
        <w:tblPrEx>
          <w:tblW w:w="11036" w:type="dxa"/>
          <w:tblInd w:w="1420" w:type="dxa"/>
          <w:tblLayout w:type="fixed"/>
        </w:tblPrEx>
        <w:trPr>
          <w:trHeight w:val="3712"/>
        </w:trPr>
        <w:tc>
          <w:tcPr>
            <w:tcW w:w="24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73" w:type="dxa"/>
            <w:gridSpan w:val="4"/>
            <w:vAlign w:val="top"/>
          </w:tcPr>
          <w:p>
            <w:pPr>
              <w:pStyle w:val="TableText"/>
              <w:spacing w:before="85" w:line="220" w:lineRule="auto"/>
              <w:ind w:left="585"/>
              <w:rPr>
                <w:sz w:val="25"/>
                <w:szCs w:val="25"/>
              </w:rPr>
            </w:pPr>
            <w:r>
              <w:rPr>
                <w:b/>
                <w:bCs/>
                <w:spacing w:val="-5"/>
                <w:sz w:val="25"/>
                <w:szCs w:val="25"/>
              </w:rPr>
              <w:t>5、选址可行性分析</w:t>
            </w:r>
          </w:p>
          <w:p>
            <w:pPr>
              <w:pStyle w:val="TableText"/>
              <w:spacing w:before="221" w:line="569" w:lineRule="exact"/>
              <w:jc w:val="right"/>
              <w:rPr>
                <w:sz w:val="25"/>
                <w:szCs w:val="25"/>
              </w:rPr>
            </w:pPr>
            <w:r>
              <w:rPr>
                <w:b/>
                <w:bCs/>
                <w:spacing w:val="33"/>
                <w:position w:val="24"/>
                <w:sz w:val="25"/>
                <w:szCs w:val="25"/>
              </w:rPr>
              <w:t>项</w:t>
            </w:r>
            <w:r>
              <w:rPr>
                <w:spacing w:val="33"/>
                <w:position w:val="24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33"/>
                <w:position w:val="24"/>
                <w:sz w:val="25"/>
                <w:szCs w:val="25"/>
              </w:rPr>
              <w:t>目</w:t>
            </w:r>
            <w:r>
              <w:rPr>
                <w:spacing w:val="-51"/>
                <w:position w:val="24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33"/>
                <w:position w:val="24"/>
                <w:sz w:val="25"/>
                <w:szCs w:val="25"/>
              </w:rPr>
              <w:t>位</w:t>
            </w:r>
            <w:r>
              <w:rPr>
                <w:spacing w:val="-48"/>
                <w:position w:val="24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33"/>
                <w:position w:val="24"/>
                <w:sz w:val="25"/>
                <w:szCs w:val="25"/>
              </w:rPr>
              <w:t>于</w:t>
            </w:r>
            <w:r>
              <w:rPr>
                <w:spacing w:val="33"/>
                <w:position w:val="24"/>
                <w:sz w:val="25"/>
                <w:szCs w:val="25"/>
              </w:rPr>
              <w:t>澄城县韦庄镇东白村，租赁陕西龙首油脂有</w:t>
            </w:r>
            <w:r>
              <w:rPr>
                <w:spacing w:val="32"/>
                <w:position w:val="24"/>
                <w:sz w:val="25"/>
                <w:szCs w:val="25"/>
              </w:rPr>
              <w:t>限公司土</w:t>
            </w:r>
          </w:p>
          <w:p>
            <w:pPr>
              <w:pStyle w:val="TableText"/>
              <w:spacing w:line="218" w:lineRule="auto"/>
              <w:ind w:left="3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地，租赁合同见附件，用地类型为建设用地，场地</w:t>
            </w:r>
            <w:r>
              <w:rPr>
                <w:b/>
                <w:bCs/>
                <w:spacing w:val="-1"/>
                <w:sz w:val="25"/>
                <w:szCs w:val="25"/>
              </w:rPr>
              <w:t>交通便利，有利于</w:t>
            </w:r>
          </w:p>
          <w:p>
            <w:pPr>
              <w:pStyle w:val="TableText"/>
              <w:spacing w:before="264" w:line="417" w:lineRule="auto"/>
              <w:ind w:left="35" w:right="1036" w:hanging="20"/>
              <w:jc w:val="both"/>
              <w:rPr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物流的传输。项目</w:t>
            </w:r>
            <w:r>
              <w:rPr>
                <w:spacing w:val="-2"/>
                <w:sz w:val="25"/>
                <w:szCs w:val="25"/>
              </w:rPr>
              <w:t>东侧35米为东白村，项目</w:t>
            </w:r>
            <w:r>
              <w:rPr>
                <w:b/>
                <w:bCs/>
                <w:spacing w:val="-2"/>
                <w:sz w:val="25"/>
                <w:szCs w:val="25"/>
              </w:rPr>
              <w:t>距离自然保护区、文物古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3"/>
                <w:sz w:val="25"/>
                <w:szCs w:val="25"/>
              </w:rPr>
              <w:t>迹较远；项目正常生产设备噪声源强较小，主要为设备运行噪声，对</w:t>
            </w:r>
          </w:p>
          <w:p>
            <w:pPr>
              <w:pStyle w:val="TableText"/>
              <w:spacing w:line="218" w:lineRule="auto"/>
              <w:ind w:left="65"/>
              <w:rPr>
                <w:sz w:val="25"/>
                <w:szCs w:val="25"/>
              </w:rPr>
            </w:pPr>
            <w:r>
              <w:rPr>
                <w:b/>
                <w:bCs/>
                <w:spacing w:val="-4"/>
                <w:sz w:val="25"/>
                <w:szCs w:val="25"/>
              </w:rPr>
              <w:t>居民点影响较小。因此，本项目环境选址可行。</w:t>
            </w: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07" w:line="183" w:lineRule="auto"/>
        <w:ind w:left="164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4"/>
          <w:sz w:val="33"/>
          <w:szCs w:val="33"/>
        </w:rPr>
        <w:t>—8—</w:t>
      </w:r>
    </w:p>
    <w:p>
      <w:pPr>
        <w:spacing w:line="183" w:lineRule="auto"/>
        <w:rPr>
          <w:rFonts w:ascii="SimSun" w:eastAsia="SimSun" w:hAnsi="SimSun" w:cs="SimSun"/>
          <w:sz w:val="33"/>
          <w:szCs w:val="33"/>
        </w:rPr>
        <w:sectPr>
          <w:headerReference w:type="default" r:id="rId9"/>
          <w:pgSz w:w="20000" w:h="28260"/>
          <w:pgMar w:top="400" w:right="3000" w:bottom="0" w:left="3000" w:header="0" w:footer="0" w:gutter="0"/>
          <w:pgNumType w:start="9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11" w:line="222" w:lineRule="auto"/>
        <w:ind w:left="5214"/>
        <w:outlineLvl w:val="0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10"/>
          <w:sz w:val="34"/>
          <w:szCs w:val="34"/>
        </w:rPr>
        <w:t>二、建设项目工程分析</w:t>
      </w:r>
    </w:p>
    <w:p>
      <w:pPr>
        <w:spacing w:line="119" w:lineRule="exact"/>
      </w:pPr>
    </w:p>
    <w:tbl>
      <w:tblPr>
        <w:tblStyle w:val="TableNormal8"/>
        <w:tblW w:w="10869" w:type="dxa"/>
        <w:tblInd w:w="1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31"/>
        <w:gridCol w:w="10238"/>
      </w:tblGrid>
      <w:tr>
        <w:tblPrEx>
          <w:tblW w:w="10869" w:type="dxa"/>
          <w:tblInd w:w="14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959"/>
        </w:trPr>
        <w:tc>
          <w:tcPr>
            <w:tcW w:w="631" w:type="dxa"/>
            <w:tcBorders>
              <w:right w:val="nil"/>
            </w:tcBorders>
            <w:textDirection w:val="tbRlV"/>
            <w:vAlign w:val="top"/>
          </w:tcPr>
          <w:p>
            <w:pPr>
              <w:pStyle w:val="TableText"/>
              <w:spacing w:before="121" w:line="216" w:lineRule="auto"/>
              <w:ind w:left="678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建 设 内 容</w:t>
            </w:r>
          </w:p>
        </w:tc>
        <w:tc>
          <w:tcPr>
            <w:tcW w:w="10238" w:type="dxa"/>
            <w:tcBorders>
              <w:left w:val="nil"/>
            </w:tcBorders>
            <w:vAlign w:val="top"/>
          </w:tcPr>
          <w:p>
            <w:pPr>
              <w:pStyle w:val="TableText"/>
              <w:spacing w:before="95" w:line="219" w:lineRule="auto"/>
              <w:ind w:left="878"/>
              <w:rPr>
                <w:sz w:val="25"/>
                <w:szCs w:val="25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4624" behindDoc="1" locked="0" layoutInCell="1" allowOverlap="1">
                      <wp:simplePos x="0" y="0"/>
                      <wp:positionH relativeFrom="rightMargin">
                        <wp:posOffset>-6425565</wp:posOffset>
                      </wp:positionH>
                      <wp:positionV relativeFrom="topMargin">
                        <wp:posOffset>-3175</wp:posOffset>
                      </wp:positionV>
                      <wp:extent cx="6350" cy="1416050"/>
                      <wp:effectExtent l="0" t="0" r="0" b="0"/>
                      <wp:wrapNone/>
                      <wp:docPr id="8" name="Rec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6425565" y="-3175"/>
                                <a:ext cx="6350" cy="141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8" o:spid="_x0000_s1028" style="width:0.5pt;height:111.5pt;margin-top:-0.25pt;margin-left:-505.95pt;mso-position-horizontal-relative:right-margin-area;mso-position-vertical-relative:top-margin-area;mso-wrap-distance-bottom:0;mso-wrap-distance-left:0;mso-wrap-distance-right:0;mso-wrap-distance-top:0;position:absolute;v-text-anchor:top;z-index:-251642880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0528" behindDoc="1" locked="0" layoutInCell="1" allowOverlap="1">
                      <wp:simplePos x="0" y="0"/>
                      <wp:positionH relativeFrom="rightMargin">
                        <wp:posOffset>-5930265</wp:posOffset>
                      </wp:positionH>
                      <wp:positionV relativeFrom="topMargin">
                        <wp:posOffset>1660515</wp:posOffset>
                      </wp:positionV>
                      <wp:extent cx="6350" cy="2755900"/>
                      <wp:effectExtent l="0" t="0" r="0" b="0"/>
                      <wp:wrapNone/>
                      <wp:docPr id="10" name="Rec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930265" y="1660515"/>
                                <a:ext cx="6350" cy="275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0" o:spid="_x0000_s1029" style="width:0.5pt;height:217pt;margin-top:130.75pt;margin-left:-466.95pt;mso-position-horizontal-relative:right-margin-area;mso-position-vertical-relative:top-margin-area;mso-wrap-distance-bottom:0;mso-wrap-distance-left:0;mso-wrap-distance-right:0;mso-wrap-distance-top:0;position:absolute;v-text-anchor:top;z-index:-251646976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8720" behindDoc="1" locked="0" layoutInCell="1" allowOverlap="1">
                      <wp:simplePos x="0" y="0"/>
                      <wp:positionH relativeFrom="rightMargin">
                        <wp:posOffset>-4653915</wp:posOffset>
                      </wp:positionH>
                      <wp:positionV relativeFrom="topMargin">
                        <wp:posOffset>2905008</wp:posOffset>
                      </wp:positionV>
                      <wp:extent cx="6350" cy="635634"/>
                      <wp:effectExtent l="0" t="0" r="0" b="0"/>
                      <wp:wrapNone/>
                      <wp:docPr id="12" name="Rec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653915" y="2905008"/>
                                <a:ext cx="6350" cy="635634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2" o:spid="_x0000_s1030" style="width:0.5pt;height:50.05pt;margin-top:228.74pt;margin-left:-366.45pt;mso-position-horizontal-relative:right-margin-area;mso-position-vertical-relative:top-margin-area;mso-wrap-distance-bottom:0;mso-wrap-distance-left:0;mso-wrap-distance-right:0;mso-wrap-distance-top:0;position:absolute;v-text-anchor:top;z-index:-251638784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2576" behindDoc="1" locked="0" layoutInCell="1" allowOverlap="1">
                      <wp:simplePos x="0" y="0"/>
                      <wp:positionH relativeFrom="rightMargin">
                        <wp:posOffset>-5930265</wp:posOffset>
                      </wp:positionH>
                      <wp:positionV relativeFrom="topMargin">
                        <wp:posOffset>5184753</wp:posOffset>
                      </wp:positionV>
                      <wp:extent cx="6350" cy="4318000"/>
                      <wp:effectExtent l="0" t="0" r="0" b="0"/>
                      <wp:wrapNone/>
                      <wp:docPr id="14" name="Rec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930265" y="5184753"/>
                                <a:ext cx="6350" cy="431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4" o:spid="_x0000_s1031" style="width:0.5pt;height:340pt;margin-top:408.25pt;margin-left:-466.95pt;mso-position-horizontal-relative:right-margin-area;mso-position-vertical-relative:top-margin-area;mso-wrap-distance-bottom:0;mso-wrap-distance-left:0;mso-wrap-distance-right:0;mso-wrap-distance-top:0;position:absolute;v-text-anchor:top;z-index:-251644928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65408" behindDoc="1" locked="0" layoutInCell="1" allowOverlap="1">
                      <wp:simplePos x="0" y="0"/>
                      <wp:positionH relativeFrom="rightMargin">
                        <wp:posOffset>-5549265</wp:posOffset>
                      </wp:positionH>
                      <wp:positionV relativeFrom="topMargin">
                        <wp:posOffset>5184753</wp:posOffset>
                      </wp:positionV>
                      <wp:extent cx="6350" cy="1759585"/>
                      <wp:effectExtent l="0" t="0" r="0" b="0"/>
                      <wp:wrapNone/>
                      <wp:docPr id="16" name="Rec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549265" y="5184753"/>
                                <a:ext cx="6350" cy="1759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6" o:spid="_x0000_s1032" style="width:0.5pt;height:138.55pt;margin-top:408.25pt;margin-left:-436.95pt;mso-position-horizontal-relative:right-margin-area;mso-position-vertical-relative:top-margin-area;mso-wrap-distance-bottom:0;mso-wrap-distance-left:0;mso-wrap-distance-right:0;mso-wrap-distance-top:0;position:absolute;v-text-anchor:top;z-index:-251652096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67456" behindDoc="1" locked="0" layoutInCell="1" allowOverlap="1">
                      <wp:simplePos x="0" y="0"/>
                      <wp:positionH relativeFrom="rightMargin">
                        <wp:posOffset>-4653915</wp:posOffset>
                      </wp:positionH>
                      <wp:positionV relativeFrom="topMargin">
                        <wp:posOffset>5927680</wp:posOffset>
                      </wp:positionV>
                      <wp:extent cx="6350" cy="412750"/>
                      <wp:effectExtent l="0" t="0" r="0" b="0"/>
                      <wp:wrapNone/>
                      <wp:docPr id="18" name="Rect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653915" y="5927680"/>
                                <a:ext cx="6350" cy="412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8" o:spid="_x0000_s1033" style="width:0.5pt;height:32.5pt;margin-top:466.75pt;margin-left:-366.45pt;mso-position-horizontal-relative:right-margin-area;mso-position-vertical-relative:top-margin-area;mso-wrap-distance-bottom:0;mso-wrap-distance-left:0;mso-wrap-distance-right:0;mso-wrap-distance-top:0;position:absolute;v-text-anchor:top;z-index:-251650048" fillcolor="black" stroked="f"/>
                  </w:pict>
                </mc:Fallback>
              </mc:AlternateContent>
            </w:r>
            <w:r>
              <w:pict>
                <v:rect id="_x0000_s1034" style="width:0.5pt;height:33.05pt;margin-top:674.74pt;margin-left:-366.45pt;mso-position-horizontal-relative:right-margin-area;mso-position-vertical-relative:top-margin-area;position:absolute;z-index:251682816" filled="t" fillcolor="black" stroked="f"/>
              </w:pict>
            </w:r>
            <w:r>
              <w:pict>
                <v:shape id="_x0000_s1035" style="width:8pt;height:748.5pt;margin-top:-0.25pt;margin-left:-505.95pt;mso-position-horizontal-relative:right-margin-area;mso-position-vertical-relative:top-margin-area;position:absolute;z-index:-251648000" coordorigin="0,0" coordsize="160,14970" path="m5,l5,14969m5,2229l5,14969m155,2229l155,14969m155,2619l155,3589m155,3589l155,6959m155,8169l155,14969e" filled="f" strokecolor="black" strokeweight="0.5pt">
                  <v:stroke joinstyle="miter"/>
                </v:shape>
              </w:pict>
            </w:r>
            <w:r>
              <w:rPr>
                <w:sz w:val="25"/>
                <w:szCs w:val="25"/>
              </w:rPr>
              <w:t>1、建设组成及建设内容</w:t>
            </w:r>
          </w:p>
          <w:p>
            <w:pPr>
              <w:pStyle w:val="TableText"/>
              <w:spacing w:before="232" w:line="570" w:lineRule="exact"/>
              <w:ind w:left="798"/>
              <w:rPr>
                <w:sz w:val="25"/>
                <w:szCs w:val="25"/>
              </w:rPr>
            </w:pPr>
            <w:r>
              <w:rPr>
                <w:position w:val="24"/>
                <w:sz w:val="25"/>
                <w:szCs w:val="25"/>
              </w:rPr>
              <w:t>本项目新建一条年处理30万吨气化渣生产线及相关辅助设施，采用螺旋分</w:t>
            </w:r>
          </w:p>
          <w:p>
            <w:pPr>
              <w:pStyle w:val="TableText"/>
              <w:spacing w:line="219" w:lineRule="auto"/>
              <w:ind w:left="238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选工艺，对气化渣进行洗选。项目组成及主要建设</w:t>
            </w:r>
            <w:r>
              <w:rPr>
                <w:spacing w:val="-1"/>
                <w:sz w:val="25"/>
                <w:szCs w:val="25"/>
              </w:rPr>
              <w:t>内容见下表。</w:t>
            </w:r>
          </w:p>
          <w:p>
            <w:pPr>
              <w:pStyle w:val="TableText"/>
              <w:spacing w:before="239" w:line="219" w:lineRule="auto"/>
              <w:ind w:left="2852"/>
              <w:rPr>
                <w:sz w:val="25"/>
                <w:szCs w:val="25"/>
              </w:rPr>
            </w:pPr>
            <w:r>
              <w:rPr>
                <w:b/>
                <w:bCs/>
                <w:spacing w:val="-4"/>
                <w:sz w:val="25"/>
                <w:szCs w:val="25"/>
              </w:rPr>
              <w:t>表2-1项目组成及主要建设内容一览表</w:t>
            </w:r>
          </w:p>
          <w:p>
            <w:pPr>
              <w:spacing w:line="192" w:lineRule="exact"/>
            </w:pPr>
          </w:p>
          <w:tbl>
            <w:tblPr>
              <w:tblStyle w:val="TableNormal8"/>
              <w:tblW w:w="10114" w:type="dxa"/>
              <w:tblInd w:w="1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779"/>
              <w:gridCol w:w="2009"/>
              <w:gridCol w:w="7326"/>
            </w:tblGrid>
            <w:tr>
              <w:tblPrEx>
                <w:tblW w:w="10114" w:type="dxa"/>
                <w:tblInd w:w="118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83"/>
              </w:trPr>
              <w:tc>
                <w:tcPr>
                  <w:tcW w:w="779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75" w:line="219" w:lineRule="auto"/>
                    <w:ind w:left="210"/>
                    <w:rPr>
                      <w:sz w:val="25"/>
                      <w:szCs w:val="25"/>
                    </w:rPr>
                  </w:pPr>
                  <w:r>
                    <w:pict>
                      <v:shape id="_x0000_s1036" style="width:0.5pt;height:19.5pt;margin-top:-0.25pt;margin-left:-31.45pt;mso-position-horizontal-relative:right-margin-area;mso-position-vertical-relative:top-margin-area;position:absolute;z-index:251700224" coordorigin="0,0" coordsize="10,390" path="m5,l5,389e" filled="f" strokecolor="black" strokeweight="0.5pt">
                        <v:stroke joinstyle="miter"/>
                      </v:shape>
                    </w:pict>
                  </w:r>
                  <w:r>
                    <w:rPr>
                      <w:spacing w:val="10"/>
                      <w:sz w:val="25"/>
                      <w:szCs w:val="25"/>
                    </w:rPr>
                    <w:t>类别</w:t>
                  </w:r>
                </w:p>
              </w:tc>
              <w:tc>
                <w:tcPr>
                  <w:tcW w:w="2009" w:type="dxa"/>
                  <w:vAlign w:val="top"/>
                </w:tcPr>
                <w:p>
                  <w:pPr>
                    <w:pStyle w:val="TableText"/>
                    <w:spacing w:before="76" w:line="219" w:lineRule="auto"/>
                    <w:ind w:left="745"/>
                    <w:rPr>
                      <w:sz w:val="25"/>
                      <w:szCs w:val="25"/>
                    </w:rPr>
                  </w:pPr>
                  <w:r>
                    <w:rPr>
                      <w:spacing w:val="-7"/>
                      <w:sz w:val="25"/>
                      <w:szCs w:val="25"/>
                    </w:rPr>
                    <w:t>项 目</w:t>
                  </w:r>
                </w:p>
              </w:tc>
              <w:tc>
                <w:tcPr>
                  <w:tcW w:w="732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75" w:line="219" w:lineRule="auto"/>
                    <w:ind w:left="3156"/>
                    <w:rPr>
                      <w:sz w:val="25"/>
                      <w:szCs w:val="25"/>
                    </w:rPr>
                  </w:pPr>
                  <w:r>
                    <w:rPr>
                      <w:spacing w:val="3"/>
                      <w:sz w:val="25"/>
                      <w:szCs w:val="25"/>
                    </w:rPr>
                    <w:t>建设内容</w:t>
                  </w:r>
                </w:p>
              </w:tc>
            </w:tr>
            <w:tr>
              <w:tblPrEx>
                <w:tblW w:w="10114" w:type="dxa"/>
                <w:tblInd w:w="118" w:type="dxa"/>
                <w:tblLayout w:type="fixed"/>
              </w:tblPrEx>
              <w:trPr>
                <w:trHeight w:val="956"/>
              </w:trPr>
              <w:tc>
                <w:tcPr>
                  <w:tcW w:w="2788" w:type="dxa"/>
                  <w:gridSpan w:val="2"/>
                  <w:tcBorders>
                    <w:left w:val="nil"/>
                  </w:tcBorders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2" w:line="220" w:lineRule="auto"/>
                    <w:ind w:left="1030"/>
                    <w:rPr>
                      <w:sz w:val="25"/>
                      <w:szCs w:val="25"/>
                    </w:rPr>
                  </w:pPr>
                  <w:r>
                    <w:pict>
                      <v:shape id="_x0000_s1037" type="#_x0000_t202" style="width:27.55pt;height:31.35pt;margin-top:-3.34pt;margin-left:9.5pt;position:absolute;z-index:25170124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19" w:line="217" w:lineRule="auto"/>
                                <w:ind w:left="20" w:right="20"/>
                                <w:rPr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spacing w:val="5"/>
                                  <w:sz w:val="25"/>
                                  <w:szCs w:val="25"/>
                                </w:rPr>
                                <w:t>主体</w:t>
                              </w:r>
                              <w:r>
                                <w:rPr>
                                  <w:sz w:val="25"/>
                                  <w:szCs w:val="25"/>
                                </w:rPr>
                                <w:t xml:space="preserve"> </w:t>
                              </w:r>
                              <w:r>
                                <w:rPr>
                                  <w:spacing w:val="4"/>
                                  <w:sz w:val="25"/>
                                  <w:szCs w:val="25"/>
                                </w:rPr>
                                <w:t>工程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spacing w:val="1"/>
                      <w:sz w:val="25"/>
                      <w:szCs w:val="25"/>
                    </w:rPr>
                    <w:t>螺旋分选系统</w:t>
                  </w:r>
                </w:p>
              </w:tc>
              <w:tc>
                <w:tcPr>
                  <w:tcW w:w="732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78" w:line="216" w:lineRule="auto"/>
                    <w:ind w:left="96"/>
                    <w:rPr>
                      <w:sz w:val="25"/>
                      <w:szCs w:val="25"/>
                    </w:rPr>
                  </w:pPr>
                  <w:r>
                    <w:rPr>
                      <w:spacing w:val="4"/>
                      <w:sz w:val="25"/>
                      <w:szCs w:val="25"/>
                    </w:rPr>
                    <w:t>新建螺旋分选机、水泵系统、筛分系统等，占地面积约800m²,钢</w:t>
                  </w:r>
                </w:p>
                <w:p>
                  <w:pPr>
                    <w:pStyle w:val="TableText"/>
                    <w:spacing w:before="20" w:line="212" w:lineRule="auto"/>
                    <w:ind w:left="36"/>
                    <w:rPr>
                      <w:sz w:val="25"/>
                      <w:szCs w:val="25"/>
                    </w:rPr>
                  </w:pPr>
                  <w:r>
                    <w:rPr>
                      <w:sz w:val="25"/>
                      <w:szCs w:val="25"/>
                    </w:rPr>
                    <w:t>构结构，位于厂区北侧，紧邻原料库西侧，地面已全部采用混凝土</w:t>
                  </w:r>
                </w:p>
                <w:p>
                  <w:pPr>
                    <w:pStyle w:val="TableText"/>
                    <w:spacing w:line="197" w:lineRule="auto"/>
                    <w:ind w:left="1406"/>
                    <w:rPr>
                      <w:sz w:val="25"/>
                      <w:szCs w:val="25"/>
                    </w:rPr>
                  </w:pPr>
                  <w:r>
                    <w:rPr>
                      <w:spacing w:val="2"/>
                      <w:sz w:val="25"/>
                      <w:szCs w:val="25"/>
                    </w:rPr>
                    <w:t>硬化(厚度20</w:t>
                  </w:r>
                  <w:r>
                    <w:rPr>
                      <w:sz w:val="25"/>
                      <w:szCs w:val="25"/>
                    </w:rPr>
                    <w:t>cm</w:t>
                  </w:r>
                  <w:r>
                    <w:rPr>
                      <w:spacing w:val="2"/>
                      <w:sz w:val="25"/>
                      <w:szCs w:val="25"/>
                    </w:rPr>
                    <w:t>,防渗系数K≤1×10*</w:t>
                  </w:r>
                  <w:r>
                    <w:rPr>
                      <w:sz w:val="25"/>
                      <w:szCs w:val="25"/>
                    </w:rPr>
                    <w:t>cm</w:t>
                  </w:r>
                  <w:r>
                    <w:rPr>
                      <w:spacing w:val="2"/>
                      <w:sz w:val="25"/>
                      <w:szCs w:val="25"/>
                    </w:rPr>
                    <w:t>/s)</w:t>
                  </w:r>
                </w:p>
              </w:tc>
            </w:tr>
            <w:tr>
              <w:tblPrEx>
                <w:tblW w:w="10114" w:type="dxa"/>
                <w:tblInd w:w="118" w:type="dxa"/>
                <w:tblLayout w:type="fixed"/>
              </w:tblPrEx>
              <w:trPr>
                <w:trHeight w:val="980"/>
              </w:trPr>
              <w:tc>
                <w:tcPr>
                  <w:tcW w:w="2788" w:type="dxa"/>
                  <w:gridSpan w:val="2"/>
                  <w:tcBorders>
                    <w:left w:val="nil"/>
                  </w:tcBorders>
                  <w:vAlign w:val="top"/>
                </w:tcPr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1" w:line="219" w:lineRule="auto"/>
                    <w:ind w:left="1410"/>
                    <w:rPr>
                      <w:sz w:val="25"/>
                      <w:szCs w:val="25"/>
                    </w:rPr>
                  </w:pPr>
                  <w:r>
                    <w:rPr>
                      <w:spacing w:val="5"/>
                      <w:sz w:val="25"/>
                      <w:szCs w:val="25"/>
                    </w:rPr>
                    <w:t>原料库</w:t>
                  </w:r>
                </w:p>
              </w:tc>
              <w:tc>
                <w:tcPr>
                  <w:tcW w:w="7326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82" w:line="216" w:lineRule="auto"/>
                    <w:ind w:left="157"/>
                    <w:rPr>
                      <w:sz w:val="25"/>
                      <w:szCs w:val="25"/>
                    </w:rPr>
                  </w:pPr>
                  <w:r>
                    <w:rPr>
                      <w:spacing w:val="4"/>
                      <w:sz w:val="25"/>
                      <w:szCs w:val="25"/>
                    </w:rPr>
                    <w:t>约3600m²,钢构结构，位于厂区东北角，主要用于存储原料，封</w:t>
                  </w:r>
                </w:p>
                <w:p>
                  <w:pPr>
                    <w:pStyle w:val="TableText"/>
                    <w:spacing w:before="17" w:line="216" w:lineRule="auto"/>
                    <w:ind w:left="286"/>
                    <w:rPr>
                      <w:sz w:val="25"/>
                      <w:szCs w:val="25"/>
                    </w:rPr>
                  </w:pPr>
                  <w:r>
                    <w:rPr>
                      <w:sz w:val="25"/>
                      <w:szCs w:val="25"/>
                    </w:rPr>
                    <w:t>闭，地面已全部采用混凝土硬化(厚度20cm,防渗系数K≤1×10</w:t>
                  </w:r>
                </w:p>
                <w:p>
                  <w:pPr>
                    <w:pStyle w:val="TableText"/>
                    <w:spacing w:before="44" w:line="177" w:lineRule="auto"/>
                    <w:ind w:left="3346"/>
                    <w:rPr>
                      <w:sz w:val="25"/>
                      <w:szCs w:val="25"/>
                    </w:rPr>
                  </w:pPr>
                  <w:r>
                    <w:rPr>
                      <w:spacing w:val="-3"/>
                      <w:sz w:val="25"/>
                      <w:szCs w:val="25"/>
                    </w:rPr>
                    <w:t>cm/s)</w:t>
                  </w:r>
                </w:p>
              </w:tc>
            </w:tr>
          </w:tbl>
          <w:p>
            <w:pPr>
              <w:pStyle w:val="TableText"/>
              <w:spacing w:before="91" w:line="234" w:lineRule="auto"/>
              <w:ind w:left="3198" w:right="94" w:hanging="189"/>
              <w:rPr>
                <w:sz w:val="25"/>
                <w:szCs w:val="25"/>
              </w:rPr>
            </w:pPr>
            <w:r>
              <w:pict>
                <v:shape id="_x0000_s1038" type="#_x0000_t202" style="width:40.35pt;height:16.9pt;margin-top:17.73pt;margin-left:75.45pt;position:absolute;z-index:2516951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5"/>
                            <w:sz w:val="25"/>
                            <w:szCs w:val="25"/>
                          </w:rPr>
                          <w:t>成品库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9" type="#_x0000_t202" style="width:26.6pt;height:16.9pt;margin-top:22.29pt;margin-left:15.45pt;position:absolute;z-index:2516940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-3"/>
                            <w:sz w:val="25"/>
                            <w:szCs w:val="25"/>
                          </w:rPr>
                          <w:t>储运</w:t>
                        </w:r>
                      </w:p>
                    </w:txbxContent>
                  </v:textbox>
                </v:shape>
              </w:pict>
            </w:r>
            <w:r>
              <w:rPr>
                <w:spacing w:val="4"/>
                <w:sz w:val="25"/>
                <w:szCs w:val="25"/>
              </w:rPr>
              <w:t xml:space="preserve">约800m²,钢构结构，位于生产车间南侧，主要用于存放产品，封 </w:t>
            </w:r>
            <w:r>
              <w:rPr>
                <w:sz w:val="25"/>
                <w:szCs w:val="25"/>
              </w:rPr>
              <w:t>闭，地面已全部采用混凝土硬化(厚度20cm,防渗系数K≤1×10</w:t>
            </w:r>
          </w:p>
          <w:p>
            <w:pPr>
              <w:pStyle w:val="TableText"/>
              <w:spacing w:before="4" w:line="193" w:lineRule="auto"/>
              <w:ind w:left="6259"/>
              <w:rPr>
                <w:sz w:val="25"/>
                <w:szCs w:val="25"/>
              </w:rPr>
            </w:pPr>
            <w:r>
              <w:pict>
                <v:shape id="_x0000_s1040" type="#_x0000_t202" style="width:27.45pt;height:16.9pt;margin-top:-0.94pt;margin-left:15.45pt;position:absolute;z-index:2516930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4"/>
                            <w:sz w:val="25"/>
                            <w:szCs w:val="25"/>
                          </w:rPr>
                          <w:t>工程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3"/>
                <w:sz w:val="25"/>
                <w:szCs w:val="25"/>
              </w:rPr>
              <w:t>cm/s)</w:t>
            </w:r>
          </w:p>
          <w:tbl>
            <w:tblPr>
              <w:tblStyle w:val="TableNormal8"/>
              <w:tblW w:w="9964" w:type="dxa"/>
              <w:tblInd w:w="26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634"/>
              <w:gridCol w:w="599"/>
              <w:gridCol w:w="1409"/>
              <w:gridCol w:w="7322"/>
            </w:tblGrid>
            <w:tr>
              <w:tblPrEx>
                <w:tblW w:w="9964" w:type="dxa"/>
                <w:tblInd w:w="268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683"/>
              </w:trPr>
              <w:tc>
                <w:tcPr>
                  <w:tcW w:w="634" w:type="dxa"/>
                  <w:vMerge w:val="restart"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08" w:type="dxa"/>
                  <w:gridSpan w:val="2"/>
                  <w:vAlign w:val="top"/>
                </w:tcPr>
                <w:p>
                  <w:pPr>
                    <w:pStyle w:val="TableText"/>
                    <w:spacing w:before="225" w:line="219" w:lineRule="auto"/>
                    <w:ind w:left="680"/>
                    <w:rPr>
                      <w:sz w:val="25"/>
                      <w:szCs w:val="25"/>
                    </w:rPr>
                  </w:pPr>
                  <w:r>
                    <w:rPr>
                      <w:spacing w:val="6"/>
                      <w:sz w:val="25"/>
                      <w:szCs w:val="25"/>
                    </w:rPr>
                    <w:t>库房1</w:t>
                  </w:r>
                </w:p>
              </w:tc>
              <w:tc>
                <w:tcPr>
                  <w:tcW w:w="7322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81" w:line="216" w:lineRule="auto"/>
                    <w:ind w:left="152"/>
                    <w:rPr>
                      <w:sz w:val="25"/>
                      <w:szCs w:val="25"/>
                    </w:rPr>
                  </w:pPr>
                  <w:r>
                    <w:rPr>
                      <w:spacing w:val="4"/>
                      <w:sz w:val="25"/>
                      <w:szCs w:val="25"/>
                    </w:rPr>
                    <w:t>约1000m²,钢构结构，用于存储尾泥，封闭，地面己全部采用混</w:t>
                  </w:r>
                </w:p>
                <w:p>
                  <w:pPr>
                    <w:pStyle w:val="TableText"/>
                    <w:spacing w:before="26" w:line="201" w:lineRule="auto"/>
                    <w:ind w:left="1152"/>
                    <w:rPr>
                      <w:sz w:val="25"/>
                      <w:szCs w:val="25"/>
                    </w:rPr>
                  </w:pPr>
                  <w:r>
                    <w:rPr>
                      <w:spacing w:val="2"/>
                      <w:sz w:val="25"/>
                      <w:szCs w:val="25"/>
                    </w:rPr>
                    <w:t>凝土硬化(厚度20</w:t>
                  </w:r>
                  <w:r>
                    <w:rPr>
                      <w:sz w:val="25"/>
                      <w:szCs w:val="25"/>
                    </w:rPr>
                    <w:t>cm</w:t>
                  </w:r>
                  <w:r>
                    <w:rPr>
                      <w:spacing w:val="2"/>
                      <w:sz w:val="25"/>
                      <w:szCs w:val="25"/>
                    </w:rPr>
                    <w:t>,防渗系数K≤1×10*</w:t>
                  </w:r>
                  <w:r>
                    <w:rPr>
                      <w:sz w:val="25"/>
                      <w:szCs w:val="25"/>
                    </w:rPr>
                    <w:t>cm</w:t>
                  </w:r>
                  <w:r>
                    <w:rPr>
                      <w:spacing w:val="2"/>
                      <w:sz w:val="25"/>
                      <w:szCs w:val="25"/>
                    </w:rPr>
                    <w:t>/s)</w:t>
                  </w:r>
                </w:p>
              </w:tc>
            </w:tr>
            <w:tr>
              <w:tblPrEx>
                <w:tblW w:w="9964" w:type="dxa"/>
                <w:tblInd w:w="268" w:type="dxa"/>
                <w:tblLayout w:type="fixed"/>
              </w:tblPrEx>
              <w:trPr>
                <w:trHeight w:val="678"/>
              </w:trPr>
              <w:tc>
                <w:tcPr>
                  <w:tcW w:w="634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08" w:type="dxa"/>
                  <w:gridSpan w:val="2"/>
                  <w:vAlign w:val="top"/>
                </w:tcPr>
                <w:p>
                  <w:pPr>
                    <w:pStyle w:val="TableText"/>
                    <w:spacing w:before="222" w:line="219" w:lineRule="auto"/>
                    <w:ind w:left="680"/>
                    <w:rPr>
                      <w:sz w:val="25"/>
                      <w:szCs w:val="25"/>
                    </w:rPr>
                  </w:pPr>
                  <w:r>
                    <w:rPr>
                      <w:spacing w:val="3"/>
                      <w:sz w:val="25"/>
                      <w:szCs w:val="25"/>
                    </w:rPr>
                    <w:t>库房2</w:t>
                  </w:r>
                </w:p>
              </w:tc>
              <w:tc>
                <w:tcPr>
                  <w:tcW w:w="7322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78" w:line="216" w:lineRule="auto"/>
                    <w:ind w:left="152"/>
                    <w:rPr>
                      <w:sz w:val="25"/>
                      <w:szCs w:val="25"/>
                    </w:rPr>
                  </w:pPr>
                  <w:r>
                    <w:rPr>
                      <w:spacing w:val="4"/>
                      <w:sz w:val="25"/>
                      <w:szCs w:val="25"/>
                    </w:rPr>
                    <w:t>约3600m²,钢构结构，用于存储残渣，封闭，地面已全部采用混</w:t>
                  </w:r>
                </w:p>
                <w:p>
                  <w:pPr>
                    <w:pStyle w:val="TableText"/>
                    <w:spacing w:before="27" w:line="199" w:lineRule="auto"/>
                    <w:ind w:left="1152"/>
                    <w:rPr>
                      <w:sz w:val="25"/>
                      <w:szCs w:val="25"/>
                    </w:rPr>
                  </w:pPr>
                  <w:r>
                    <w:rPr>
                      <w:spacing w:val="2"/>
                      <w:sz w:val="25"/>
                      <w:szCs w:val="25"/>
                    </w:rPr>
                    <w:t>凝土硬化(厚度20</w:t>
                  </w:r>
                  <w:r>
                    <w:rPr>
                      <w:sz w:val="25"/>
                      <w:szCs w:val="25"/>
                    </w:rPr>
                    <w:t>cm</w:t>
                  </w:r>
                  <w:r>
                    <w:rPr>
                      <w:spacing w:val="2"/>
                      <w:sz w:val="25"/>
                      <w:szCs w:val="25"/>
                    </w:rPr>
                    <w:t>,防渗系数K≤1×10*</w:t>
                  </w:r>
                  <w:r>
                    <w:rPr>
                      <w:sz w:val="25"/>
                      <w:szCs w:val="25"/>
                    </w:rPr>
                    <w:t>cm</w:t>
                  </w:r>
                  <w:r>
                    <w:rPr>
                      <w:spacing w:val="2"/>
                      <w:sz w:val="25"/>
                      <w:szCs w:val="25"/>
                    </w:rPr>
                    <w:t>/s)</w:t>
                  </w:r>
                </w:p>
              </w:tc>
            </w:tr>
            <w:tr>
              <w:tblPrEx>
                <w:tblW w:w="9964" w:type="dxa"/>
                <w:tblInd w:w="268" w:type="dxa"/>
                <w:tblLayout w:type="fixed"/>
              </w:tblPrEx>
              <w:trPr>
                <w:trHeight w:val="408"/>
              </w:trPr>
              <w:tc>
                <w:tcPr>
                  <w:tcW w:w="63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2" w:line="206" w:lineRule="auto"/>
                    <w:ind w:left="55" w:right="38"/>
                    <w:rPr>
                      <w:sz w:val="25"/>
                      <w:szCs w:val="25"/>
                    </w:rPr>
                  </w:pPr>
                  <w:r>
                    <w:rPr>
                      <w:spacing w:val="15"/>
                      <w:sz w:val="25"/>
                      <w:szCs w:val="25"/>
                    </w:rPr>
                    <w:t>公用</w:t>
                  </w:r>
                  <w:r>
                    <w:rPr>
                      <w:sz w:val="25"/>
                      <w:szCs w:val="25"/>
                    </w:rPr>
                    <w:t xml:space="preserve"> </w:t>
                  </w:r>
                  <w:r>
                    <w:rPr>
                      <w:spacing w:val="4"/>
                      <w:sz w:val="25"/>
                      <w:szCs w:val="25"/>
                    </w:rPr>
                    <w:t>工程</w:t>
                  </w:r>
                </w:p>
              </w:tc>
              <w:tc>
                <w:tcPr>
                  <w:tcW w:w="2008" w:type="dxa"/>
                  <w:gridSpan w:val="2"/>
                  <w:vAlign w:val="top"/>
                </w:tcPr>
                <w:p>
                  <w:pPr>
                    <w:pStyle w:val="TableText"/>
                    <w:spacing w:before="82" w:line="219" w:lineRule="auto"/>
                    <w:ind w:left="740"/>
                    <w:rPr>
                      <w:sz w:val="25"/>
                      <w:szCs w:val="25"/>
                    </w:rPr>
                  </w:pPr>
                  <w:r>
                    <w:rPr>
                      <w:spacing w:val="7"/>
                      <w:sz w:val="25"/>
                      <w:szCs w:val="25"/>
                    </w:rPr>
                    <w:t>供热</w:t>
                  </w:r>
                </w:p>
              </w:tc>
              <w:tc>
                <w:tcPr>
                  <w:tcW w:w="7322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82" w:line="219" w:lineRule="auto"/>
                    <w:ind w:left="1282"/>
                    <w:rPr>
                      <w:sz w:val="25"/>
                      <w:szCs w:val="25"/>
                    </w:rPr>
                  </w:pPr>
                  <w:r>
                    <w:rPr>
                      <w:sz w:val="25"/>
                      <w:szCs w:val="25"/>
                    </w:rPr>
                    <w:t>项目生产无需供热：办公生活区采用电供暖</w:t>
                  </w:r>
                </w:p>
              </w:tc>
            </w:tr>
            <w:tr>
              <w:tblPrEx>
                <w:tblW w:w="9964" w:type="dxa"/>
                <w:tblInd w:w="268" w:type="dxa"/>
                <w:tblLayout w:type="fixed"/>
              </w:tblPrEx>
              <w:trPr>
                <w:trHeight w:val="379"/>
              </w:trPr>
              <w:tc>
                <w:tcPr>
                  <w:tcW w:w="63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08" w:type="dxa"/>
                  <w:gridSpan w:val="2"/>
                  <w:vAlign w:val="top"/>
                </w:tcPr>
                <w:p>
                  <w:pPr>
                    <w:pStyle w:val="TableText"/>
                    <w:spacing w:before="75" w:line="217" w:lineRule="auto"/>
                    <w:ind w:left="740"/>
                    <w:rPr>
                      <w:sz w:val="25"/>
                      <w:szCs w:val="25"/>
                    </w:rPr>
                  </w:pPr>
                  <w:r>
                    <w:rPr>
                      <w:spacing w:val="7"/>
                      <w:sz w:val="25"/>
                      <w:szCs w:val="25"/>
                    </w:rPr>
                    <w:t>供电</w:t>
                  </w:r>
                </w:p>
              </w:tc>
              <w:tc>
                <w:tcPr>
                  <w:tcW w:w="7322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71" w:line="219" w:lineRule="auto"/>
                    <w:ind w:left="2656"/>
                    <w:rPr>
                      <w:sz w:val="25"/>
                      <w:szCs w:val="25"/>
                    </w:rPr>
                  </w:pPr>
                  <w:r>
                    <w:rPr>
                      <w:b/>
                      <w:bCs/>
                      <w:spacing w:val="-3"/>
                      <w:sz w:val="25"/>
                      <w:szCs w:val="25"/>
                    </w:rPr>
                    <w:t>附近供电系统提供</w:t>
                  </w:r>
                </w:p>
              </w:tc>
            </w:tr>
            <w:tr>
              <w:tblPrEx>
                <w:tblW w:w="9964" w:type="dxa"/>
                <w:tblInd w:w="268" w:type="dxa"/>
                <w:tblLayout w:type="fixed"/>
              </w:tblPrEx>
              <w:trPr>
                <w:trHeight w:val="389"/>
              </w:trPr>
              <w:tc>
                <w:tcPr>
                  <w:tcW w:w="63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08" w:type="dxa"/>
                  <w:gridSpan w:val="2"/>
                  <w:vAlign w:val="top"/>
                </w:tcPr>
                <w:p>
                  <w:pPr>
                    <w:pStyle w:val="TableText"/>
                    <w:spacing w:before="75" w:line="219" w:lineRule="auto"/>
                    <w:ind w:left="740"/>
                    <w:rPr>
                      <w:sz w:val="25"/>
                      <w:szCs w:val="25"/>
                    </w:rPr>
                  </w:pPr>
                  <w:r>
                    <w:rPr>
                      <w:spacing w:val="5"/>
                      <w:sz w:val="25"/>
                      <w:szCs w:val="25"/>
                    </w:rPr>
                    <w:t>供水</w:t>
                  </w:r>
                </w:p>
              </w:tc>
              <w:tc>
                <w:tcPr>
                  <w:tcW w:w="7322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72" w:line="219" w:lineRule="auto"/>
                    <w:ind w:left="2536"/>
                    <w:rPr>
                      <w:sz w:val="25"/>
                      <w:szCs w:val="25"/>
                    </w:rPr>
                  </w:pPr>
                  <w:r>
                    <w:rPr>
                      <w:b/>
                      <w:bCs/>
                      <w:spacing w:val="-3"/>
                      <w:sz w:val="25"/>
                      <w:szCs w:val="25"/>
                    </w:rPr>
                    <w:t>由附近供水系统提供</w:t>
                  </w:r>
                </w:p>
              </w:tc>
            </w:tr>
            <w:tr>
              <w:tblPrEx>
                <w:tblW w:w="9964" w:type="dxa"/>
                <w:tblInd w:w="268" w:type="dxa"/>
                <w:tblLayout w:type="fixed"/>
              </w:tblPrEx>
              <w:trPr>
                <w:trHeight w:val="1162"/>
              </w:trPr>
              <w:tc>
                <w:tcPr>
                  <w:tcW w:w="1233" w:type="dxa"/>
                  <w:gridSpan w:val="2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9" w:type="dxa"/>
                  <w:vAlign w:val="top"/>
                </w:tcPr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1" w:line="217" w:lineRule="auto"/>
                    <w:ind w:left="71" w:right="85"/>
                    <w:rPr>
                      <w:sz w:val="25"/>
                      <w:szCs w:val="25"/>
                    </w:rPr>
                  </w:pPr>
                  <w:r>
                    <w:rPr>
                      <w:spacing w:val="-2"/>
                      <w:sz w:val="25"/>
                      <w:szCs w:val="25"/>
                    </w:rPr>
                    <w:t>储存、转载</w:t>
                  </w:r>
                  <w:r>
                    <w:rPr>
                      <w:sz w:val="25"/>
                      <w:szCs w:val="25"/>
                    </w:rPr>
                    <w:t xml:space="preserve"> </w:t>
                  </w:r>
                  <w:r>
                    <w:rPr>
                      <w:spacing w:val="-2"/>
                      <w:sz w:val="25"/>
                      <w:szCs w:val="25"/>
                    </w:rPr>
                    <w:t>及装卸粉尘</w:t>
                  </w:r>
                </w:p>
              </w:tc>
              <w:tc>
                <w:tcPr>
                  <w:tcW w:w="7322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215" w:line="193" w:lineRule="auto"/>
                    <w:ind w:left="32"/>
                    <w:rPr>
                      <w:sz w:val="25"/>
                      <w:szCs w:val="25"/>
                    </w:rPr>
                  </w:pPr>
                  <w:r>
                    <w:rPr>
                      <w:sz w:val="25"/>
                      <w:szCs w:val="25"/>
                    </w:rPr>
                    <w:t>库房储存，设置喷淋装置，地面硬化；卸料过程粉尘量较小；转载</w:t>
                  </w:r>
                </w:p>
                <w:p>
                  <w:pPr>
                    <w:pStyle w:val="TableText"/>
                    <w:spacing w:line="218" w:lineRule="auto"/>
                    <w:ind w:left="92"/>
                    <w:rPr>
                      <w:sz w:val="25"/>
                      <w:szCs w:val="25"/>
                    </w:rPr>
                  </w:pPr>
                  <w:r>
                    <w:rPr>
                      <w:sz w:val="25"/>
                      <w:szCs w:val="25"/>
                    </w:rPr>
                    <w:t>过程在封闭原料库及成品库内进行，装载粉尘设置3台雾炮机用于</w:t>
                  </w:r>
                </w:p>
                <w:p>
                  <w:pPr>
                    <w:pStyle w:val="TableText"/>
                    <w:spacing w:before="34" w:line="219" w:lineRule="auto"/>
                    <w:ind w:left="3152"/>
                    <w:rPr>
                      <w:sz w:val="25"/>
                      <w:szCs w:val="25"/>
                    </w:rPr>
                  </w:pPr>
                  <w:r>
                    <w:rPr>
                      <w:spacing w:val="2"/>
                      <w:sz w:val="25"/>
                      <w:szCs w:val="25"/>
                    </w:rPr>
                    <w:t>喷雾降尘</w:t>
                  </w:r>
                </w:p>
              </w:tc>
            </w:tr>
          </w:tbl>
          <w:p>
            <w:pPr>
              <w:pStyle w:val="TableText"/>
              <w:spacing w:before="84" w:line="207" w:lineRule="auto"/>
              <w:ind w:left="3807" w:hanging="859"/>
              <w:rPr>
                <w:sz w:val="25"/>
                <w:szCs w:val="25"/>
              </w:rPr>
            </w:pPr>
            <w:r>
              <w:pict>
                <v:shape id="_x0000_s1041" type="#_x0000_t202" style="width:27.85pt;height:32.5pt;margin-top:-2.21pt;margin-left:46.45pt;position:absolute;z-index:2516920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5" w:lineRule="auto"/>
                          <w:ind w:left="20" w:righ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8"/>
                            <w:sz w:val="25"/>
                            <w:szCs w:val="25"/>
                          </w:rPr>
                          <w:t>废气</w:t>
                        </w:r>
                        <w:r>
                          <w:rPr>
                            <w:sz w:val="25"/>
                            <w:szCs w:val="25"/>
                          </w:rPr>
                          <w:t xml:space="preserve"> </w:t>
                        </w:r>
                        <w:r>
                          <w:rPr>
                            <w:spacing w:val="4"/>
                            <w:sz w:val="25"/>
                            <w:szCs w:val="25"/>
                          </w:rPr>
                          <w:t>治理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2" type="#_x0000_t202" style="width:51.55pt;height:16.9pt;margin-top:9.25pt;margin-left:83.95pt;position:absolute;z-index:2516910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-2"/>
                            <w:sz w:val="25"/>
                            <w:szCs w:val="25"/>
                          </w:rPr>
                          <w:t>运输扬尘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"/>
                <w:sz w:val="25"/>
                <w:szCs w:val="25"/>
              </w:rPr>
              <w:t>厂区地面全部采用混凝土硬化、定期清扫、洒水抑尘、禁止超载、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密闭货运汽车，厂区出入口设置车辆自动冲洗设施</w:t>
            </w:r>
          </w:p>
          <w:p>
            <w:pPr>
              <w:pStyle w:val="TableText"/>
              <w:ind w:left="1698"/>
              <w:rPr>
                <w:sz w:val="25"/>
                <w:szCs w:val="25"/>
              </w:rPr>
            </w:pPr>
            <w:r>
              <w:pict>
                <v:shape id="_x0000_s1043" style="width:437pt;height:0.5pt;margin-top:-0.25pt;margin-left:74.95pt;position:absolute;z-index:-251634688" coordorigin="0,0" coordsize="8740,10" path="m,5l1410,5m1410,5l8740,5e" filled="f" strokecolor="black" strokeweight="0.5pt">
                  <v:stroke joinstyle="miter"/>
                </v:shape>
              </w:pict>
            </w:r>
            <w:r>
              <w:pict>
                <v:shape id="_x0000_s1044" type="#_x0000_t202" style="width:365.2pt;height:14.5pt;margin-top:2.96pt;margin-left:146.45pt;position:absolute;z-index:2516889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</w:rPr>
                          <w:t>选用符合国家标准的机械，机械尾气污染物排放应符合《非道路移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5" type="#_x0000_t202" style="width:469pt;height:14.5pt;margin-top:33.5pt;margin-left:43.95pt;position:absolute;z-index:2516899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620"/>
                          </w:tabs>
                          <w:spacing w:before="20" w:line="184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ab/>
                        </w:r>
                        <w:r>
                          <w:rPr>
                            <w:spacing w:val="1"/>
                            <w:sz w:val="25"/>
                            <w:szCs w:val="25"/>
                            <w:u w:val="single" w:color="auto"/>
                          </w:rPr>
                          <w:t xml:space="preserve">                      </w:t>
                        </w: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 xml:space="preserve">      </w:t>
                        </w:r>
                        <w:r>
                          <w:rPr>
                            <w:spacing w:val="-1"/>
                            <w:sz w:val="25"/>
                            <w:szCs w:val="25"/>
                            <w:u w:val="single" w:color="auto"/>
                          </w:rPr>
                          <w:t xml:space="preserve">(2020)48号)中相关限值要求                 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"/>
                <w:position w:val="4"/>
                <w:sz w:val="25"/>
                <w:szCs w:val="25"/>
              </w:rPr>
              <w:t>机械尾气</w:t>
            </w:r>
            <w:r>
              <w:rPr>
                <w:spacing w:val="69"/>
                <w:position w:val="4"/>
                <w:sz w:val="25"/>
                <w:szCs w:val="25"/>
              </w:rPr>
              <w:t xml:space="preserve"> </w:t>
            </w:r>
            <w:r>
              <w:rPr>
                <w:position w:val="-33"/>
                <w:sz w:val="25"/>
                <w:szCs w:val="25"/>
              </w:rPr>
              <w:drawing>
                <wp:inline distT="0" distB="0" distL="0" distR="0">
                  <wp:extent cx="6350" cy="603312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603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7"/>
                <w:position w:val="4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动机械用柴油机排气污染物排放限值及测量方法(环办标征函</w:t>
            </w:r>
          </w:p>
          <w:p>
            <w:pPr>
              <w:pStyle w:val="TableText"/>
              <w:ind w:left="1493"/>
              <w:rPr>
                <w:sz w:val="25"/>
                <w:szCs w:val="25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80768" behindDoc="1" locked="0" layoutInCell="1" allowOverlap="1">
                      <wp:simplePos x="0" y="0"/>
                      <wp:positionH relativeFrom="column">
                        <wp:posOffset>948689</wp:posOffset>
                      </wp:positionH>
                      <wp:positionV relativeFrom="paragraph">
                        <wp:posOffset>0</wp:posOffset>
                      </wp:positionV>
                      <wp:extent cx="6350" cy="1625600"/>
                      <wp:effectExtent l="0" t="0" r="0" b="0"/>
                      <wp:wrapNone/>
                      <wp:docPr id="22" name="Rec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948689" y="0"/>
                                <a:ext cx="6350" cy="1625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2" o:spid="_x0000_s1046" style="width:0.5pt;height:128pt;margin-top:0;margin-left:74.7pt;mso-wrap-distance-bottom:0;mso-wrap-distance-left:0;mso-wrap-distance-right:0;mso-wrap-distance-top:0;position:absolute;v-text-anchor:top;z-index:-251636736" fillcolor="black" stroked="f"/>
                  </w:pict>
                </mc:Fallback>
              </mc:AlternateContent>
            </w:r>
            <w:r>
              <w:pict>
                <v:shape id="_x0000_s1047" style="width:366.5pt;height:0.5pt;margin-top:19.25pt;margin-left:145.45pt;position:absolute;z-index:251702272" coordorigin="0,0" coordsize="7330,10" path="m,5l7330,5e" filled="f" strokecolor="black" strokeweight="0.5pt">
                  <v:stroke joinstyle="miter"/>
                </v:shape>
              </w:pict>
            </w:r>
            <w:r>
              <w:pict>
                <v:shape id="_x0000_s1048" style="width:70.75pt;height:36.25pt;margin-top:19.25pt;margin-left:74.7pt;position:absolute;z-index:251703296" coordorigin="0,0" coordsize="1415,725" path="m5,5l5,724m5,5l1415,5e" filled="f" strokecolor="black" strokeweight="0.5pt">
                  <v:stroke joinstyle="miter"/>
                </v:shape>
              </w:pict>
            </w:r>
            <w:r>
              <w:rPr>
                <w:position w:val="-9"/>
                <w:sz w:val="25"/>
                <w:szCs w:val="25"/>
              </w:rPr>
              <w:drawing>
                <wp:inline distT="0" distB="0" distL="0" distR="0">
                  <wp:extent cx="6350" cy="247643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2476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8"/>
                <w:sz w:val="25"/>
                <w:szCs w:val="25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生活污水</w:t>
            </w:r>
            <w:r>
              <w:rPr>
                <w:spacing w:val="68"/>
                <w:sz w:val="25"/>
                <w:szCs w:val="25"/>
              </w:rPr>
              <w:t xml:space="preserve"> </w:t>
            </w:r>
            <w:r>
              <w:rPr>
                <w:position w:val="-9"/>
                <w:sz w:val="25"/>
                <w:szCs w:val="25"/>
              </w:rPr>
              <w:drawing>
                <wp:inline distT="0" distB="0" distL="0" distR="0">
                  <wp:extent cx="6350" cy="247643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2476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5"/>
                <w:szCs w:val="25"/>
              </w:rPr>
              <w:t xml:space="preserve">           </w:t>
            </w:r>
            <w:r>
              <w:rPr>
                <w:b/>
                <w:bCs/>
                <w:spacing w:val="-3"/>
                <w:sz w:val="25"/>
                <w:szCs w:val="25"/>
              </w:rPr>
              <w:t>生活污水经化粪池处理后定期清掏不外排</w:t>
            </w:r>
          </w:p>
          <w:p>
            <w:pPr>
              <w:pStyle w:val="TableText"/>
              <w:ind w:left="2903"/>
              <w:rPr>
                <w:sz w:val="25"/>
                <w:szCs w:val="25"/>
              </w:rPr>
            </w:pPr>
            <w:r>
              <w:pict>
                <v:shape id="_x0000_s1049" type="#_x0000_t202" style="width:27.45pt;height:31.45pt;margin-top:-0.46pt;margin-left:15.45pt;position:absolute;z-index:2516879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7" w:lineRule="auto"/>
                          <w:ind w:left="20" w:righ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-5"/>
                            <w:sz w:val="25"/>
                            <w:szCs w:val="25"/>
                          </w:rPr>
                          <w:t>环保</w:t>
                        </w:r>
                        <w:r>
                          <w:rPr>
                            <w:sz w:val="25"/>
                            <w:szCs w:val="25"/>
                          </w:rPr>
                          <w:t xml:space="preserve"> </w:t>
                        </w:r>
                        <w:r>
                          <w:rPr>
                            <w:spacing w:val="4"/>
                            <w:sz w:val="25"/>
                            <w:szCs w:val="25"/>
                          </w:rPr>
                          <w:t>工程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0" type="#_x0000_t202" style="width:52.6pt;height:14.5pt;margin-top:10.99pt;margin-left:83.95pt;position:absolute;z-index:2516858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2"/>
                            <w:sz w:val="25"/>
                            <w:szCs w:val="25"/>
                          </w:rPr>
                          <w:t>生产废水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1" type="#_x0000_t202" style="width:439pt;height:14.5pt;margin-top:20.5pt;margin-left:73.95pt;position:absolute;z-index:2516869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1430"/>
                          </w:tabs>
                          <w:spacing w:before="20" w:line="184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ab/>
                        </w:r>
                        <w:r>
                          <w:rPr>
                            <w:spacing w:val="3"/>
                            <w:sz w:val="25"/>
                            <w:szCs w:val="25"/>
                            <w:u w:val="single" w:color="auto"/>
                          </w:rPr>
                          <w:t xml:space="preserve">                </w:t>
                        </w:r>
                        <w:r>
                          <w:rPr>
                            <w:spacing w:val="1"/>
                            <w:sz w:val="25"/>
                            <w:szCs w:val="25"/>
                            <w:u w:val="single" w:color="auto"/>
                          </w:rPr>
                          <w:t xml:space="preserve">后由闭路循环水系统循环使用                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40"/>
                <w:sz w:val="25"/>
                <w:szCs w:val="25"/>
              </w:rPr>
              <w:drawing>
                <wp:inline distT="0" distB="0" distL="0" distR="0">
                  <wp:extent cx="6350" cy="457063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457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sz w:val="25"/>
                <w:szCs w:val="25"/>
              </w:rPr>
              <w:t xml:space="preserve">  </w:t>
            </w:r>
            <w:r>
              <w:rPr>
                <w:spacing w:val="8"/>
                <w:sz w:val="25"/>
                <w:szCs w:val="25"/>
              </w:rPr>
              <w:t>项目生产过程中废水经浓缩池(450m³)、清水池(2</w:t>
            </w:r>
            <w:r>
              <w:rPr>
                <w:spacing w:val="7"/>
                <w:sz w:val="25"/>
                <w:szCs w:val="25"/>
              </w:rPr>
              <w:t>00m³)处理</w:t>
            </w:r>
          </w:p>
          <w:p>
            <w:pPr>
              <w:pStyle w:val="TableText"/>
              <w:ind w:left="1698"/>
              <w:rPr>
                <w:sz w:val="25"/>
                <w:szCs w:val="25"/>
              </w:rPr>
            </w:pPr>
            <w:r>
              <w:pict>
                <v:shape id="_x0000_s1052" type="#_x0000_t202" style="width:29.75pt;height:24.55pt;margin-top:-4pt;margin-left:46.45pt;position:absolute;z-index:2516848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6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5"/>
                            <w:sz w:val="25"/>
                            <w:szCs w:val="25"/>
                          </w:rPr>
                          <w:t>废水</w:t>
                        </w:r>
                        <w:r>
                          <w:rPr>
                            <w:spacing w:val="-91"/>
                            <w:sz w:val="25"/>
                            <w:szCs w:val="25"/>
                          </w:rPr>
                          <w:t xml:space="preserve"> </w:t>
                        </w:r>
                        <w:r>
                          <w:rPr>
                            <w:position w:val="-23"/>
                            <w:sz w:val="25"/>
                            <w:szCs w:val="25"/>
                          </w:rPr>
                          <w:drawing>
                            <wp:inline distT="0" distB="0" distL="0" distR="0">
                              <wp:extent cx="6350" cy="247820"/>
                              <wp:effectExtent l="0" t="0" r="0" b="0"/>
                              <wp:docPr id="30" name="IM 3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IM 3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50" cy="24782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3" type="#_x0000_t202" style="width:466.5pt;height:14.5pt;margin-top:9.35pt;margin-left:46.45pt;position:absolute;z-index:2516971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4"/>
                            <w:sz w:val="25"/>
                            <w:szCs w:val="25"/>
                          </w:rPr>
                          <w:t>治理</w:t>
                        </w:r>
                        <w:r>
                          <w:rPr>
                            <w:spacing w:val="-84"/>
                            <w:sz w:val="25"/>
                            <w:szCs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 xml:space="preserve">                                                                      </w:t>
                        </w:r>
                      </w:p>
                    </w:txbxContent>
                  </v:textbox>
                </v:shape>
              </w:pict>
            </w:r>
            <w:r>
              <w:rPr>
                <w:spacing w:val="8"/>
                <w:sz w:val="25"/>
                <w:szCs w:val="25"/>
              </w:rPr>
              <w:t>洗车废水</w:t>
            </w:r>
            <w:r>
              <w:rPr>
                <w:spacing w:val="68"/>
                <w:sz w:val="25"/>
                <w:szCs w:val="25"/>
              </w:rPr>
              <w:t xml:space="preserve"> </w:t>
            </w:r>
            <w:r>
              <w:rPr>
                <w:position w:val="-9"/>
                <w:sz w:val="25"/>
                <w:szCs w:val="25"/>
              </w:rPr>
              <w:drawing>
                <wp:inline distT="0" distB="0" distL="0" distR="0">
                  <wp:extent cx="6350" cy="24782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247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  <w:sz w:val="25"/>
                <w:szCs w:val="25"/>
              </w:rPr>
              <w:t xml:space="preserve">              </w:t>
            </w:r>
            <w:r>
              <w:rPr>
                <w:spacing w:val="8"/>
                <w:sz w:val="25"/>
                <w:szCs w:val="25"/>
              </w:rPr>
              <w:t>沉淀池(5m²)沉淀处理后循环</w:t>
            </w:r>
            <w:r>
              <w:rPr>
                <w:spacing w:val="7"/>
                <w:sz w:val="25"/>
                <w:szCs w:val="25"/>
              </w:rPr>
              <w:t>使用</w:t>
            </w:r>
          </w:p>
          <w:p>
            <w:pPr>
              <w:pStyle w:val="TableText"/>
              <w:ind w:left="1493"/>
              <w:rPr>
                <w:sz w:val="25"/>
                <w:szCs w:val="25"/>
              </w:rPr>
            </w:pPr>
            <w:r>
              <w:pict>
                <v:shape id="_x0000_s1054" style="width:366.5pt;height:0.5pt;margin-top:32.74pt;margin-left:145.45pt;position:absolute;z-index:251699200" coordorigin="0,0" coordsize="7330,10" path="m,5l7330,5e" filled="f" strokecolor="black" strokeweight="0.5pt">
                  <v:stroke joinstyle="miter"/>
                </v:shape>
              </w:pict>
            </w:r>
            <w:r>
              <w:pict>
                <v:shape id="_x0000_s1055" type="#_x0000_t202" style="width:469pt;height:59pt;margin-top:17.99pt;margin-left:43.95pt;position:absolute;z-index:2516838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03" w:lineRule="auto"/>
                          <w:ind w:left="120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</w:rPr>
                          <w:t>水</w:t>
                        </w:r>
                      </w:p>
                      <w:p>
                        <w:pPr>
                          <w:pStyle w:val="TableText"/>
                          <w:tabs>
                            <w:tab w:val="left" w:pos="615"/>
                          </w:tabs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ab/>
                        </w:r>
                        <w:r>
                          <w:rPr>
                            <w:position w:val="-11"/>
                            <w:sz w:val="25"/>
                            <w:szCs w:val="25"/>
                          </w:rPr>
                          <w:drawing>
                            <wp:inline distT="0" distB="0" distL="0" distR="0">
                              <wp:extent cx="901700" cy="260272"/>
                              <wp:effectExtent l="0" t="0" r="0" b="0"/>
                              <wp:docPr id="34" name="IM 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4" name="IM 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01700" cy="26027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2"/>
                            <w:sz w:val="25"/>
                            <w:szCs w:val="25"/>
                            <w:u w:val="single" w:color="auto"/>
                          </w:rPr>
                          <w:t xml:space="preserve">                  </w:t>
                        </w: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 xml:space="preserve">本项目雾炮用水自然蒸发                   </w:t>
                        </w:r>
                      </w:p>
                      <w:p>
                        <w:pPr>
                          <w:pStyle w:val="TableText"/>
                          <w:spacing w:before="94" w:line="192" w:lineRule="auto"/>
                          <w:ind w:right="50"/>
                          <w:jc w:val="right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1"/>
                            <w:position w:val="-9"/>
                            <w:sz w:val="25"/>
                            <w:szCs w:val="25"/>
                          </w:rPr>
                          <w:t>生产设备</w:t>
                        </w:r>
                        <w:r>
                          <w:rPr>
                            <w:spacing w:val="113"/>
                            <w:position w:val="-9"/>
                            <w:sz w:val="25"/>
                            <w:szCs w:val="25"/>
                          </w:rPr>
                          <w:t xml:space="preserve"> </w:t>
                        </w:r>
                        <w:r>
                          <w:rPr>
                            <w:spacing w:val="1"/>
                            <w:position w:val="1"/>
                            <w:sz w:val="25"/>
                            <w:szCs w:val="25"/>
                          </w:rPr>
                          <w:t>水泵系统、筛分机、螺旋机系统等生</w:t>
                        </w:r>
                        <w:r>
                          <w:rPr>
                            <w:position w:val="1"/>
                            <w:sz w:val="25"/>
                            <w:szCs w:val="25"/>
                          </w:rPr>
                          <w:t>产设备布置于封闭车间内，选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28"/>
                <w:sz w:val="25"/>
                <w:szCs w:val="25"/>
              </w:rPr>
              <w:drawing>
                <wp:inline distT="0" distB="0" distL="0" distR="0">
                  <wp:extent cx="6350" cy="419017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419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6"/>
                <w:position w:val="4"/>
                <w:sz w:val="25"/>
                <w:szCs w:val="25"/>
              </w:rPr>
              <w:t xml:space="preserve"> </w:t>
            </w:r>
            <w:r>
              <w:rPr>
                <w:spacing w:val="2"/>
                <w:position w:val="4"/>
                <w:sz w:val="25"/>
                <w:szCs w:val="25"/>
              </w:rPr>
              <w:t>地面冲洗废</w:t>
            </w:r>
            <w:r>
              <w:rPr>
                <w:spacing w:val="-63"/>
                <w:position w:val="4"/>
                <w:sz w:val="25"/>
                <w:szCs w:val="25"/>
              </w:rPr>
              <w:t xml:space="preserve"> </w:t>
            </w:r>
            <w:r>
              <w:rPr>
                <w:position w:val="-28"/>
                <w:sz w:val="25"/>
                <w:szCs w:val="25"/>
              </w:rPr>
              <w:drawing>
                <wp:inline distT="0" distB="0" distL="0" distR="0">
                  <wp:extent cx="6350" cy="419017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419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position w:val="4"/>
                <w:sz w:val="25"/>
                <w:szCs w:val="25"/>
              </w:rPr>
              <w:t xml:space="preserve">                         </w:t>
            </w:r>
            <w:r>
              <w:rPr>
                <w:spacing w:val="2"/>
                <w:position w:val="-5"/>
                <w:sz w:val="25"/>
                <w:szCs w:val="25"/>
              </w:rPr>
              <w:t>自然蒸发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06" w:lineRule="auto"/>
              <w:ind w:left="948"/>
              <w:rPr>
                <w:sz w:val="25"/>
                <w:szCs w:val="25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6672" behindDoc="1" locked="0" layoutInCell="1" allowOverlap="1">
                      <wp:simplePos x="0" y="0"/>
                      <wp:positionH relativeFrom="column">
                        <wp:posOffset>948689</wp:posOffset>
                      </wp:positionH>
                      <wp:positionV relativeFrom="paragraph">
                        <wp:posOffset>51906</wp:posOffset>
                      </wp:positionV>
                      <wp:extent cx="6350" cy="934085"/>
                      <wp:effectExtent l="0" t="0" r="0" b="0"/>
                      <wp:wrapNone/>
                      <wp:docPr id="40" name="Rect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948689" y="51906"/>
                                <a:ext cx="6350" cy="934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40" o:spid="_x0000_s1056" style="width:0.5pt;height:73.55pt;margin-top:4.09pt;margin-left:74.7pt;mso-wrap-distance-bottom:0;mso-wrap-distance-left:0;mso-wrap-distance-right:0;mso-wrap-distance-top:0;position:absolute;v-text-anchor:top;z-index:-251640832" fillcolor="black" stroked="f"/>
                  </w:pict>
                </mc:Fallback>
              </mc:AlternateContent>
            </w:r>
            <w:r>
              <w:pict>
                <v:shape id="_x0000_s1057" style="width:437pt;height:0.5pt;margin-top:36.84pt;margin-left:74.95pt;position:absolute;z-index:251698176" coordorigin="0,0" coordsize="8740,10" path="m,5l1410,5m1410,5l8740,5e" filled="f" strokecolor="black" strokeweight="0.5pt">
                  <v:stroke joinstyle="miter"/>
                </v:shape>
              </w:pict>
            </w:r>
            <w:r>
              <w:rPr>
                <w:spacing w:val="1"/>
                <w:position w:val="-10"/>
                <w:sz w:val="25"/>
                <w:szCs w:val="25"/>
              </w:rPr>
              <w:t>噪声</w:t>
            </w:r>
            <w:r>
              <w:rPr>
                <w:spacing w:val="-86"/>
                <w:position w:val="-10"/>
                <w:sz w:val="25"/>
                <w:szCs w:val="25"/>
              </w:rPr>
              <w:t xml:space="preserve"> </w:t>
            </w:r>
            <w:r>
              <w:rPr>
                <w:position w:val="-5"/>
                <w:sz w:val="25"/>
                <w:szCs w:val="25"/>
              </w:rPr>
              <w:drawing>
                <wp:inline distT="0" distB="0" distL="0" distR="0">
                  <wp:extent cx="6350" cy="396332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396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  <w:position w:val="-10"/>
                <w:sz w:val="25"/>
                <w:szCs w:val="25"/>
              </w:rPr>
              <w:t xml:space="preserve">                          </w:t>
            </w:r>
            <w:r>
              <w:rPr>
                <w:spacing w:val="1"/>
                <w:position w:val="1"/>
                <w:sz w:val="25"/>
                <w:szCs w:val="25"/>
              </w:rPr>
              <w:t>用低噪声设备，并做基础减振等</w:t>
            </w:r>
          </w:p>
          <w:p>
            <w:pPr>
              <w:pStyle w:val="TableText"/>
              <w:spacing w:before="1" w:line="224" w:lineRule="auto"/>
              <w:ind w:left="1493" w:hanging="544"/>
              <w:rPr>
                <w:sz w:val="25"/>
                <w:szCs w:val="25"/>
              </w:rPr>
            </w:pPr>
            <w:r>
              <w:pict>
                <v:shape id="_x0000_s1058" style="width:437pt;height:0.5pt;margin-top:17.26pt;margin-left:74.95pt;position:absolute;z-index:251696128" coordorigin="0,0" coordsize="8740,10" path="m,5l1410,5m1410,5l8740,5e" filled="f" strokecolor="black" strokeweight="0.5pt">
                  <v:stroke joinstyle="miter"/>
                </v:shape>
              </w:pict>
            </w:r>
            <w:r>
              <w:rPr>
                <w:spacing w:val="2"/>
                <w:position w:val="-5"/>
                <w:sz w:val="25"/>
                <w:szCs w:val="25"/>
              </w:rPr>
              <w:t>治理</w:t>
            </w:r>
            <w:r>
              <w:rPr>
                <w:spacing w:val="-88"/>
                <w:position w:val="-5"/>
                <w:sz w:val="25"/>
                <w:szCs w:val="25"/>
              </w:rPr>
              <w:t xml:space="preserve"> </w:t>
            </w:r>
            <w:r>
              <w:rPr>
                <w:position w:val="-8"/>
                <w:sz w:val="25"/>
                <w:szCs w:val="25"/>
              </w:rPr>
              <w:drawing>
                <wp:inline distT="0" distB="0" distL="0" distR="0">
                  <wp:extent cx="6346" cy="230426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6" cy="230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3"/>
                <w:position w:val="-5"/>
                <w:sz w:val="25"/>
                <w:szCs w:val="25"/>
              </w:rPr>
              <w:t xml:space="preserve">   </w:t>
            </w:r>
            <w:r>
              <w:rPr>
                <w:spacing w:val="2"/>
                <w:sz w:val="25"/>
                <w:szCs w:val="25"/>
              </w:rPr>
              <w:t>泵类</w:t>
            </w:r>
            <w:r>
              <w:rPr>
                <w:spacing w:val="23"/>
                <w:sz w:val="25"/>
                <w:szCs w:val="25"/>
              </w:rPr>
              <w:t xml:space="preserve">   </w:t>
            </w:r>
            <w:r>
              <w:rPr>
                <w:position w:val="-8"/>
                <w:sz w:val="25"/>
                <w:szCs w:val="25"/>
              </w:rPr>
              <w:drawing>
                <wp:inline distT="0" distB="0" distL="0" distR="0">
                  <wp:extent cx="6346" cy="230426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6" cy="230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5"/>
                <w:szCs w:val="25"/>
              </w:rPr>
              <w:t xml:space="preserve">         </w:t>
            </w:r>
            <w:r>
              <w:rPr>
                <w:spacing w:val="2"/>
                <w:sz w:val="25"/>
                <w:szCs w:val="25"/>
              </w:rPr>
              <w:t xml:space="preserve">置于车间内，做基础减振、出水口安橡胶接管 </w:t>
            </w:r>
            <w:r>
              <w:rPr>
                <w:spacing w:val="1"/>
                <w:sz w:val="25"/>
                <w:szCs w:val="25"/>
              </w:rPr>
              <w:t xml:space="preserve">        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position w:val="-10"/>
                <w:sz w:val="25"/>
                <w:szCs w:val="25"/>
              </w:rPr>
              <w:drawing>
                <wp:inline distT="0" distB="0" distL="0" distR="0">
                  <wp:extent cx="6346" cy="248126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6" cy="248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0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交通噪声</w:t>
            </w:r>
            <w:r>
              <w:rPr>
                <w:spacing w:val="64"/>
                <w:sz w:val="25"/>
                <w:szCs w:val="25"/>
              </w:rPr>
              <w:t xml:space="preserve"> </w:t>
            </w:r>
            <w:r>
              <w:rPr>
                <w:position w:val="-10"/>
                <w:sz w:val="25"/>
                <w:szCs w:val="25"/>
              </w:rPr>
              <w:drawing>
                <wp:inline distT="0" distB="0" distL="0" distR="0">
                  <wp:extent cx="6346" cy="248126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6" cy="248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5"/>
                <w:szCs w:val="25"/>
              </w:rPr>
              <w:t xml:space="preserve">      </w:t>
            </w:r>
            <w:r>
              <w:rPr>
                <w:spacing w:val="1"/>
                <w:sz w:val="25"/>
                <w:szCs w:val="25"/>
              </w:rPr>
              <w:t>加强车辆管理，进入厂内车辆减速慢行，</w:t>
            </w:r>
            <w:r>
              <w:rPr>
                <w:sz w:val="25"/>
                <w:szCs w:val="25"/>
              </w:rPr>
              <w:t xml:space="preserve">禁止鸣笛等       </w:t>
            </w:r>
          </w:p>
        </w:tc>
      </w:tr>
    </w:tbl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before="110" w:line="183" w:lineRule="auto"/>
        <w:ind w:left="165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4"/>
          <w:sz w:val="34"/>
          <w:szCs w:val="34"/>
        </w:rPr>
        <w:t>—9—</w:t>
      </w:r>
    </w:p>
    <w:p>
      <w:pPr>
        <w:spacing w:line="183" w:lineRule="auto"/>
        <w:rPr>
          <w:rFonts w:ascii="SimSun" w:eastAsia="SimSun" w:hAnsi="SimSun" w:cs="SimSun"/>
          <w:sz w:val="34"/>
          <w:szCs w:val="34"/>
        </w:rPr>
        <w:sectPr>
          <w:headerReference w:type="default" r:id="rId21"/>
          <w:pgSz w:w="20000" w:h="28260"/>
          <w:pgMar w:top="400" w:right="3000" w:bottom="0" w:left="3000" w:header="0" w:footer="0" w:gutter="0"/>
          <w:pgNumType w:start="10"/>
          <w:cols w:space="708"/>
        </w:sectPr>
      </w:pPr>
    </w:p>
    <w:p>
      <w:pPr>
        <w:spacing w:before="34"/>
      </w:pPr>
    </w:p>
    <w:p>
      <w:pPr>
        <w:spacing w:before="34"/>
      </w:pPr>
    </w:p>
    <w:p>
      <w:pPr>
        <w:spacing w:before="33"/>
      </w:pPr>
    </w:p>
    <w:p>
      <w:pPr>
        <w:spacing w:before="33"/>
      </w:pPr>
    </w:p>
    <w:tbl>
      <w:tblPr>
        <w:tblStyle w:val="TableNormal9"/>
        <w:tblW w:w="11119" w:type="dxa"/>
        <w:tblInd w:w="1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32"/>
        <w:gridCol w:w="779"/>
        <w:gridCol w:w="1129"/>
        <w:gridCol w:w="1229"/>
        <w:gridCol w:w="839"/>
        <w:gridCol w:w="999"/>
        <w:gridCol w:w="869"/>
        <w:gridCol w:w="1089"/>
        <w:gridCol w:w="3074"/>
        <w:gridCol w:w="180"/>
      </w:tblGrid>
      <w:tr>
        <w:tblPrEx>
          <w:tblW w:w="11119" w:type="dxa"/>
          <w:tblInd w:w="14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849"/>
        </w:trPr>
        <w:tc>
          <w:tcPr>
            <w:tcW w:w="11119" w:type="dxa"/>
            <w:gridSpan w:val="10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12512" behindDoc="1" locked="0" layoutInCell="1" allowOverlap="1">
                      <wp:simplePos x="0" y="0"/>
                      <wp:positionH relativeFrom="rightMargin">
                        <wp:posOffset>-6066790</wp:posOffset>
                      </wp:positionH>
                      <wp:positionV relativeFrom="topMargin">
                        <wp:posOffset>18950</wp:posOffset>
                      </wp:positionV>
                      <wp:extent cx="6350" cy="1588135"/>
                      <wp:effectExtent l="0" t="0" r="0" b="0"/>
                      <wp:wrapNone/>
                      <wp:docPr id="52" name="Rect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6066790" y="18950"/>
                                <a:ext cx="6350" cy="1588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2" o:spid="_x0000_s1059" style="width:0.5pt;height:125.05pt;margin-top:1.49pt;margin-left:-477.7pt;mso-position-horizontal-relative:right-margin-area;mso-position-vertical-relative:top-margin-area;mso-wrap-distance-bottom:0;mso-wrap-distance-left:0;mso-wrap-distance-right:0;mso-wrap-distance-top:0;position:absolute;v-text-anchor:top;z-index:-251604992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05344" behindDoc="1" locked="0" layoutInCell="1" allowOverlap="1">
                      <wp:simplePos x="0" y="0"/>
                      <wp:positionH relativeFrom="rightMargin">
                        <wp:posOffset>-4765040</wp:posOffset>
                      </wp:positionH>
                      <wp:positionV relativeFrom="topMargin">
                        <wp:posOffset>18950</wp:posOffset>
                      </wp:positionV>
                      <wp:extent cx="6350" cy="749934"/>
                      <wp:effectExtent l="0" t="0" r="0" b="0"/>
                      <wp:wrapNone/>
                      <wp:docPr id="54" name="Rect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765040" y="18950"/>
                                <a:ext cx="6350" cy="749934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4" o:spid="_x0000_s1060" style="width:0.5pt;height:59.05pt;margin-top:1.49pt;margin-left:-375.2pt;mso-position-horizontal-relative:right-margin-area;mso-position-vertical-relative:top-margin-area;mso-wrap-distance-bottom:0;mso-wrap-distance-left:0;mso-wrap-distance-right:0;mso-wrap-distance-top:0;position:absolute;v-text-anchor:top;z-index:-251612160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0464" behindDoc="1" locked="0" layoutInCell="1" allowOverlap="1">
                      <wp:simplePos x="0" y="0"/>
                      <wp:positionH relativeFrom="rightMargin">
                        <wp:posOffset>-6555740</wp:posOffset>
                      </wp:positionH>
                      <wp:positionV relativeFrom="topMargin">
                        <wp:posOffset>1606553</wp:posOffset>
                      </wp:positionV>
                      <wp:extent cx="6350" cy="203200"/>
                      <wp:effectExtent l="0" t="0" r="0" b="0"/>
                      <wp:wrapNone/>
                      <wp:docPr id="56" name="Rect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6555740" y="1606553"/>
                                <a:ext cx="6350" cy="203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6" o:spid="_x0000_s1061" style="width:0.5pt;height:16pt;margin-top:126.5pt;margin-left:-516.2pt;mso-position-horizontal-relative:right-margin-area;mso-position-vertical-relative:top-margin-area;mso-wrap-distance-bottom:0;mso-wrap-distance-left:0;mso-wrap-distance-right:0;mso-wrap-distance-top:0;position:absolute;v-text-anchor:top;z-index:-251607040" fillcolor="black" stroked="f"/>
                  </w:pict>
                </mc:Fallback>
              </mc:AlternateContent>
            </w:r>
            <w:r>
              <w:pict>
                <v:shape id="_x0000_s1062" style="width:7pt;height:141.05pt;margin-top:1.49pt;margin-left:-516.2pt;mso-position-horizontal-relative:right-margin-area;mso-position-vertical-relative:top-margin-area;position:absolute;z-index:-251608064" coordorigin="0,0" coordsize="140,2821" path="m5,l5,2820m5,l5,2500m135,l135,2500e" filled="f" strokecolor="black" strokeweight="0.5pt">
                  <v:stroke joinstyle="miter"/>
                </v:shape>
              </w:pict>
            </w:r>
          </w:p>
          <w:p>
            <w:pPr>
              <w:pStyle w:val="TableText"/>
              <w:spacing w:before="81" w:line="232" w:lineRule="auto"/>
              <w:ind w:left="6270" w:right="253" w:hanging="2570"/>
              <w:rPr>
                <w:sz w:val="25"/>
                <w:szCs w:val="25"/>
              </w:rPr>
            </w:pPr>
            <w:r>
              <w:pict>
                <v:shape id="_x0000_s1063" type="#_x0000_t202" style="width:27.6pt;height:16.95pt;margin-top:9.72pt;margin-left:131pt;position:absolute;z-index:2517166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1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5"/>
                            <w:sz w:val="25"/>
                            <w:szCs w:val="25"/>
                          </w:rPr>
                          <w:t>残渣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"/>
                <w:sz w:val="25"/>
                <w:szCs w:val="25"/>
              </w:rPr>
              <w:t>收集暂存于库房2内，用于砖厂免烧砖，已与澄城县涛辉水泥制品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有限公司签订合同</w:t>
            </w:r>
          </w:p>
          <w:p>
            <w:pPr>
              <w:pStyle w:val="TableText"/>
              <w:spacing w:before="28" w:line="160" w:lineRule="auto"/>
              <w:ind w:left="1613"/>
              <w:rPr>
                <w:sz w:val="25"/>
                <w:szCs w:val="25"/>
              </w:rPr>
            </w:pPr>
            <w:r>
              <w:rPr>
                <w:b/>
                <w:bCs/>
                <w:sz w:val="25"/>
                <w:szCs w:val="25"/>
              </w:rPr>
              <w:t>固废</w:t>
            </w:r>
          </w:p>
          <w:p>
            <w:pPr>
              <w:pStyle w:val="TableText"/>
              <w:ind w:left="1610"/>
              <w:rPr>
                <w:sz w:val="25"/>
                <w:szCs w:val="25"/>
              </w:rPr>
            </w:pPr>
            <w:r>
              <w:pict>
                <v:shape id="_x0000_s1064" style="width:438pt;height:0.5pt;margin-top:-1.93pt;margin-left:108.5pt;position:absolute;z-index:-251610112" coordorigin="0,0" coordsize="8760,10" path="m,5l1440,5m1440,5l8760,5e" filled="f" strokecolor="black" strokeweight="0.5pt">
                  <v:stroke joinstyle="miter"/>
                </v:shape>
              </w:pict>
            </w:r>
            <w:r>
              <mc:AlternateContent>
                <mc:Choice Requires="wps">
                  <w:drawing>
                    <wp:anchor distT="0" distB="0" distL="0" distR="0" simplePos="0" relativeHeight="251714560" behindDoc="1" locked="0" layoutInCell="1" allowOverlap="1">
                      <wp:simplePos x="0" y="0"/>
                      <wp:positionH relativeFrom="column">
                        <wp:posOffset>6937375</wp:posOffset>
                      </wp:positionH>
                      <wp:positionV relativeFrom="paragraph">
                        <wp:posOffset>-770686</wp:posOffset>
                      </wp:positionV>
                      <wp:extent cx="6350" cy="1588135"/>
                      <wp:effectExtent l="0" t="0" r="0" b="0"/>
                      <wp:wrapNone/>
                      <wp:docPr id="58" name="Rect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6937375" y="-770686"/>
                                <a:ext cx="6350" cy="1588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8" o:spid="_x0000_s1065" style="width:0.5pt;height:125.05pt;margin-top:-60.68pt;margin-left:546.25pt;mso-wrap-distance-bottom:0;mso-wrap-distance-left:0;mso-wrap-distance-right:0;mso-wrap-distance-top:0;position:absolute;v-text-anchor:top;z-index:-251602944" fillcolor="black" stroked="f"/>
                  </w:pict>
                </mc:Fallback>
              </mc:AlternateContent>
            </w:r>
            <w:r>
              <w:pict>
                <v:shape id="_x0000_s1066" style="width:0.5pt;height:125.05pt;margin-top:-60.68pt;margin-left:108.25pt;position:absolute;z-index:-251609088" coordorigin="0,0" coordsize="10,2501" path="m5,l5,2500m5,l5,1180e" filled="f" strokecolor="black" strokeweight="0.5pt">
                  <v:stroke joinstyle="miter"/>
                </v:shape>
              </w:pict>
            </w:r>
            <w:r>
              <w:pict>
                <v:shape id="_x0000_s1067" type="#_x0000_t202" style="width:440pt;height:14.5pt;margin-top:17.48pt;margin-left:107.5pt;position:absolute;z-index:2517176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1460"/>
                          </w:tabs>
                          <w:spacing w:before="20" w:line="184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ab/>
                        </w:r>
                        <w:r>
                          <w:rPr>
                            <w:spacing w:val="1"/>
                            <w:sz w:val="25"/>
                            <w:szCs w:val="25"/>
                            <w:u w:val="single" w:color="auto"/>
                          </w:rPr>
                          <w:t xml:space="preserve">                          </w:t>
                        </w:r>
                        <w:r>
                          <w:rPr>
                            <w:spacing w:val="7"/>
                            <w:sz w:val="25"/>
                            <w:szCs w:val="25"/>
                            <w:u w:val="single" w:color="auto"/>
                          </w:rPr>
                          <w:t>订合同</w:t>
                        </w: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 xml:space="preserve">                           </w:t>
                        </w:r>
                      </w:p>
                    </w:txbxContent>
                  </v:textbox>
                </v:shape>
              </w:pict>
            </w:r>
            <w:r>
              <w:rPr>
                <w:spacing w:val="3"/>
                <w:position w:val="-4"/>
                <w:sz w:val="25"/>
                <w:szCs w:val="25"/>
              </w:rPr>
              <w:t>治理</w:t>
            </w:r>
            <w:r>
              <w:rPr>
                <w:spacing w:val="-74"/>
                <w:position w:val="-4"/>
                <w:sz w:val="25"/>
                <w:szCs w:val="25"/>
              </w:rPr>
              <w:t xml:space="preserve"> </w:t>
            </w:r>
            <w:r>
              <w:rPr>
                <w:position w:val="-34"/>
                <w:sz w:val="25"/>
                <w:szCs w:val="25"/>
              </w:rPr>
              <w:drawing>
                <wp:inline distT="0" distB="0" distL="0" distR="0">
                  <wp:extent cx="6350" cy="404179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404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0"/>
                <w:position w:val="-4"/>
                <w:sz w:val="25"/>
                <w:szCs w:val="25"/>
              </w:rPr>
              <w:t xml:space="preserve">   </w:t>
            </w:r>
            <w:r>
              <w:rPr>
                <w:spacing w:val="3"/>
                <w:position w:val="-13"/>
                <w:sz w:val="25"/>
                <w:szCs w:val="25"/>
              </w:rPr>
              <w:t xml:space="preserve">尾泥   </w:t>
            </w:r>
            <w:r>
              <w:rPr>
                <w:position w:val="-34"/>
                <w:sz w:val="25"/>
                <w:szCs w:val="25"/>
              </w:rPr>
              <w:drawing>
                <wp:inline distT="0" distB="0" distL="0" distR="0">
                  <wp:extent cx="6350" cy="404179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404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0"/>
                <w:position w:val="-13"/>
                <w:sz w:val="25"/>
                <w:szCs w:val="25"/>
              </w:rPr>
              <w:t xml:space="preserve"> </w:t>
            </w:r>
            <w:r>
              <w:rPr>
                <w:spacing w:val="3"/>
                <w:position w:val="1"/>
                <w:sz w:val="25"/>
                <w:szCs w:val="25"/>
              </w:rPr>
              <w:t>收集暂存于库房1内，用于砖厂免烧砖，已与华阴市王道二砖厂签</w:t>
            </w:r>
            <w:r>
              <w:rPr>
                <w:spacing w:val="-41"/>
                <w:position w:val="1"/>
                <w:sz w:val="25"/>
                <w:szCs w:val="25"/>
              </w:rPr>
              <w:t xml:space="preserve"> </w:t>
            </w:r>
            <w:r>
              <w:rPr>
                <w:position w:val="-34"/>
                <w:sz w:val="25"/>
                <w:szCs w:val="25"/>
              </w:rPr>
              <w:drawing>
                <wp:inline distT="0" distB="0" distL="0" distR="0">
                  <wp:extent cx="6350" cy="404179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404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2165"/>
              <w:rPr>
                <w:sz w:val="25"/>
                <w:szCs w:val="25"/>
              </w:rPr>
            </w:pPr>
            <w:r>
              <w:pict>
                <v:shape id="_x0000_s1068" type="#_x0000_t202" style="width:40.85pt;height:14.5pt;margin-top:9.46pt;margin-left:124.5pt;position:absolute;z-index:2517186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pacing w:val="8"/>
                            <w:sz w:val="25"/>
                            <w:szCs w:val="25"/>
                          </w:rPr>
                          <w:t>废机油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9" type="#_x0000_t202" style="width:516pt;height:17.9pt;margin-top:17.05pt;margin-left:38.5pt;position:absolute;z-index:2517155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5500"/>
                          </w:tabs>
                          <w:spacing w:before="20" w:line="220" w:lineRule="auto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ab/>
                        </w:r>
                        <w:r>
                          <w:rPr>
                            <w:spacing w:val="1"/>
                            <w:sz w:val="25"/>
                            <w:szCs w:val="25"/>
                            <w:u w:val="single" w:color="auto"/>
                          </w:rPr>
                          <w:t>由有资质单位处置</w:t>
                        </w:r>
                        <w:r>
                          <w:rPr>
                            <w:sz w:val="25"/>
                            <w:szCs w:val="25"/>
                            <w:u w:val="single" w:color="auto"/>
                          </w:rPr>
                          <w:t xml:space="preserve">                       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36"/>
                <w:sz w:val="25"/>
                <w:szCs w:val="25"/>
              </w:rPr>
              <w:drawing>
                <wp:inline distT="0" distB="0" distL="0" distR="0">
                  <wp:extent cx="6350" cy="412736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412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5"/>
                <w:szCs w:val="25"/>
              </w:rPr>
              <w:t xml:space="preserve">           </w:t>
            </w:r>
            <w:r>
              <w:rPr>
                <w:position w:val="-36"/>
                <w:sz w:val="25"/>
                <w:szCs w:val="25"/>
              </w:rPr>
              <w:drawing>
                <wp:inline distT="0" distB="0" distL="0" distR="0">
                  <wp:extent cx="6350" cy="412736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412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sz w:val="25"/>
                <w:szCs w:val="25"/>
              </w:rPr>
              <w:t>车辆保养维修过程产生的废机油量较少，存于危废暂存间，定期交</w:t>
            </w:r>
            <w:r>
              <w:rPr>
                <w:spacing w:val="-96"/>
                <w:sz w:val="25"/>
                <w:szCs w:val="25"/>
              </w:rPr>
              <w:t xml:space="preserve"> </w:t>
            </w:r>
            <w:r>
              <w:rPr>
                <w:position w:val="-36"/>
                <w:sz w:val="25"/>
                <w:szCs w:val="25"/>
              </w:rPr>
              <w:drawing>
                <wp:inline distT="0" distB="0" distL="0" distR="0">
                  <wp:extent cx="6350" cy="412736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412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1" w:line="205" w:lineRule="auto"/>
              <w:ind w:left="1530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2、项目主要设备</w:t>
            </w: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1319"/>
        </w:trPr>
        <w:tc>
          <w:tcPr>
            <w:tcW w:w="11119" w:type="dxa"/>
            <w:gridSpan w:val="10"/>
            <w:vAlign w:val="top"/>
          </w:tcPr>
          <w:p>
            <w:pPr>
              <w:pStyle w:val="TableText"/>
              <w:spacing w:before="281" w:line="219" w:lineRule="auto"/>
              <w:ind w:left="1530"/>
            </w:pPr>
            <w:r>
              <w:rPr>
                <w:spacing w:val="-12"/>
              </w:rPr>
              <w:t>本项目主要设备清单见下表。</w:t>
            </w:r>
          </w:p>
          <w:p>
            <w:pPr>
              <w:spacing w:before="181" w:line="222" w:lineRule="auto"/>
              <w:ind w:left="3973"/>
              <w:rPr>
                <w:rFonts w:ascii="SimHei" w:eastAsia="SimHei" w:hAnsi="SimHei" w:cs="SimHei"/>
                <w:sz w:val="29"/>
                <w:szCs w:val="29"/>
              </w:rPr>
            </w:pPr>
            <w:r>
              <w:rPr>
                <w:rFonts w:ascii="SimHei" w:eastAsia="SimHei" w:hAnsi="SimHei" w:cs="SimHei"/>
                <w:b/>
                <w:bCs/>
                <w:spacing w:val="-11"/>
                <w:sz w:val="29"/>
                <w:szCs w:val="29"/>
              </w:rPr>
              <w:t>表2-2</w:t>
            </w:r>
            <w:r>
              <w:rPr>
                <w:rFonts w:ascii="SimHei" w:eastAsia="SimHei" w:hAnsi="SimHei" w:cs="SimHei"/>
                <w:spacing w:val="-11"/>
                <w:sz w:val="29"/>
                <w:szCs w:val="29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1"/>
                <w:sz w:val="29"/>
                <w:szCs w:val="29"/>
              </w:rPr>
              <w:t>项目主要设备清单一览表</w:t>
            </w: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10"/>
        </w:trPr>
        <w:tc>
          <w:tcPr>
            <w:tcW w:w="932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43" w:line="221" w:lineRule="auto"/>
              <w:ind w:left="137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序号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43" w:line="221" w:lineRule="auto"/>
              <w:ind w:left="808"/>
              <w:rPr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设备名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41" w:line="219" w:lineRule="auto"/>
              <w:ind w:left="43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规格型号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41" w:line="219" w:lineRule="auto"/>
              <w:ind w:left="733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数量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41" w:line="219" w:lineRule="auto"/>
              <w:ind w:left="105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使用场所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1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202" w:line="184" w:lineRule="auto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42" w:line="220" w:lineRule="auto"/>
              <w:ind w:left="928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料斗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48" w:line="224" w:lineRule="auto"/>
              <w:ind w:left="8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45" w:line="221" w:lineRule="auto"/>
              <w:ind w:left="792"/>
              <w:rPr>
                <w:sz w:val="24"/>
                <w:szCs w:val="24"/>
              </w:rPr>
            </w:pPr>
            <w:r>
              <w:rPr>
                <w:spacing w:val="13"/>
                <w:sz w:val="24"/>
                <w:szCs w:val="24"/>
              </w:rPr>
              <w:t>1台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41" w:line="219" w:lineRule="auto"/>
              <w:ind w:left="105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生产车间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19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203" w:line="183" w:lineRule="auto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41" w:line="219" w:lineRule="auto"/>
              <w:ind w:left="928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皮带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48" w:line="224" w:lineRule="auto"/>
              <w:ind w:left="8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45" w:line="221" w:lineRule="auto"/>
              <w:ind w:left="792"/>
              <w:rPr>
                <w:sz w:val="24"/>
                <w:szCs w:val="24"/>
              </w:rPr>
            </w:pPr>
            <w:r>
              <w:rPr>
                <w:spacing w:val="13"/>
                <w:sz w:val="24"/>
                <w:szCs w:val="24"/>
              </w:rPr>
              <w:t>1台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41" w:line="219" w:lineRule="auto"/>
              <w:ind w:left="105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生产车间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0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94" w:line="183" w:lineRule="auto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31" w:line="219" w:lineRule="auto"/>
              <w:ind w:left="80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螺旋机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39" w:line="224" w:lineRule="auto"/>
              <w:ind w:left="8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732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24台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32" w:line="219" w:lineRule="auto"/>
              <w:ind w:left="105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生产车间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1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209" w:line="183" w:lineRule="auto"/>
              <w:ind w:left="32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42" w:line="219" w:lineRule="auto"/>
              <w:ind w:left="928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筛子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46" w:line="222" w:lineRule="auto"/>
              <w:ind w:left="610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260目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45" w:line="221" w:lineRule="auto"/>
              <w:ind w:left="792"/>
              <w:rPr>
                <w:sz w:val="24"/>
                <w:szCs w:val="24"/>
              </w:rPr>
            </w:pPr>
            <w:r>
              <w:rPr>
                <w:spacing w:val="13"/>
                <w:sz w:val="24"/>
                <w:szCs w:val="24"/>
              </w:rPr>
              <w:t>4台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42" w:line="219" w:lineRule="auto"/>
              <w:ind w:left="105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生产车间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2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205" w:line="182" w:lineRule="auto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41" w:line="219" w:lineRule="auto"/>
              <w:ind w:left="80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浓缩池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66"/>
              <w:ind w:left="55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450m³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45" w:line="221" w:lineRule="auto"/>
              <w:ind w:left="79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1座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42" w:line="219" w:lineRule="auto"/>
              <w:ind w:left="1174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水循环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2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204" w:line="183" w:lineRule="auto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43" w:line="219" w:lineRule="auto"/>
              <w:ind w:left="80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清水池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66"/>
              <w:ind w:left="55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200m³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46" w:line="221" w:lineRule="auto"/>
              <w:ind w:left="79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1座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43" w:line="219" w:lineRule="auto"/>
              <w:ind w:left="1174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水循环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2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205" w:line="182" w:lineRule="auto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41" w:line="219" w:lineRule="auto"/>
              <w:ind w:left="56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板式压滤机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49" w:line="224" w:lineRule="auto"/>
              <w:ind w:left="8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42" w:line="219" w:lineRule="auto"/>
              <w:ind w:left="79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1个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42" w:line="219" w:lineRule="auto"/>
              <w:ind w:left="117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过滤水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0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94" w:line="183" w:lineRule="auto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32" w:line="219" w:lineRule="auto"/>
              <w:ind w:left="928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水泵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39" w:line="224" w:lineRule="auto"/>
              <w:ind w:left="8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32" w:line="219" w:lineRule="auto"/>
              <w:ind w:left="79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1个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33" w:line="220" w:lineRule="auto"/>
              <w:ind w:left="129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料池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2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204" w:line="183" w:lineRule="auto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41" w:line="219" w:lineRule="auto"/>
              <w:ind w:left="80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雾炮机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49" w:line="224" w:lineRule="auto"/>
              <w:ind w:left="8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45" w:line="221" w:lineRule="auto"/>
              <w:ind w:left="792"/>
              <w:rPr>
                <w:sz w:val="24"/>
                <w:szCs w:val="24"/>
              </w:rPr>
            </w:pPr>
            <w:r>
              <w:rPr>
                <w:spacing w:val="13"/>
                <w:sz w:val="24"/>
                <w:szCs w:val="24"/>
              </w:rPr>
              <w:t>3台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42" w:line="219" w:lineRule="auto"/>
              <w:ind w:left="105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生产车间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0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93" w:line="184" w:lineRule="auto"/>
              <w:ind w:left="25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2358" w:type="dxa"/>
            <w:gridSpan w:val="2"/>
            <w:vAlign w:val="top"/>
          </w:tcPr>
          <w:p>
            <w:pPr>
              <w:pStyle w:val="TableText"/>
              <w:spacing w:before="133" w:line="220" w:lineRule="auto"/>
              <w:ind w:left="928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料池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TableText"/>
              <w:spacing w:before="139" w:line="224" w:lineRule="auto"/>
              <w:ind w:left="8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pStyle w:val="TableText"/>
              <w:spacing w:before="132" w:line="219" w:lineRule="auto"/>
              <w:ind w:left="79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1个</w:t>
            </w:r>
          </w:p>
        </w:tc>
        <w:tc>
          <w:tcPr>
            <w:tcW w:w="3074" w:type="dxa"/>
            <w:vAlign w:val="top"/>
          </w:tcPr>
          <w:p>
            <w:pPr>
              <w:pStyle w:val="TableText"/>
              <w:spacing w:before="132" w:line="219" w:lineRule="auto"/>
              <w:ind w:left="105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生产车间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1659"/>
        </w:trPr>
        <w:tc>
          <w:tcPr>
            <w:tcW w:w="11119" w:type="dxa"/>
            <w:gridSpan w:val="10"/>
            <w:vAlign w:val="top"/>
          </w:tcPr>
          <w:p>
            <w:pPr>
              <w:pStyle w:val="TableText"/>
              <w:spacing w:before="73" w:line="219" w:lineRule="auto"/>
              <w:ind w:left="1490"/>
            </w:pPr>
            <w:r>
              <w:rPr>
                <w:spacing w:val="-6"/>
              </w:rPr>
              <w:t>3、原辅材料消耗情况</w:t>
            </w:r>
          </w:p>
          <w:p>
            <w:pPr>
              <w:pStyle w:val="TableText"/>
              <w:spacing w:before="215" w:line="219" w:lineRule="auto"/>
              <w:ind w:left="1530"/>
            </w:pPr>
            <w:r>
              <w:rPr>
                <w:spacing w:val="-10"/>
              </w:rPr>
              <w:t>本项目主要原辅材料消耗情况见下表。</w:t>
            </w:r>
          </w:p>
          <w:p>
            <w:pPr>
              <w:spacing w:before="171" w:line="221" w:lineRule="auto"/>
              <w:ind w:left="3693"/>
              <w:rPr>
                <w:rFonts w:ascii="SimHei" w:eastAsia="SimHei" w:hAnsi="SimHei" w:cs="SimHei"/>
                <w:sz w:val="29"/>
                <w:szCs w:val="29"/>
              </w:rPr>
            </w:pPr>
            <w:r>
              <w:rPr>
                <w:rFonts w:ascii="SimHei" w:eastAsia="SimHei" w:hAnsi="SimHei" w:cs="SimHei"/>
                <w:b/>
                <w:bCs/>
                <w:spacing w:val="-10"/>
                <w:sz w:val="29"/>
                <w:szCs w:val="29"/>
              </w:rPr>
              <w:t>表2-3</w:t>
            </w:r>
            <w:r>
              <w:rPr>
                <w:rFonts w:ascii="SimHei" w:eastAsia="SimHei" w:hAnsi="SimHei" w:cs="SimHei"/>
                <w:spacing w:val="-10"/>
                <w:sz w:val="29"/>
                <w:szCs w:val="29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10"/>
                <w:sz w:val="29"/>
                <w:szCs w:val="29"/>
              </w:rPr>
              <w:t>项目主要原辅材料方案一览表</w:t>
            </w: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00"/>
        </w:trPr>
        <w:tc>
          <w:tcPr>
            <w:tcW w:w="932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gridSpan w:val="2"/>
            <w:vAlign w:val="top"/>
          </w:tcPr>
          <w:p>
            <w:pPr>
              <w:pStyle w:val="TableText"/>
              <w:spacing w:before="134" w:line="219" w:lineRule="auto"/>
              <w:ind w:left="707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类别</w:t>
            </w:r>
          </w:p>
        </w:tc>
        <w:tc>
          <w:tcPr>
            <w:tcW w:w="2068" w:type="dxa"/>
            <w:gridSpan w:val="2"/>
            <w:vAlign w:val="top"/>
          </w:tcPr>
          <w:p>
            <w:pPr>
              <w:pStyle w:val="TableText"/>
              <w:spacing w:before="134" w:line="219" w:lineRule="auto"/>
              <w:ind w:left="30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吨原料消耗量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pStyle w:val="TableText"/>
              <w:spacing w:before="134" w:line="219" w:lineRule="auto"/>
              <w:ind w:left="45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年消耗量</w:t>
            </w:r>
          </w:p>
        </w:tc>
        <w:tc>
          <w:tcPr>
            <w:tcW w:w="4163" w:type="dxa"/>
            <w:gridSpan w:val="2"/>
            <w:vAlign w:val="top"/>
          </w:tcPr>
          <w:p>
            <w:pPr>
              <w:pStyle w:val="TableText"/>
              <w:spacing w:before="134" w:line="219" w:lineRule="auto"/>
              <w:ind w:left="184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来源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2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gridSpan w:val="2"/>
            <w:vAlign w:val="top"/>
          </w:tcPr>
          <w:p>
            <w:pPr>
              <w:pStyle w:val="TableText"/>
              <w:spacing w:before="145" w:line="221" w:lineRule="auto"/>
              <w:ind w:left="587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气化渣</w:t>
            </w:r>
          </w:p>
        </w:tc>
        <w:tc>
          <w:tcPr>
            <w:tcW w:w="2068" w:type="dxa"/>
            <w:gridSpan w:val="2"/>
            <w:vAlign w:val="top"/>
          </w:tcPr>
          <w:p>
            <w:pPr>
              <w:pStyle w:val="TableText"/>
              <w:spacing w:before="150" w:line="224" w:lineRule="auto"/>
              <w:ind w:left="9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pStyle w:val="TableText"/>
              <w:spacing w:before="144" w:line="219" w:lineRule="auto"/>
              <w:ind w:left="391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30万吨/年</w:t>
            </w:r>
          </w:p>
        </w:tc>
        <w:tc>
          <w:tcPr>
            <w:tcW w:w="4163" w:type="dxa"/>
            <w:gridSpan w:val="2"/>
            <w:vAlign w:val="top"/>
          </w:tcPr>
          <w:p>
            <w:pPr>
              <w:pStyle w:val="TableText"/>
              <w:spacing w:before="142" w:line="219" w:lineRule="auto"/>
              <w:ind w:left="76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华州区陕煤集团陕化公司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00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gridSpan w:val="2"/>
            <w:vAlign w:val="top"/>
          </w:tcPr>
          <w:p>
            <w:pPr>
              <w:pStyle w:val="TableText"/>
              <w:spacing w:before="132" w:line="219" w:lineRule="auto"/>
              <w:ind w:left="287"/>
              <w:rPr>
                <w:sz w:val="24"/>
                <w:szCs w:val="24"/>
              </w:rPr>
            </w:pPr>
            <w:r>
              <w:rPr>
                <w:spacing w:val="42"/>
                <w:sz w:val="24"/>
                <w:szCs w:val="24"/>
              </w:rPr>
              <w:t>PAM絮凝剂</w:t>
            </w:r>
          </w:p>
        </w:tc>
        <w:tc>
          <w:tcPr>
            <w:tcW w:w="2068" w:type="dxa"/>
            <w:gridSpan w:val="2"/>
            <w:vAlign w:val="top"/>
          </w:tcPr>
          <w:p>
            <w:pPr>
              <w:pStyle w:val="TableText"/>
              <w:spacing w:before="125" w:line="214" w:lineRule="auto"/>
              <w:ind w:left="54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0.05kg/t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pStyle w:val="TableText"/>
              <w:spacing w:before="140" w:line="224" w:lineRule="auto"/>
              <w:ind w:left="6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15t/a</w:t>
            </w:r>
          </w:p>
        </w:tc>
        <w:tc>
          <w:tcPr>
            <w:tcW w:w="4163" w:type="dxa"/>
            <w:gridSpan w:val="2"/>
            <w:vAlign w:val="top"/>
          </w:tcPr>
          <w:p>
            <w:pPr>
              <w:pStyle w:val="TableText"/>
              <w:spacing w:before="134" w:line="219" w:lineRule="auto"/>
              <w:ind w:left="100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市场购买、汽车运输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519"/>
        </w:trPr>
        <w:tc>
          <w:tcPr>
            <w:tcW w:w="9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gridSpan w:val="2"/>
            <w:vAlign w:val="top"/>
          </w:tcPr>
          <w:p>
            <w:pPr>
              <w:pStyle w:val="TableText"/>
              <w:spacing w:before="144" w:line="219" w:lineRule="auto"/>
              <w:ind w:left="8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水</w:t>
            </w:r>
          </w:p>
        </w:tc>
        <w:tc>
          <w:tcPr>
            <w:tcW w:w="20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  <w:gridSpan w:val="2"/>
            <w:vAlign w:val="top"/>
          </w:tcPr>
          <w:p>
            <w:pPr>
              <w:pStyle w:val="TableText"/>
              <w:spacing w:before="150" w:line="224" w:lineRule="auto"/>
              <w:ind w:left="2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2987.75m³/a</w:t>
            </w:r>
          </w:p>
        </w:tc>
        <w:tc>
          <w:tcPr>
            <w:tcW w:w="4163" w:type="dxa"/>
            <w:gridSpan w:val="2"/>
            <w:vAlign w:val="top"/>
          </w:tcPr>
          <w:p>
            <w:pPr>
              <w:pStyle w:val="TableText"/>
              <w:spacing w:before="144" w:line="219" w:lineRule="auto"/>
              <w:ind w:left="160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罐车拉运</w:t>
            </w:r>
          </w:p>
        </w:tc>
        <w:tc>
          <w:tcPr>
            <w:tcW w:w="1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119" w:type="dxa"/>
          <w:tblInd w:w="1425" w:type="dxa"/>
          <w:tblLayout w:type="fixed"/>
        </w:tblPrEx>
        <w:trPr>
          <w:trHeight w:val="3239"/>
        </w:trPr>
        <w:tc>
          <w:tcPr>
            <w:tcW w:w="11119" w:type="dxa"/>
            <w:gridSpan w:val="10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7" w:line="357" w:lineRule="auto"/>
              <w:ind w:left="939" w:right="145" w:firstLine="570"/>
            </w:pPr>
            <w:r>
              <w:rPr>
                <w:sz w:val="28"/>
                <w:szCs w:val="28"/>
              </w:rPr>
              <w:t>煤化工企业产生的气化渣包括粗渣和细渣，粗渣即浆化煤炭颗粒在气化炉高</w:t>
            </w:r>
            <w:r>
              <w:rPr>
                <w:spacing w:val="5"/>
                <w:sz w:val="28"/>
                <w:szCs w:val="28"/>
              </w:rPr>
              <w:t xml:space="preserve">  </w:t>
            </w:r>
            <w:r>
              <w:rPr>
                <w:spacing w:val="-4"/>
              </w:rPr>
              <w:t>温高压条件下经熔融、激冷、凝结等流程，并由气化炉底部排渣锁斗排出的含水</w:t>
            </w:r>
            <w:r>
              <w:rPr>
                <w:spacing w:val="12"/>
              </w:rPr>
              <w:t xml:space="preserve"> </w:t>
            </w:r>
            <w:r>
              <w:rPr>
                <w:spacing w:val="14"/>
              </w:rPr>
              <w:t>渣，残碳量随煤种、气化炉种类、气化炉操作条件波</w:t>
            </w:r>
            <w:r>
              <w:rPr>
                <w:spacing w:val="13"/>
              </w:rPr>
              <w:t>动较大，</w:t>
            </w:r>
            <w:r>
              <w:rPr>
                <w:spacing w:val="98"/>
              </w:rPr>
              <w:t xml:space="preserve"> </w:t>
            </w:r>
            <w:r>
              <w:rPr>
                <w:spacing w:val="13"/>
              </w:rPr>
              <w:t>一般在10%~</w:t>
            </w:r>
            <w:r>
              <w:t xml:space="preserve"> </w:t>
            </w:r>
            <w:r>
              <w:rPr>
                <w:spacing w:val="8"/>
              </w:rPr>
              <w:t>30%,产生量约占气化渣排量的70%。细渣即通过气化炉顶部由</w:t>
            </w:r>
            <w:r>
              <w:rPr>
                <w:spacing w:val="7"/>
              </w:rPr>
              <w:t>粗煤气气流携出</w:t>
            </w:r>
            <w:r>
              <w:t xml:space="preserve"> </w:t>
            </w:r>
            <w:r>
              <w:rPr>
                <w:spacing w:val="-7"/>
              </w:rPr>
              <w:t>并经初步洗涤净化、沉淀得到的含水渣，残碳量较高，</w:t>
            </w:r>
            <w:r>
              <w:rPr>
                <w:spacing w:val="87"/>
              </w:rPr>
              <w:t xml:space="preserve"> </w:t>
            </w:r>
            <w:r>
              <w:rPr>
                <w:spacing w:val="-7"/>
              </w:rPr>
              <w:t>一般可达30%以上，产生</w:t>
            </w:r>
          </w:p>
          <w:p>
            <w:pPr>
              <w:pStyle w:val="TableText"/>
              <w:spacing w:line="216" w:lineRule="auto"/>
              <w:ind w:left="939"/>
            </w:pPr>
            <w:r>
              <w:rPr>
                <w:spacing w:val="15"/>
              </w:rPr>
              <w:t>量约占气化渣排量的30%,部分气化炉工艺气化细渣占排渣量的40%以上。废</w:t>
            </w:r>
          </w:p>
        </w:tc>
      </w:tr>
    </w:tbl>
    <w:p>
      <w:pPr>
        <w:spacing w:before="165" w:line="184" w:lineRule="auto"/>
        <w:ind w:left="162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3"/>
          <w:sz w:val="29"/>
          <w:szCs w:val="29"/>
        </w:rPr>
        <w:t>—10—</w:t>
      </w:r>
    </w:p>
    <w:p>
      <w:pPr>
        <w:spacing w:line="184" w:lineRule="auto"/>
        <w:rPr>
          <w:rFonts w:ascii="SimSun" w:eastAsia="SimSun" w:hAnsi="SimSun" w:cs="SimSun"/>
          <w:sz w:val="29"/>
          <w:szCs w:val="29"/>
        </w:rPr>
        <w:sectPr>
          <w:headerReference w:type="default" r:id="rId26"/>
          <w:pgSz w:w="20000" w:h="28260"/>
          <w:pgMar w:top="400" w:right="3000" w:bottom="0" w:left="3000" w:header="0" w:footer="0" w:gutter="0"/>
          <w:pgNumType w:start="11"/>
          <w:cols w:space="708"/>
        </w:sectPr>
      </w:pPr>
    </w:p>
    <w:p>
      <w:pPr>
        <w:spacing w:before="34"/>
      </w:pPr>
    </w:p>
    <w:p>
      <w:pPr>
        <w:spacing w:before="34"/>
      </w:pPr>
    </w:p>
    <w:p>
      <w:pPr>
        <w:spacing w:before="33"/>
      </w:pPr>
    </w:p>
    <w:p>
      <w:pPr>
        <w:spacing w:before="33"/>
      </w:pPr>
    </w:p>
    <w:tbl>
      <w:tblPr>
        <w:tblStyle w:val="TableNormal10"/>
        <w:tblW w:w="11130" w:type="dxa"/>
        <w:tblInd w:w="1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1130"/>
      </w:tblGrid>
      <w:tr>
        <w:tblPrEx>
          <w:tblW w:w="11130" w:type="dxa"/>
          <w:tblInd w:w="14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6650"/>
        </w:trPr>
        <w:tc>
          <w:tcPr>
            <w:tcW w:w="11130" w:type="dxa"/>
            <w:vAlign w:val="top"/>
          </w:tcPr>
          <w:p>
            <w:pPr>
              <w:pStyle w:val="TableText"/>
              <w:spacing w:before="120" w:line="560" w:lineRule="exact"/>
              <w:ind w:left="919"/>
              <w:rPr>
                <w:sz w:val="28"/>
                <w:szCs w:val="28"/>
              </w:rPr>
            </w:pPr>
            <w:r>
              <w:pict>
                <v:rect id="_x0000_s1070" style="width:0.5pt;height:833.55pt;margin-top:-0.5pt;margin-left:-516.5pt;mso-position-horizontal-relative:right-margin-area;mso-position-vertical-relative:top-margin-area;position:absolute;z-index:251719680" filled="t" fillcolor="black" stroked="f"/>
              </w:pict>
            </w:r>
            <w:r>
              <w:rPr>
                <w:spacing w:val="-2"/>
                <w:position w:val="21"/>
                <w:sz w:val="28"/>
                <w:szCs w:val="28"/>
              </w:rPr>
              <w:t>渣、气化渣，</w:t>
            </w:r>
            <w:r>
              <w:rPr>
                <w:spacing w:val="99"/>
                <w:position w:val="21"/>
                <w:sz w:val="28"/>
                <w:szCs w:val="28"/>
              </w:rPr>
              <w:t xml:space="preserve"> </w:t>
            </w:r>
            <w:r>
              <w:rPr>
                <w:spacing w:val="-2"/>
                <w:position w:val="21"/>
                <w:sz w:val="28"/>
                <w:szCs w:val="28"/>
              </w:rPr>
              <w:t>一般不同程度含有二氧化硅、氧化铝、氧化铁、氧化钙、氧化镁、</w:t>
            </w:r>
          </w:p>
          <w:p>
            <w:pPr>
              <w:pStyle w:val="TableText"/>
              <w:spacing w:line="218" w:lineRule="auto"/>
              <w:ind w:left="92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二氧化钛、氧化磷等无机物及残炭等矿物组元，不含重金属。</w:t>
            </w:r>
          </w:p>
          <w:p>
            <w:pPr>
              <w:pStyle w:val="TableText"/>
              <w:spacing w:before="217" w:line="219" w:lineRule="auto"/>
              <w:ind w:left="1509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本项目生产原料拟选用华州区陕煤集团陕化公司产生</w:t>
            </w:r>
            <w:r>
              <w:rPr>
                <w:spacing w:val="2"/>
                <w:sz w:val="28"/>
                <w:szCs w:val="28"/>
              </w:rPr>
              <w:t>的气化渣。</w:t>
            </w:r>
          </w:p>
          <w:p>
            <w:pPr>
              <w:pStyle w:val="TableText"/>
              <w:spacing w:before="198" w:line="559" w:lineRule="exact"/>
              <w:ind w:left="1509"/>
              <w:rPr>
                <w:sz w:val="28"/>
                <w:szCs w:val="28"/>
              </w:rPr>
            </w:pPr>
            <w:r>
              <w:rPr>
                <w:spacing w:val="7"/>
                <w:position w:val="21"/>
                <w:sz w:val="28"/>
                <w:szCs w:val="28"/>
              </w:rPr>
              <w:t>本项目前期研究工作中，对华州区陕煤集团陕化公司产生的</w:t>
            </w:r>
            <w:r>
              <w:rPr>
                <w:spacing w:val="6"/>
                <w:position w:val="21"/>
                <w:sz w:val="28"/>
                <w:szCs w:val="28"/>
              </w:rPr>
              <w:t>气化渣进行了初</w:t>
            </w:r>
          </w:p>
          <w:p>
            <w:pPr>
              <w:pStyle w:val="TableText"/>
              <w:spacing w:before="1" w:line="217" w:lineRule="auto"/>
              <w:ind w:left="920"/>
              <w:rPr>
                <w:sz w:val="28"/>
                <w:szCs w:val="28"/>
              </w:rPr>
            </w:pPr>
            <w:r>
              <w:rPr>
                <w:spacing w:val="16"/>
                <w:sz w:val="28"/>
                <w:szCs w:val="28"/>
              </w:rPr>
              <w:t>步试验研究(检测报告详见附件)。</w:t>
            </w:r>
          </w:p>
          <w:p>
            <w:pPr>
              <w:spacing w:before="198" w:line="222" w:lineRule="auto"/>
              <w:ind w:left="384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b/>
                <w:bCs/>
                <w:spacing w:val="-3"/>
                <w:sz w:val="28"/>
                <w:szCs w:val="28"/>
              </w:rPr>
              <w:t>表2-4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28"/>
                <w:szCs w:val="28"/>
              </w:rPr>
              <w:t>气化渣部分技术指标一览表</w:t>
            </w:r>
          </w:p>
          <w:p>
            <w:pPr>
              <w:spacing w:line="161" w:lineRule="exact"/>
            </w:pPr>
          </w:p>
          <w:tbl>
            <w:tblPr>
              <w:tblStyle w:val="TableNormal10"/>
              <w:tblW w:w="10000" w:type="dxa"/>
              <w:tblInd w:w="9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134"/>
              <w:gridCol w:w="2068"/>
              <w:gridCol w:w="1678"/>
              <w:gridCol w:w="1319"/>
              <w:gridCol w:w="1888"/>
              <w:gridCol w:w="1913"/>
            </w:tblGrid>
            <w:tr>
              <w:tblPrEx>
                <w:tblW w:w="10000" w:type="dxa"/>
                <w:tblInd w:w="94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74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76" w:line="221" w:lineRule="auto"/>
                    <w:ind w:left="315"/>
                    <w:rPr>
                      <w:sz w:val="24"/>
                      <w:szCs w:val="24"/>
                    </w:rPr>
                  </w:pPr>
                  <w:r>
                    <w:rPr>
                      <w:spacing w:val="7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75" w:line="219" w:lineRule="auto"/>
                    <w:ind w:left="540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检测指标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75" w:line="219" w:lineRule="auto"/>
                    <w:ind w:left="592"/>
                    <w:rPr>
                      <w:sz w:val="24"/>
                      <w:szCs w:val="24"/>
                    </w:rPr>
                  </w:pPr>
                  <w:r>
                    <w:rPr>
                      <w:spacing w:val="7"/>
                      <w:sz w:val="24"/>
                      <w:szCs w:val="24"/>
                    </w:rPr>
                    <w:t>符号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75" w:line="220" w:lineRule="auto"/>
                    <w:ind w:left="415"/>
                    <w:rPr>
                      <w:sz w:val="24"/>
                      <w:szCs w:val="24"/>
                    </w:rPr>
                  </w:pPr>
                  <w:r>
                    <w:rPr>
                      <w:spacing w:val="4"/>
                      <w:sz w:val="24"/>
                      <w:szCs w:val="24"/>
                    </w:rPr>
                    <w:t>单位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75" w:line="219" w:lineRule="auto"/>
                    <w:ind w:left="515"/>
                    <w:rPr>
                      <w:sz w:val="24"/>
                      <w:szCs w:val="24"/>
                    </w:rPr>
                  </w:pPr>
                  <w:r>
                    <w:rPr>
                      <w:spacing w:val="6"/>
                      <w:sz w:val="24"/>
                      <w:szCs w:val="24"/>
                    </w:rPr>
                    <w:t>检测值1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75" w:line="219" w:lineRule="auto"/>
                    <w:ind w:left="527"/>
                    <w:rPr>
                      <w:sz w:val="24"/>
                      <w:szCs w:val="24"/>
                    </w:rPr>
                  </w:pPr>
                  <w:r>
                    <w:rPr>
                      <w:spacing w:val="3"/>
                      <w:sz w:val="24"/>
                      <w:szCs w:val="24"/>
                    </w:rPr>
                    <w:t>检测值2</w:t>
                  </w: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40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11" w:line="168" w:lineRule="auto"/>
                    <w:ind w:left="49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50" w:line="215" w:lineRule="auto"/>
                    <w:ind w:left="780"/>
                    <w:rPr>
                      <w:sz w:val="24"/>
                      <w:szCs w:val="24"/>
                    </w:rPr>
                  </w:pPr>
                  <w:r>
                    <w:rPr>
                      <w:spacing w:val="5"/>
                      <w:sz w:val="24"/>
                      <w:szCs w:val="24"/>
                    </w:rPr>
                    <w:t>全水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114" w:line="166" w:lineRule="auto"/>
                    <w:ind w:left="712"/>
                    <w:rPr>
                      <w:sz w:val="24"/>
                      <w:szCs w:val="24"/>
                    </w:rPr>
                  </w:pPr>
                  <w:r>
                    <w:rPr>
                      <w:spacing w:val="-1"/>
                      <w:sz w:val="24"/>
                      <w:szCs w:val="24"/>
                    </w:rPr>
                    <w:t>Mt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75" w:line="196" w:lineRule="auto"/>
                    <w:ind w:left="5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11" w:line="168" w:lineRule="auto"/>
                    <w:ind w:left="635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42.21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111" w:line="168" w:lineRule="auto"/>
                    <w:ind w:left="647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33.41</w:t>
                  </w: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79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32" w:line="182" w:lineRule="auto"/>
                    <w:ind w:left="4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71" w:line="219" w:lineRule="auto"/>
                    <w:ind w:left="780"/>
                    <w:rPr>
                      <w:sz w:val="24"/>
                      <w:szCs w:val="24"/>
                    </w:rPr>
                  </w:pPr>
                  <w:r>
                    <w:rPr>
                      <w:spacing w:val="5"/>
                      <w:sz w:val="24"/>
                      <w:szCs w:val="24"/>
                    </w:rPr>
                    <w:t>内水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127" w:line="186" w:lineRule="auto"/>
                    <w:ind w:left="652"/>
                    <w:rPr>
                      <w:sz w:val="24"/>
                      <w:szCs w:val="24"/>
                    </w:rPr>
                  </w:pPr>
                  <w:r>
                    <w:rPr>
                      <w:spacing w:val="-1"/>
                      <w:sz w:val="24"/>
                      <w:szCs w:val="24"/>
                    </w:rPr>
                    <w:t>Mad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94" w:line="211" w:lineRule="auto"/>
                    <w:ind w:left="5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32" w:line="182" w:lineRule="auto"/>
                    <w:ind w:left="695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3.18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132" w:line="182" w:lineRule="auto"/>
                    <w:ind w:left="707"/>
                    <w:rPr>
                      <w:sz w:val="24"/>
                      <w:szCs w:val="24"/>
                    </w:rPr>
                  </w:pPr>
                  <w:r>
                    <w:rPr>
                      <w:spacing w:val="-6"/>
                      <w:sz w:val="24"/>
                      <w:szCs w:val="24"/>
                    </w:rPr>
                    <w:t>1.78</w:t>
                  </w: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49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23" w:line="166" w:lineRule="auto"/>
                    <w:ind w:left="49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60" w:line="214" w:lineRule="auto"/>
                    <w:ind w:left="540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干基灰分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117" w:line="170" w:lineRule="auto"/>
                    <w:ind w:left="712"/>
                    <w:rPr>
                      <w:sz w:val="24"/>
                      <w:szCs w:val="24"/>
                    </w:rPr>
                  </w:pPr>
                  <w:r>
                    <w:rPr>
                      <w:spacing w:val="-1"/>
                      <w:sz w:val="24"/>
                      <w:szCs w:val="24"/>
                    </w:rPr>
                    <w:t>Ad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85" w:line="195" w:lineRule="auto"/>
                    <w:ind w:left="5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23" w:line="166" w:lineRule="auto"/>
                    <w:ind w:left="636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68.99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123" w:line="166" w:lineRule="auto"/>
                    <w:ind w:left="647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78.10</w:t>
                  </w: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39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14" w:line="165" w:lineRule="auto"/>
                    <w:ind w:left="49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52" w:line="213" w:lineRule="auto"/>
                    <w:ind w:left="180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干燥无灰基挥发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109" w:line="169" w:lineRule="auto"/>
                    <w:ind w:left="592"/>
                    <w:rPr>
                      <w:sz w:val="24"/>
                      <w:szCs w:val="24"/>
                    </w:rPr>
                  </w:pPr>
                  <w:r>
                    <w:rPr>
                      <w:spacing w:val="-1"/>
                      <w:sz w:val="24"/>
                      <w:szCs w:val="24"/>
                    </w:rPr>
                    <w:t>Vdaf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76" w:line="194" w:lineRule="auto"/>
                    <w:ind w:left="5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14" w:line="165" w:lineRule="auto"/>
                    <w:ind w:left="695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7.18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114" w:line="165" w:lineRule="auto"/>
                    <w:ind w:left="707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5.16</w:t>
                  </w: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70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37" w:line="171" w:lineRule="auto"/>
                    <w:ind w:left="49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72" w:line="219" w:lineRule="auto"/>
                    <w:ind w:left="420"/>
                    <w:rPr>
                      <w:sz w:val="24"/>
                      <w:szCs w:val="24"/>
                    </w:rPr>
                  </w:pPr>
                  <w:r>
                    <w:rPr>
                      <w:spacing w:val="2"/>
                      <w:sz w:val="24"/>
                      <w:szCs w:val="24"/>
                    </w:rPr>
                    <w:t>空干基挥发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129" w:line="177" w:lineRule="auto"/>
                    <w:ind w:left="652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Vad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97" w:line="202" w:lineRule="auto"/>
                    <w:ind w:left="5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35" w:line="173" w:lineRule="auto"/>
                    <w:ind w:left="695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2.16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135" w:line="173" w:lineRule="auto"/>
                    <w:ind w:left="707"/>
                    <w:rPr>
                      <w:sz w:val="24"/>
                      <w:szCs w:val="24"/>
                    </w:rPr>
                  </w:pPr>
                  <w:r>
                    <w:rPr>
                      <w:spacing w:val="-6"/>
                      <w:sz w:val="24"/>
                      <w:szCs w:val="24"/>
                    </w:rPr>
                    <w:t>1.11</w:t>
                  </w: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59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25" w:line="172" w:lineRule="auto"/>
                    <w:ind w:left="49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66" w:line="217" w:lineRule="auto"/>
                    <w:ind w:left="90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钙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125" w:line="172" w:lineRule="auto"/>
                    <w:ind w:left="652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Cao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87" w:line="201" w:lineRule="auto"/>
                    <w:ind w:left="5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70" w:line="214" w:lineRule="auto"/>
                    <w:ind w:left="87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/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49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28" w:line="162" w:lineRule="auto"/>
                    <w:ind w:left="49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67" w:line="209" w:lineRule="auto"/>
                    <w:ind w:left="780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全硫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89" w:line="192" w:lineRule="auto"/>
                    <w:ind w:left="592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St.d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89" w:line="192" w:lineRule="auto"/>
                    <w:ind w:left="5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27" w:line="163" w:lineRule="auto"/>
                    <w:ind w:left="696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0.28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127" w:line="163" w:lineRule="auto"/>
                    <w:ind w:left="768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0.2</w:t>
                  </w: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79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37" w:line="178" w:lineRule="auto"/>
                    <w:ind w:left="4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76" w:line="220" w:lineRule="auto"/>
                    <w:ind w:left="660"/>
                    <w:rPr>
                      <w:sz w:val="24"/>
                      <w:szCs w:val="24"/>
                    </w:rPr>
                  </w:pPr>
                  <w:r>
                    <w:rPr>
                      <w:spacing w:val="3"/>
                      <w:sz w:val="24"/>
                      <w:szCs w:val="24"/>
                    </w:rPr>
                    <w:t>固定碳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99" w:line="207" w:lineRule="auto"/>
                    <w:ind w:left="652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FCd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99" w:line="207" w:lineRule="auto"/>
                    <w:ind w:left="5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37" w:line="178" w:lineRule="auto"/>
                    <w:ind w:left="635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27.86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137" w:line="178" w:lineRule="auto"/>
                    <w:ind w:left="707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20.4</w:t>
                  </w: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99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48" w:line="183" w:lineRule="auto"/>
                    <w:ind w:left="49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87" w:line="219" w:lineRule="auto"/>
                    <w:ind w:left="540"/>
                    <w:rPr>
                      <w:sz w:val="24"/>
                      <w:szCs w:val="24"/>
                    </w:rPr>
                  </w:pPr>
                  <w:r>
                    <w:rPr>
                      <w:spacing w:val="2"/>
                      <w:sz w:val="24"/>
                      <w:szCs w:val="24"/>
                    </w:rPr>
                    <w:t>焦渣特征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148" w:line="183" w:lineRule="auto"/>
                    <w:ind w:left="652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CRC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147" w:line="184" w:lineRule="auto"/>
                    <w:ind w:left="474"/>
                    <w:rPr>
                      <w:sz w:val="24"/>
                      <w:szCs w:val="24"/>
                    </w:rPr>
                  </w:pPr>
                  <w:r>
                    <w:rPr>
                      <w:spacing w:val="-10"/>
                      <w:sz w:val="24"/>
                      <w:szCs w:val="24"/>
                    </w:rPr>
                    <w:t>1-8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47" w:line="184" w:lineRule="auto"/>
                    <w:ind w:left="87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49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28" w:line="162" w:lineRule="auto"/>
                    <w:ind w:left="435"/>
                    <w:rPr>
                      <w:sz w:val="24"/>
                      <w:szCs w:val="24"/>
                    </w:rPr>
                  </w:pPr>
                  <w:r>
                    <w:rPr>
                      <w:spacing w:val="-7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67" w:line="209" w:lineRule="auto"/>
                    <w:ind w:left="420"/>
                    <w:rPr>
                      <w:sz w:val="24"/>
                      <w:szCs w:val="24"/>
                    </w:rPr>
                  </w:pPr>
                  <w:r>
                    <w:rPr>
                      <w:spacing w:val="1"/>
                      <w:sz w:val="24"/>
                      <w:szCs w:val="24"/>
                    </w:rPr>
                    <w:t>空干基高位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59" w:line="214" w:lineRule="auto"/>
                    <w:ind w:left="472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Qgr.ad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59" w:line="214" w:lineRule="auto"/>
                    <w:ind w:left="355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Cal/g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29" w:line="161" w:lineRule="auto"/>
                    <w:ind w:left="695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2532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128" w:line="162" w:lineRule="auto"/>
                    <w:ind w:left="707"/>
                    <w:rPr>
                      <w:sz w:val="24"/>
                      <w:szCs w:val="24"/>
                    </w:rPr>
                  </w:pPr>
                  <w:r>
                    <w:rPr>
                      <w:spacing w:val="-6"/>
                      <w:sz w:val="24"/>
                      <w:szCs w:val="24"/>
                    </w:rPr>
                    <w:t>1919</w:t>
                  </w:r>
                </w:p>
              </w:tc>
            </w:tr>
            <w:tr>
              <w:tblPrEx>
                <w:tblW w:w="10000" w:type="dxa"/>
                <w:tblInd w:w="940" w:type="dxa"/>
                <w:tblLayout w:type="fixed"/>
              </w:tblPrEx>
              <w:trPr>
                <w:trHeight w:val="344"/>
              </w:trPr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19" w:line="165" w:lineRule="auto"/>
                    <w:ind w:left="435"/>
                    <w:rPr>
                      <w:sz w:val="24"/>
                      <w:szCs w:val="24"/>
                    </w:rPr>
                  </w:pPr>
                  <w:r>
                    <w:rPr>
                      <w:spacing w:val="-7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2068" w:type="dxa"/>
                  <w:vAlign w:val="top"/>
                </w:tcPr>
                <w:p>
                  <w:pPr>
                    <w:pStyle w:val="TableText"/>
                    <w:spacing w:before="58" w:line="212" w:lineRule="auto"/>
                    <w:ind w:left="421"/>
                    <w:rPr>
                      <w:sz w:val="24"/>
                      <w:szCs w:val="24"/>
                    </w:rPr>
                  </w:pPr>
                  <w:r>
                    <w:rPr>
                      <w:spacing w:val="1"/>
                      <w:sz w:val="24"/>
                      <w:szCs w:val="24"/>
                    </w:rPr>
                    <w:t>收到基低位</w:t>
                  </w:r>
                </w:p>
              </w:tc>
              <w:tc>
                <w:tcPr>
                  <w:tcW w:w="1678" w:type="dxa"/>
                  <w:vAlign w:val="top"/>
                </w:tcPr>
                <w:p>
                  <w:pPr>
                    <w:pStyle w:val="TableText"/>
                    <w:spacing w:before="103" w:line="177" w:lineRule="auto"/>
                    <w:ind w:left="412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Qnet.ar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50" w:line="214" w:lineRule="auto"/>
                    <w:ind w:left="415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sz w:val="24"/>
                      <w:szCs w:val="24"/>
                    </w:rPr>
                    <w:t>Calg</w:t>
                  </w:r>
                </w:p>
              </w:tc>
              <w:tc>
                <w:tcPr>
                  <w:tcW w:w="1888" w:type="dxa"/>
                  <w:vAlign w:val="top"/>
                </w:tcPr>
                <w:p>
                  <w:pPr>
                    <w:pStyle w:val="TableText"/>
                    <w:spacing w:before="119" w:line="165" w:lineRule="auto"/>
                    <w:ind w:left="695"/>
                    <w:rPr>
                      <w:sz w:val="24"/>
                      <w:szCs w:val="24"/>
                    </w:rPr>
                  </w:pPr>
                  <w:r>
                    <w:rPr>
                      <w:spacing w:val="-6"/>
                      <w:sz w:val="24"/>
                      <w:szCs w:val="24"/>
                    </w:rPr>
                    <w:t>1247</w:t>
                  </w:r>
                </w:p>
              </w:tc>
              <w:tc>
                <w:tcPr>
                  <w:tcW w:w="1913" w:type="dxa"/>
                  <w:vAlign w:val="top"/>
                </w:tcPr>
                <w:p>
                  <w:pPr>
                    <w:pStyle w:val="TableText"/>
                    <w:spacing w:before="119" w:line="165" w:lineRule="auto"/>
                    <w:ind w:left="707"/>
                    <w:rPr>
                      <w:sz w:val="24"/>
                      <w:szCs w:val="24"/>
                    </w:rPr>
                  </w:pPr>
                  <w:r>
                    <w:rPr>
                      <w:spacing w:val="-6"/>
                      <w:sz w:val="24"/>
                      <w:szCs w:val="24"/>
                    </w:rPr>
                    <w:t>1098</w:t>
                  </w:r>
                </w:p>
              </w:tc>
            </w:tr>
          </w:tbl>
          <w:p>
            <w:pPr>
              <w:pStyle w:val="TableText"/>
              <w:spacing w:before="83" w:line="219" w:lineRule="auto"/>
              <w:ind w:left="1484"/>
              <w:outlineLvl w:val="1"/>
            </w:pPr>
            <w:r>
              <w:rPr>
                <w:b/>
                <w:bCs/>
                <w:spacing w:val="-5"/>
              </w:rPr>
              <w:t>4、项目产品方案</w:t>
            </w:r>
          </w:p>
          <w:p>
            <w:pPr>
              <w:pStyle w:val="TableText"/>
              <w:spacing w:before="218" w:line="219" w:lineRule="auto"/>
              <w:ind w:left="1509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本项目具体产品内容见下表：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97" w:lineRule="auto"/>
              <w:ind w:left="4543"/>
              <w:rPr>
                <w:sz w:val="27"/>
                <w:szCs w:val="27"/>
              </w:rPr>
            </w:pPr>
            <w:r>
              <w:rPr>
                <w:b/>
                <w:bCs/>
                <w:spacing w:val="-3"/>
                <w:sz w:val="27"/>
                <w:szCs w:val="27"/>
              </w:rPr>
              <w:t>表2-5</w:t>
            </w:r>
            <w:r>
              <w:rPr>
                <w:spacing w:val="-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3"/>
                <w:sz w:val="27"/>
                <w:szCs w:val="27"/>
              </w:rPr>
              <w:t>项目产品方案</w:t>
            </w:r>
          </w:p>
          <w:tbl>
            <w:tblPr>
              <w:tblStyle w:val="TableNormal10"/>
              <w:tblW w:w="9789" w:type="dxa"/>
              <w:tblInd w:w="105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104"/>
              <w:gridCol w:w="2257"/>
              <w:gridCol w:w="2038"/>
              <w:gridCol w:w="4390"/>
            </w:tblGrid>
            <w:tr>
              <w:tblPrEx>
                <w:tblW w:w="9789" w:type="dxa"/>
                <w:tblInd w:w="105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80"/>
              </w:trPr>
              <w:tc>
                <w:tcPr>
                  <w:tcW w:w="1104" w:type="dxa"/>
                  <w:vAlign w:val="top"/>
                </w:tcPr>
                <w:p>
                  <w:pPr>
                    <w:pStyle w:val="TableText"/>
                    <w:spacing w:before="62" w:line="218" w:lineRule="auto"/>
                    <w:ind w:left="288"/>
                    <w:rPr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pacing w:val="-6"/>
                      <w:sz w:val="26"/>
                      <w:szCs w:val="26"/>
                    </w:rPr>
                    <w:t>序号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61" w:line="219" w:lineRule="auto"/>
                    <w:ind w:left="604"/>
                    <w:rPr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pacing w:val="-5"/>
                      <w:sz w:val="26"/>
                      <w:szCs w:val="26"/>
                    </w:rPr>
                    <w:t>产品名称</w:t>
                  </w:r>
                </w:p>
              </w:tc>
              <w:tc>
                <w:tcPr>
                  <w:tcW w:w="2038" w:type="dxa"/>
                  <w:vAlign w:val="top"/>
                </w:tcPr>
                <w:p>
                  <w:pPr>
                    <w:pStyle w:val="TableText"/>
                    <w:spacing w:before="61" w:line="219" w:lineRule="auto"/>
                    <w:ind w:left="367"/>
                    <w:rPr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pacing w:val="5"/>
                      <w:sz w:val="26"/>
                      <w:szCs w:val="26"/>
                    </w:rPr>
                    <w:t>年产量(吨)</w:t>
                  </w:r>
                </w:p>
              </w:tc>
              <w:tc>
                <w:tcPr>
                  <w:tcW w:w="4390" w:type="dxa"/>
                  <w:vAlign w:val="top"/>
                </w:tcPr>
                <w:p>
                  <w:pPr>
                    <w:pStyle w:val="TableText"/>
                    <w:spacing w:before="62" w:line="218" w:lineRule="auto"/>
                    <w:ind w:left="1929"/>
                    <w:rPr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pacing w:val="-7"/>
                      <w:sz w:val="26"/>
                      <w:szCs w:val="26"/>
                    </w:rPr>
                    <w:t>备注</w:t>
                  </w:r>
                </w:p>
              </w:tc>
            </w:tr>
            <w:tr>
              <w:tblPrEx>
                <w:tblW w:w="9789" w:type="dxa"/>
                <w:tblInd w:w="1050" w:type="dxa"/>
                <w:tblLayout w:type="fixed"/>
              </w:tblPrEx>
              <w:trPr>
                <w:trHeight w:val="409"/>
              </w:trPr>
              <w:tc>
                <w:tcPr>
                  <w:tcW w:w="1104" w:type="dxa"/>
                  <w:vAlign w:val="top"/>
                </w:tcPr>
                <w:p>
                  <w:pPr>
                    <w:pStyle w:val="TableText"/>
                    <w:spacing w:before="151" w:line="176" w:lineRule="auto"/>
                    <w:ind w:left="478"/>
                    <w:rPr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pacing w:val="-3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734"/>
                    <w:rPr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pacing w:val="-2"/>
                      <w:sz w:val="26"/>
                      <w:szCs w:val="26"/>
                    </w:rPr>
                    <w:t>多孔碳</w:t>
                  </w:r>
                </w:p>
              </w:tc>
              <w:tc>
                <w:tcPr>
                  <w:tcW w:w="2038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687"/>
                    <w:rPr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pacing w:val="-1"/>
                      <w:sz w:val="26"/>
                      <w:szCs w:val="26"/>
                    </w:rPr>
                    <w:t>7.5万</w:t>
                  </w:r>
                </w:p>
              </w:tc>
              <w:tc>
                <w:tcPr>
                  <w:tcW w:w="4390" w:type="dxa"/>
                  <w:vAlign w:val="top"/>
                </w:tcPr>
                <w:p>
                  <w:pPr>
                    <w:pStyle w:val="TableText"/>
                    <w:spacing w:before="151" w:line="176" w:lineRule="auto"/>
                    <w:ind w:left="1869"/>
                    <w:rPr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pacing w:val="-6"/>
                      <w:sz w:val="26"/>
                      <w:szCs w:val="26"/>
                    </w:rPr>
                    <w:t>0-5mm</w:t>
                  </w:r>
                </w:p>
              </w:tc>
            </w:tr>
          </w:tbl>
          <w:p>
            <w:pPr>
              <w:pStyle w:val="TableText"/>
              <w:spacing w:before="182" w:line="196" w:lineRule="auto"/>
              <w:ind w:left="3434"/>
            </w:pPr>
            <w:r>
              <w:rPr>
                <w:b/>
                <w:bCs/>
                <w:spacing w:val="-4"/>
              </w:rPr>
              <w:t>表2-6项目物料平衡表</w:t>
            </w:r>
            <w:r>
              <w:rPr>
                <w:spacing w:val="-4"/>
              </w:rPr>
              <w:t xml:space="preserve"> </w:t>
            </w:r>
            <w:r>
              <w:rPr>
                <w:b/>
                <w:bCs/>
                <w:spacing w:val="-4"/>
              </w:rPr>
              <w:t>单位：万吨/年</w:t>
            </w:r>
          </w:p>
          <w:tbl>
            <w:tblPr>
              <w:tblStyle w:val="TableNormal10"/>
              <w:tblW w:w="9849" w:type="dxa"/>
              <w:tblInd w:w="9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714"/>
              <w:gridCol w:w="689"/>
              <w:gridCol w:w="979"/>
              <w:gridCol w:w="1109"/>
              <w:gridCol w:w="1988"/>
              <w:gridCol w:w="4370"/>
            </w:tblGrid>
            <w:tr>
              <w:tblPrEx>
                <w:tblW w:w="9849" w:type="dxa"/>
                <w:tblInd w:w="94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434"/>
              </w:trPr>
              <w:tc>
                <w:tcPr>
                  <w:tcW w:w="71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8" w:line="221" w:lineRule="auto"/>
                    <w:ind w:left="74"/>
                    <w:rPr>
                      <w:sz w:val="27"/>
                      <w:szCs w:val="27"/>
                    </w:rPr>
                  </w:pPr>
                  <w:r>
                    <w:rPr>
                      <w:spacing w:val="8"/>
                      <w:sz w:val="27"/>
                      <w:szCs w:val="27"/>
                    </w:rPr>
                    <w:t>序号</w:t>
                  </w:r>
                </w:p>
              </w:tc>
              <w:tc>
                <w:tcPr>
                  <w:tcW w:w="1668" w:type="dxa"/>
                  <w:gridSpan w:val="2"/>
                  <w:vAlign w:val="top"/>
                </w:tcPr>
                <w:p>
                  <w:pPr>
                    <w:pStyle w:val="TableText"/>
                    <w:spacing w:before="87" w:line="220" w:lineRule="auto"/>
                    <w:ind w:left="570"/>
                    <w:rPr>
                      <w:sz w:val="27"/>
                      <w:szCs w:val="27"/>
                    </w:rPr>
                  </w:pPr>
                  <w:r>
                    <w:rPr>
                      <w:spacing w:val="5"/>
                      <w:sz w:val="27"/>
                      <w:szCs w:val="27"/>
                    </w:rPr>
                    <w:t>投入</w:t>
                  </w:r>
                </w:p>
              </w:tc>
              <w:tc>
                <w:tcPr>
                  <w:tcW w:w="7467" w:type="dxa"/>
                  <w:gridSpan w:val="3"/>
                  <w:vAlign w:val="top"/>
                </w:tcPr>
                <w:p>
                  <w:pPr>
                    <w:pStyle w:val="TableText"/>
                    <w:spacing w:before="86" w:line="219" w:lineRule="auto"/>
                    <w:ind w:left="3482"/>
                    <w:rPr>
                      <w:sz w:val="27"/>
                      <w:szCs w:val="27"/>
                    </w:rPr>
                  </w:pPr>
                  <w:r>
                    <w:rPr>
                      <w:spacing w:val="16"/>
                      <w:sz w:val="27"/>
                      <w:szCs w:val="27"/>
                    </w:rPr>
                    <w:t>产出</w:t>
                  </w:r>
                </w:p>
              </w:tc>
            </w:tr>
            <w:tr>
              <w:tblPrEx>
                <w:tblW w:w="9849" w:type="dxa"/>
                <w:tblInd w:w="940" w:type="dxa"/>
                <w:tblLayout w:type="fixed"/>
              </w:tblPrEx>
              <w:trPr>
                <w:trHeight w:val="818"/>
              </w:trPr>
              <w:tc>
                <w:tcPr>
                  <w:tcW w:w="71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pStyle w:val="TableText"/>
                    <w:spacing w:before="123" w:line="234" w:lineRule="auto"/>
                    <w:ind w:left="60" w:right="64"/>
                    <w:rPr>
                      <w:sz w:val="27"/>
                      <w:szCs w:val="27"/>
                    </w:rPr>
                  </w:pPr>
                  <w:r>
                    <w:rPr>
                      <w:spacing w:val="4"/>
                      <w:sz w:val="27"/>
                      <w:szCs w:val="27"/>
                    </w:rPr>
                    <w:t>原料</w:t>
                  </w:r>
                  <w:r>
                    <w:rPr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6"/>
                      <w:sz w:val="27"/>
                      <w:szCs w:val="27"/>
                    </w:rPr>
                    <w:t>名称</w:t>
                  </w:r>
                </w:p>
              </w:tc>
              <w:tc>
                <w:tcPr>
                  <w:tcW w:w="979" w:type="dxa"/>
                  <w:vAlign w:val="top"/>
                </w:tcPr>
                <w:p>
                  <w:pPr>
                    <w:pStyle w:val="TableText"/>
                    <w:spacing w:before="282" w:line="219" w:lineRule="auto"/>
                    <w:ind w:left="211"/>
                    <w:rPr>
                      <w:sz w:val="27"/>
                      <w:szCs w:val="27"/>
                    </w:rPr>
                  </w:pPr>
                  <w:r>
                    <w:rPr>
                      <w:spacing w:val="5"/>
                      <w:sz w:val="27"/>
                      <w:szCs w:val="27"/>
                    </w:rPr>
                    <w:t>数量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282" w:line="219" w:lineRule="auto"/>
                    <w:ind w:left="2"/>
                    <w:rPr>
                      <w:sz w:val="27"/>
                      <w:szCs w:val="27"/>
                    </w:rPr>
                  </w:pPr>
                  <w:r>
                    <w:rPr>
                      <w:spacing w:val="3"/>
                      <w:sz w:val="27"/>
                      <w:szCs w:val="27"/>
                    </w:rPr>
                    <w:t>产品名称</w:t>
                  </w:r>
                </w:p>
              </w:tc>
              <w:tc>
                <w:tcPr>
                  <w:tcW w:w="1988" w:type="dxa"/>
                  <w:vAlign w:val="top"/>
                </w:tcPr>
                <w:p>
                  <w:pPr>
                    <w:pStyle w:val="TableText"/>
                    <w:spacing w:before="282" w:line="219" w:lineRule="auto"/>
                    <w:ind w:left="713"/>
                    <w:rPr>
                      <w:sz w:val="27"/>
                      <w:szCs w:val="27"/>
                    </w:rPr>
                  </w:pPr>
                  <w:r>
                    <w:rPr>
                      <w:spacing w:val="5"/>
                      <w:sz w:val="27"/>
                      <w:szCs w:val="27"/>
                    </w:rPr>
                    <w:t>数量</w:t>
                  </w:r>
                </w:p>
              </w:tc>
              <w:tc>
                <w:tcPr>
                  <w:tcW w:w="4370" w:type="dxa"/>
                  <w:vAlign w:val="top"/>
                </w:tcPr>
                <w:p>
                  <w:pPr>
                    <w:pStyle w:val="TableText"/>
                    <w:spacing w:before="283" w:line="221" w:lineRule="auto"/>
                    <w:ind w:left="1905"/>
                    <w:rPr>
                      <w:sz w:val="27"/>
                      <w:szCs w:val="27"/>
                    </w:rPr>
                  </w:pPr>
                  <w:r>
                    <w:rPr>
                      <w:spacing w:val="14"/>
                      <w:sz w:val="27"/>
                      <w:szCs w:val="27"/>
                    </w:rPr>
                    <w:t>去向</w:t>
                  </w:r>
                </w:p>
              </w:tc>
            </w:tr>
            <w:tr>
              <w:tblPrEx>
                <w:tblW w:w="9849" w:type="dxa"/>
                <w:tblInd w:w="940" w:type="dxa"/>
                <w:tblLayout w:type="fixed"/>
              </w:tblPrEx>
              <w:trPr>
                <w:trHeight w:val="818"/>
              </w:trPr>
              <w:tc>
                <w:tcPr>
                  <w:tcW w:w="714" w:type="dxa"/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8" w:line="184" w:lineRule="auto"/>
                    <w:ind w:left="275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1</w:t>
                  </w:r>
                </w:p>
              </w:tc>
              <w:tc>
                <w:tcPr>
                  <w:tcW w:w="6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8" w:line="221" w:lineRule="auto"/>
                    <w:ind w:left="60"/>
                    <w:rPr>
                      <w:sz w:val="27"/>
                      <w:szCs w:val="27"/>
                    </w:rPr>
                  </w:pPr>
                  <w:r>
                    <w:rPr>
                      <w:spacing w:val="5"/>
                      <w:sz w:val="27"/>
                      <w:szCs w:val="27"/>
                    </w:rPr>
                    <w:t>气化</w:t>
                  </w:r>
                </w:p>
                <w:p>
                  <w:pPr>
                    <w:pStyle w:val="TableText"/>
                    <w:spacing w:before="68" w:line="229" w:lineRule="auto"/>
                    <w:ind w:left="200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渣</w:t>
                  </w:r>
                </w:p>
              </w:tc>
              <w:tc>
                <w:tcPr>
                  <w:tcW w:w="97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0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8" w:line="222" w:lineRule="auto"/>
                    <w:ind w:left="141"/>
                    <w:rPr>
                      <w:sz w:val="27"/>
                      <w:szCs w:val="27"/>
                    </w:rPr>
                  </w:pPr>
                  <w:r>
                    <w:rPr>
                      <w:spacing w:val="1"/>
                      <w:sz w:val="27"/>
                      <w:szCs w:val="27"/>
                    </w:rPr>
                    <w:t>30(平</w:t>
                  </w:r>
                </w:p>
                <w:p>
                  <w:pPr>
                    <w:pStyle w:val="TableText"/>
                    <w:spacing w:before="50" w:line="219" w:lineRule="auto"/>
                    <w:ind w:left="71"/>
                    <w:rPr>
                      <w:sz w:val="27"/>
                      <w:szCs w:val="27"/>
                    </w:rPr>
                  </w:pPr>
                  <w:r>
                    <w:rPr>
                      <w:spacing w:val="4"/>
                      <w:sz w:val="27"/>
                      <w:szCs w:val="27"/>
                    </w:rPr>
                    <w:t>均含水</w:t>
                  </w:r>
                </w:p>
                <w:p>
                  <w:pPr>
                    <w:pStyle w:val="TableText"/>
                    <w:spacing w:before="59" w:line="219" w:lineRule="auto"/>
                    <w:ind w:left="341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率</w:t>
                  </w:r>
                </w:p>
                <w:p>
                  <w:pPr>
                    <w:pStyle w:val="TableText"/>
                    <w:spacing w:before="128" w:line="184" w:lineRule="auto"/>
                    <w:ind w:left="71"/>
                    <w:rPr>
                      <w:sz w:val="27"/>
                      <w:szCs w:val="27"/>
                    </w:rPr>
                  </w:pPr>
                  <w:r>
                    <w:rPr>
                      <w:spacing w:val="-3"/>
                      <w:sz w:val="27"/>
                      <w:szCs w:val="27"/>
                    </w:rPr>
                    <w:t>37.81%</w:t>
                  </w:r>
                </w:p>
                <w:p>
                  <w:pPr>
                    <w:pStyle w:val="TableText"/>
                    <w:spacing w:before="67" w:line="222" w:lineRule="auto"/>
                    <w:ind w:left="411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)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284" w:line="220" w:lineRule="auto"/>
                    <w:ind w:left="142"/>
                    <w:rPr>
                      <w:sz w:val="27"/>
                      <w:szCs w:val="27"/>
                    </w:rPr>
                  </w:pPr>
                  <w:r>
                    <w:rPr>
                      <w:spacing w:val="3"/>
                      <w:sz w:val="27"/>
                      <w:szCs w:val="27"/>
                    </w:rPr>
                    <w:t>多孔碳</w:t>
                  </w:r>
                </w:p>
              </w:tc>
              <w:tc>
                <w:tcPr>
                  <w:tcW w:w="1988" w:type="dxa"/>
                  <w:vAlign w:val="top"/>
                </w:tcPr>
                <w:p>
                  <w:pPr>
                    <w:pStyle w:val="TableText"/>
                    <w:spacing w:before="103" w:line="241" w:lineRule="auto"/>
                    <w:ind w:left="512" w:right="301" w:hanging="199"/>
                    <w:rPr>
                      <w:sz w:val="27"/>
                      <w:szCs w:val="27"/>
                    </w:rPr>
                  </w:pPr>
                  <w:r>
                    <w:rPr>
                      <w:spacing w:val="1"/>
                      <w:sz w:val="27"/>
                      <w:szCs w:val="27"/>
                    </w:rPr>
                    <w:t>7.5(含水率</w:t>
                  </w:r>
                  <w:r>
                    <w:rPr>
                      <w:spacing w:val="4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"/>
                      <w:sz w:val="27"/>
                      <w:szCs w:val="27"/>
                    </w:rPr>
                    <w:t>47.28%)</w:t>
                  </w:r>
                </w:p>
              </w:tc>
              <w:tc>
                <w:tcPr>
                  <w:tcW w:w="4370" w:type="dxa"/>
                  <w:vAlign w:val="top"/>
                </w:tcPr>
                <w:p>
                  <w:pPr>
                    <w:pStyle w:val="TableText"/>
                    <w:spacing w:before="284" w:line="219" w:lineRule="auto"/>
                    <w:ind w:left="285"/>
                    <w:rPr>
                      <w:sz w:val="27"/>
                      <w:szCs w:val="27"/>
                    </w:rPr>
                  </w:pPr>
                  <w:r>
                    <w:rPr>
                      <w:spacing w:val="1"/>
                      <w:sz w:val="27"/>
                      <w:szCs w:val="27"/>
                    </w:rPr>
                    <w:t>产品外售用于蜂宾煤、型煤生产</w:t>
                  </w:r>
                </w:p>
              </w:tc>
            </w:tr>
            <w:tr>
              <w:tblPrEx>
                <w:tblW w:w="9849" w:type="dxa"/>
                <w:tblInd w:w="940" w:type="dxa"/>
                <w:tblLayout w:type="fixed"/>
              </w:tblPrEx>
              <w:trPr>
                <w:trHeight w:val="828"/>
              </w:trPr>
              <w:tc>
                <w:tcPr>
                  <w:tcW w:w="714" w:type="dxa"/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8" w:line="183" w:lineRule="auto"/>
                    <w:ind w:left="275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2</w:t>
                  </w:r>
                </w:p>
              </w:tc>
              <w:tc>
                <w:tcPr>
                  <w:tcW w:w="68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287" w:line="221" w:lineRule="auto"/>
                    <w:ind w:left="272"/>
                    <w:rPr>
                      <w:sz w:val="27"/>
                      <w:szCs w:val="27"/>
                    </w:rPr>
                  </w:pPr>
                  <w:r>
                    <w:rPr>
                      <w:spacing w:val="6"/>
                      <w:sz w:val="27"/>
                      <w:szCs w:val="27"/>
                    </w:rPr>
                    <w:t>残渣</w:t>
                  </w:r>
                </w:p>
              </w:tc>
              <w:tc>
                <w:tcPr>
                  <w:tcW w:w="1988" w:type="dxa"/>
                  <w:vAlign w:val="top"/>
                </w:tcPr>
                <w:p>
                  <w:pPr>
                    <w:pStyle w:val="TableText"/>
                    <w:spacing w:before="136" w:line="233" w:lineRule="auto"/>
                    <w:ind w:left="33" w:right="21" w:hanging="10"/>
                    <w:rPr>
                      <w:sz w:val="27"/>
                      <w:szCs w:val="27"/>
                    </w:rPr>
                  </w:pPr>
                  <w:r>
                    <w:rPr>
                      <w:spacing w:val="-21"/>
                      <w:sz w:val="27"/>
                      <w:szCs w:val="27"/>
                    </w:rPr>
                    <w:t>1</w:t>
                  </w:r>
                  <w:r>
                    <w:rPr>
                      <w:spacing w:val="-47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1"/>
                      <w:sz w:val="27"/>
                      <w:szCs w:val="27"/>
                    </w:rPr>
                    <w:t>3</w:t>
                  </w:r>
                  <w:r>
                    <w:rPr>
                      <w:spacing w:val="-49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1"/>
                      <w:sz w:val="27"/>
                      <w:szCs w:val="27"/>
                    </w:rPr>
                    <w:t>.</w:t>
                  </w:r>
                  <w:r>
                    <w:rPr>
                      <w:spacing w:val="-51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1"/>
                      <w:sz w:val="27"/>
                      <w:szCs w:val="27"/>
                    </w:rPr>
                    <w:t>5 (</w:t>
                  </w:r>
                  <w:r>
                    <w:rPr>
                      <w:spacing w:val="-56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1"/>
                      <w:sz w:val="27"/>
                      <w:szCs w:val="27"/>
                    </w:rPr>
                    <w:t>含</w:t>
                  </w:r>
                  <w:r>
                    <w:rPr>
                      <w:spacing w:val="-53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1"/>
                      <w:sz w:val="27"/>
                      <w:szCs w:val="27"/>
                    </w:rPr>
                    <w:t>水</w:t>
                  </w:r>
                  <w:r>
                    <w:rPr>
                      <w:spacing w:val="-54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1"/>
                      <w:sz w:val="27"/>
                      <w:szCs w:val="27"/>
                    </w:rPr>
                    <w:t>率</w:t>
                  </w:r>
                  <w:r>
                    <w:rPr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3"/>
                      <w:sz w:val="27"/>
                      <w:szCs w:val="27"/>
                    </w:rPr>
                    <w:t>30.37%)</w:t>
                  </w:r>
                </w:p>
              </w:tc>
              <w:tc>
                <w:tcPr>
                  <w:tcW w:w="437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7" w:line="227" w:lineRule="auto"/>
                    <w:ind w:left="1901" w:hanging="1886"/>
                    <w:rPr>
                      <w:sz w:val="27"/>
                      <w:szCs w:val="27"/>
                    </w:rPr>
                  </w:pPr>
                  <w:r>
                    <w:rPr>
                      <w:spacing w:val="-16"/>
                      <w:sz w:val="27"/>
                      <w:szCs w:val="27"/>
                    </w:rPr>
                    <w:t>收集暂</w:t>
                  </w:r>
                  <w:r>
                    <w:rPr>
                      <w:spacing w:val="-15"/>
                      <w:sz w:val="27"/>
                      <w:szCs w:val="27"/>
                    </w:rPr>
                    <w:t>存于成品库及库房内，外售综</w:t>
                  </w:r>
                  <w:r>
                    <w:rPr>
                      <w:spacing w:val="-12"/>
                      <w:sz w:val="27"/>
                      <w:szCs w:val="27"/>
                    </w:rPr>
                    <w:t>合</w:t>
                  </w:r>
                  <w:r>
                    <w:rPr>
                      <w:spacing w:val="8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15"/>
                      <w:sz w:val="27"/>
                      <w:szCs w:val="27"/>
                    </w:rPr>
                    <w:t>利用</w:t>
                  </w:r>
                </w:p>
              </w:tc>
            </w:tr>
            <w:tr>
              <w:tblPrEx>
                <w:tblW w:w="9849" w:type="dxa"/>
                <w:tblInd w:w="940" w:type="dxa"/>
                <w:tblLayout w:type="fixed"/>
              </w:tblPrEx>
              <w:trPr>
                <w:trHeight w:val="818"/>
              </w:trPr>
              <w:tc>
                <w:tcPr>
                  <w:tcW w:w="714" w:type="dxa"/>
                  <w:vAlign w:val="top"/>
                </w:tcPr>
                <w:p>
                  <w:pPr>
                    <w:spacing w:line="2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88" w:line="183" w:lineRule="auto"/>
                    <w:ind w:left="275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3</w:t>
                  </w:r>
                </w:p>
              </w:tc>
              <w:tc>
                <w:tcPr>
                  <w:tcW w:w="68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291" w:line="221" w:lineRule="auto"/>
                    <w:ind w:left="272"/>
                    <w:rPr>
                      <w:sz w:val="27"/>
                      <w:szCs w:val="27"/>
                    </w:rPr>
                  </w:pPr>
                  <w:r>
                    <w:rPr>
                      <w:spacing w:val="7"/>
                      <w:sz w:val="27"/>
                      <w:szCs w:val="27"/>
                    </w:rPr>
                    <w:t>尾泥</w:t>
                  </w:r>
                </w:p>
              </w:tc>
              <w:tc>
                <w:tcPr>
                  <w:tcW w:w="1988" w:type="dxa"/>
                  <w:vAlign w:val="top"/>
                </w:tcPr>
                <w:p>
                  <w:pPr>
                    <w:pStyle w:val="TableText"/>
                    <w:spacing w:before="129" w:line="232" w:lineRule="auto"/>
                    <w:ind w:left="12" w:right="1" w:hanging="9"/>
                    <w:rPr>
                      <w:sz w:val="27"/>
                      <w:szCs w:val="27"/>
                    </w:rPr>
                  </w:pPr>
                  <w:r>
                    <w:rPr>
                      <w:spacing w:val="-24"/>
                      <w:sz w:val="27"/>
                      <w:szCs w:val="27"/>
                    </w:rPr>
                    <w:t>9</w:t>
                  </w:r>
                  <w:r>
                    <w:rPr>
                      <w:spacing w:val="8"/>
                      <w:sz w:val="27"/>
                      <w:szCs w:val="27"/>
                    </w:rPr>
                    <w:t xml:space="preserve">  </w:t>
                  </w:r>
                  <w:r>
                    <w:rPr>
                      <w:spacing w:val="-24"/>
                      <w:sz w:val="27"/>
                      <w:szCs w:val="27"/>
                    </w:rPr>
                    <w:t>(</w:t>
                  </w:r>
                  <w:r>
                    <w:rPr>
                      <w:spacing w:val="102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4"/>
                      <w:sz w:val="27"/>
                      <w:szCs w:val="27"/>
                    </w:rPr>
                    <w:t>含</w:t>
                  </w:r>
                  <w:r>
                    <w:rPr>
                      <w:spacing w:val="104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4"/>
                      <w:sz w:val="27"/>
                      <w:szCs w:val="27"/>
                    </w:rPr>
                    <w:t>水</w:t>
                  </w:r>
                  <w:r>
                    <w:rPr>
                      <w:spacing w:val="104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4"/>
                      <w:sz w:val="27"/>
                      <w:szCs w:val="27"/>
                    </w:rPr>
                    <w:t>率</w:t>
                  </w:r>
                  <w:r>
                    <w:rPr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2"/>
                      <w:sz w:val="27"/>
                      <w:szCs w:val="27"/>
                    </w:rPr>
                    <w:t>42.58%)</w:t>
                  </w:r>
                </w:p>
              </w:tc>
              <w:tc>
                <w:tcPr>
                  <w:tcW w:w="437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849" w:type="dxa"/>
                <w:tblInd w:w="940" w:type="dxa"/>
                <w:tblLayout w:type="fixed"/>
              </w:tblPrEx>
              <w:trPr>
                <w:trHeight w:val="433"/>
              </w:trPr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1" w:line="221" w:lineRule="auto"/>
                    <w:ind w:left="75"/>
                    <w:rPr>
                      <w:sz w:val="27"/>
                      <w:szCs w:val="27"/>
                    </w:rPr>
                  </w:pPr>
                  <w:r>
                    <w:rPr>
                      <w:spacing w:val="5"/>
                      <w:sz w:val="27"/>
                      <w:szCs w:val="27"/>
                    </w:rPr>
                    <w:t>合计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pStyle w:val="TableText"/>
                    <w:spacing w:before="221" w:line="239" w:lineRule="auto"/>
                    <w:ind w:left="290"/>
                    <w:rPr>
                      <w:sz w:val="9"/>
                      <w:szCs w:val="9"/>
                    </w:rPr>
                  </w:pPr>
                  <w:r>
                    <w:rPr>
                      <w:sz w:val="9"/>
                      <w:szCs w:val="9"/>
                    </w:rPr>
                    <w:t>■</w:t>
                  </w:r>
                </w:p>
              </w:tc>
              <w:tc>
                <w:tcPr>
                  <w:tcW w:w="979" w:type="dxa"/>
                  <w:vAlign w:val="top"/>
                </w:tcPr>
                <w:p>
                  <w:pPr>
                    <w:pStyle w:val="TableText"/>
                    <w:spacing w:before="159" w:line="180" w:lineRule="auto"/>
                    <w:ind w:left="341"/>
                    <w:rPr>
                      <w:sz w:val="27"/>
                      <w:szCs w:val="27"/>
                    </w:rPr>
                  </w:pPr>
                  <w:r>
                    <w:rPr>
                      <w:spacing w:val="-4"/>
                      <w:sz w:val="27"/>
                      <w:szCs w:val="27"/>
                    </w:rPr>
                    <w:t>30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88" w:type="dxa"/>
                  <w:vAlign w:val="top"/>
                </w:tcPr>
                <w:p>
                  <w:pPr>
                    <w:pStyle w:val="TableText"/>
                    <w:spacing w:before="159" w:line="180" w:lineRule="auto"/>
                    <w:ind w:left="853"/>
                    <w:rPr>
                      <w:sz w:val="27"/>
                      <w:szCs w:val="27"/>
                    </w:rPr>
                  </w:pPr>
                  <w:r>
                    <w:rPr>
                      <w:spacing w:val="-4"/>
                      <w:sz w:val="27"/>
                      <w:szCs w:val="27"/>
                    </w:rPr>
                    <w:t>30</w:t>
                  </w:r>
                </w:p>
              </w:tc>
              <w:tc>
                <w:tcPr>
                  <w:tcW w:w="437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86" w:line="361" w:lineRule="auto"/>
              <w:ind w:left="919" w:right="315" w:firstLine="590"/>
              <w:jc w:val="both"/>
              <w:rPr>
                <w:sz w:val="28"/>
                <w:szCs w:val="28"/>
              </w:rPr>
            </w:pPr>
            <w:r>
              <w:t>浮选出的多孔碳部分技术指标如表2-7所示、残渣部分技术指标如表2-8所</w:t>
            </w:r>
            <w:r>
              <w:rPr>
                <w:spacing w:val="9"/>
              </w:rPr>
              <w:t xml:space="preserve"> </w:t>
            </w:r>
            <w:r>
              <w:rPr>
                <w:spacing w:val="10"/>
                <w:sz w:val="28"/>
                <w:szCs w:val="28"/>
              </w:rPr>
              <w:t>示、尾泥部分指标如表2-9所示(检测报告详情见附件，附件中所称尾矸即为残</w:t>
            </w:r>
          </w:p>
          <w:p>
            <w:pPr>
              <w:pStyle w:val="TableText"/>
              <w:spacing w:before="1" w:line="222" w:lineRule="auto"/>
              <w:ind w:left="919"/>
              <w:rPr>
                <w:sz w:val="28"/>
                <w:szCs w:val="28"/>
              </w:rPr>
            </w:pPr>
            <w:r>
              <w:rPr>
                <w:spacing w:val="-8"/>
                <w:sz w:val="28"/>
                <w:szCs w:val="28"/>
              </w:rPr>
              <w:t>渣</w:t>
            </w:r>
            <w:r>
              <w:rPr>
                <w:spacing w:val="-53"/>
                <w:sz w:val="28"/>
                <w:szCs w:val="28"/>
              </w:rPr>
              <w:t xml:space="preserve"> </w:t>
            </w:r>
            <w:r>
              <w:rPr>
                <w:spacing w:val="-8"/>
                <w:sz w:val="28"/>
                <w:szCs w:val="28"/>
              </w:rPr>
              <w:t>)</w:t>
            </w:r>
            <w:r>
              <w:rPr>
                <w:spacing w:val="-64"/>
                <w:sz w:val="28"/>
                <w:szCs w:val="28"/>
              </w:rPr>
              <w:t xml:space="preserve"> </w:t>
            </w:r>
            <w:r>
              <w:rPr>
                <w:spacing w:val="-8"/>
                <w:sz w:val="28"/>
                <w:szCs w:val="28"/>
              </w:rPr>
              <w:t>。</w:t>
            </w:r>
          </w:p>
        </w:tc>
      </w:tr>
    </w:tbl>
    <w:p>
      <w:pPr>
        <w:pStyle w:val="BodyText"/>
        <w:spacing w:line="287" w:lineRule="auto"/>
      </w:pPr>
    </w:p>
    <w:p>
      <w:pPr>
        <w:spacing w:before="108" w:line="184" w:lineRule="auto"/>
        <w:ind w:left="163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>—11—</w:t>
      </w:r>
    </w:p>
    <w:p>
      <w:pPr>
        <w:spacing w:line="184" w:lineRule="auto"/>
        <w:rPr>
          <w:rFonts w:ascii="SimSun" w:eastAsia="SimSun" w:hAnsi="SimSun" w:cs="SimSun"/>
          <w:sz w:val="33"/>
          <w:szCs w:val="33"/>
        </w:rPr>
        <w:sectPr>
          <w:headerReference w:type="default" r:id="rId27"/>
          <w:pgSz w:w="20000" w:h="28260"/>
          <w:pgMar w:top="400" w:right="3000" w:bottom="0" w:left="3000" w:header="0" w:footer="0" w:gutter="0"/>
          <w:pgNumType w:start="12"/>
          <w:cols w:space="708"/>
        </w:sectPr>
      </w:pPr>
    </w:p>
    <w:p>
      <w:pPr>
        <w:pStyle w:val="BodyText"/>
        <w:spacing w:line="273" w:lineRule="auto"/>
      </w:pPr>
      <w:r>
        <w:pict>
          <v:shape id="_x0000_s1071" type="#_x0000_t202" style="width:190.05pt;height:17.45pt;margin-top:87.83pt;margin-left:408.69pt;mso-position-horizontal-relative:page;mso-position-vertical-relative:page;position:absolute;z-index:251720704" o:allowincell="f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6"/>
                      <w:szCs w:val="26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-4"/>
                      <w:sz w:val="26"/>
                      <w:szCs w:val="26"/>
                    </w:rPr>
                    <w:t>表2-7多孔碳部分技术指标一览表</w:t>
                  </w:r>
                </w:p>
              </w:txbxContent>
            </v:textbox>
          </v:shape>
        </w:pic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line="16790" w:lineRule="exact"/>
        <w:ind w:firstLine="1460"/>
      </w:pPr>
      <w:r>
        <w:rPr>
          <w:position w:val="-335"/>
        </w:rPr>
        <w:pict>
          <v:group id="_x0000_i1072" style="width:553pt;height:839.5pt;mso-position-horizontal-relative:char;mso-position-vertical-relative:line" coordorigin="0,0" coordsize="11060,1679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3" type="#_x0000_t75" style="width:11060;height:16790;position:absolute" filled="f" stroked="f">
              <v:imagedata r:id="rId28" o:title=""/>
            </v:shape>
            <v:shape id="_x0000_s1074" type="#_x0000_t202" style="width:9000;height:16185;left:1730;position:absolute;top:609" filled="f" stroked="f">
              <o:lock v:ext="edit" aspectratio="f"/>
              <v:textbox inset="0,0,0,0">
                <w:txbxContent>
                  <w:p>
                    <w:pPr>
                      <w:spacing w:before="20" w:line="360" w:lineRule="exact"/>
                      <w:ind w:left="9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position w:val="8"/>
                        <w:sz w:val="24"/>
                        <w:szCs w:val="24"/>
                      </w:rPr>
                      <w:t>检测指标</w:t>
                    </w:r>
                  </w:p>
                  <w:p>
                    <w:pPr>
                      <w:spacing w:line="219" w:lineRule="auto"/>
                      <w:ind w:left="12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4"/>
                        <w:szCs w:val="24"/>
                      </w:rPr>
                      <w:t>全水</w:t>
                    </w:r>
                  </w:p>
                  <w:p>
                    <w:pPr>
                      <w:spacing w:before="85" w:line="219" w:lineRule="auto"/>
                      <w:ind w:left="12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4"/>
                        <w:szCs w:val="24"/>
                      </w:rPr>
                      <w:t>内水</w:t>
                    </w:r>
                  </w:p>
                  <w:p>
                    <w:pPr>
                      <w:spacing w:before="83" w:line="219" w:lineRule="auto"/>
                      <w:ind w:left="9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干基灰分</w:t>
                    </w:r>
                  </w:p>
                  <w:p>
                    <w:pPr>
                      <w:spacing w:before="85" w:line="219" w:lineRule="auto"/>
                      <w:ind w:left="7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干燥基挥发份</w:t>
                    </w:r>
                  </w:p>
                  <w:p>
                    <w:pPr>
                      <w:spacing w:before="65" w:line="219" w:lineRule="auto"/>
                      <w:ind w:left="8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24"/>
                        <w:szCs w:val="24"/>
                      </w:rPr>
                      <w:t>空干基挥发</w:t>
                    </w:r>
                  </w:p>
                  <w:p>
                    <w:pPr>
                      <w:spacing w:before="100" w:line="221" w:lineRule="auto"/>
                      <w:ind w:left="13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钙</w:t>
                    </w:r>
                  </w:p>
                  <w:p>
                    <w:pPr>
                      <w:spacing w:before="82" w:line="368" w:lineRule="exact"/>
                      <w:ind w:left="12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position w:val="9"/>
                        <w:sz w:val="24"/>
                        <w:szCs w:val="24"/>
                      </w:rPr>
                      <w:t>全硫</w:t>
                    </w:r>
                  </w:p>
                  <w:p>
                    <w:pPr>
                      <w:spacing w:line="220" w:lineRule="auto"/>
                      <w:ind w:left="11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24"/>
                        <w:szCs w:val="24"/>
                      </w:rPr>
                      <w:t>固定碳</w:t>
                    </w:r>
                  </w:p>
                  <w:p>
                    <w:pPr>
                      <w:spacing w:before="113" w:line="370" w:lineRule="exact"/>
                      <w:ind w:left="9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position w:val="9"/>
                        <w:sz w:val="24"/>
                        <w:szCs w:val="24"/>
                      </w:rPr>
                      <w:t>焦渣特征</w:t>
                    </w:r>
                  </w:p>
                  <w:p>
                    <w:pPr>
                      <w:spacing w:line="219" w:lineRule="auto"/>
                      <w:ind w:left="8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24"/>
                        <w:szCs w:val="24"/>
                      </w:rPr>
                      <w:t>高位发热量</w:t>
                    </w:r>
                  </w:p>
                  <w:p>
                    <w:pPr>
                      <w:spacing w:before="86" w:line="220" w:lineRule="auto"/>
                      <w:ind w:left="8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低位发热量</w:t>
                    </w:r>
                  </w:p>
                  <w:p>
                    <w:pPr>
                      <w:spacing w:before="210" w:line="219" w:lineRule="auto"/>
                      <w:ind w:left="2173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26"/>
                        <w:szCs w:val="26"/>
                      </w:rPr>
                      <w:t>表2-8残渣部分技术指标一览表</w:t>
                    </w:r>
                  </w:p>
                  <w:p>
                    <w:pPr>
                      <w:spacing w:before="65" w:line="219" w:lineRule="auto"/>
                      <w:ind w:left="109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检测指标</w:t>
                    </w:r>
                  </w:p>
                  <w:p>
                    <w:pPr>
                      <w:spacing w:before="75" w:line="219" w:lineRule="auto"/>
                      <w:ind w:left="133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4"/>
                        <w:szCs w:val="24"/>
                      </w:rPr>
                      <w:t>全水</w:t>
                    </w:r>
                  </w:p>
                  <w:p>
                    <w:pPr>
                      <w:spacing w:before="76" w:line="219" w:lineRule="auto"/>
                      <w:ind w:left="97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24"/>
                        <w:szCs w:val="24"/>
                      </w:rPr>
                      <w:t>高位发热量</w:t>
                    </w:r>
                  </w:p>
                  <w:p>
                    <w:pPr>
                      <w:spacing w:before="106" w:line="220" w:lineRule="auto"/>
                      <w:ind w:left="97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低位发热量</w:t>
                    </w:r>
                  </w:p>
                  <w:p>
                    <w:pPr>
                      <w:spacing w:before="240" w:line="219" w:lineRule="auto"/>
                      <w:ind w:left="2193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26"/>
                        <w:szCs w:val="26"/>
                      </w:rPr>
                      <w:t>表2-9尾泥部分技术指标一览表</w:t>
                    </w:r>
                  </w:p>
                  <w:p>
                    <w:pPr>
                      <w:spacing w:before="45" w:line="219" w:lineRule="auto"/>
                      <w:ind w:left="109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检测指标</w:t>
                    </w:r>
                  </w:p>
                  <w:p>
                    <w:pPr>
                      <w:spacing w:before="75" w:line="219" w:lineRule="auto"/>
                      <w:ind w:left="133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4"/>
                        <w:szCs w:val="24"/>
                      </w:rPr>
                      <w:t>全水</w:t>
                    </w:r>
                  </w:p>
                  <w:p>
                    <w:pPr>
                      <w:spacing w:before="85" w:line="219" w:lineRule="auto"/>
                      <w:ind w:left="97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24"/>
                        <w:szCs w:val="24"/>
                      </w:rPr>
                      <w:t>高位发热量</w:t>
                    </w:r>
                  </w:p>
                  <w:p>
                    <w:pPr>
                      <w:spacing w:before="96" w:line="220" w:lineRule="auto"/>
                      <w:ind w:left="97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低位发热量</w:t>
                    </w:r>
                  </w:p>
                  <w:p>
                    <w:pPr>
                      <w:spacing w:before="83" w:line="219" w:lineRule="auto"/>
                      <w:ind w:left="133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4"/>
                        <w:szCs w:val="24"/>
                      </w:rPr>
                      <w:t>灰分</w:t>
                    </w:r>
                  </w:p>
                  <w:p>
                    <w:pPr>
                      <w:spacing w:before="234" w:line="220" w:lineRule="auto"/>
                      <w:ind w:left="211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27"/>
                        <w:szCs w:val="27"/>
                      </w:rPr>
                      <w:t>表2-10项目热量平衡分析一览表</w:t>
                    </w:r>
                  </w:p>
                  <w:p>
                    <w:pPr>
                      <w:spacing w:before="40" w:line="220" w:lineRule="auto"/>
                      <w:ind w:left="224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2"/>
                        <w:szCs w:val="22"/>
                      </w:rPr>
                      <w:t>投入</w:t>
                    </w:r>
                  </w:p>
                  <w:p>
                    <w:pPr>
                      <w:spacing w:before="140" w:line="207" w:lineRule="auto"/>
                      <w:ind w:left="269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8"/>
                        <w:szCs w:val="28"/>
                      </w:rPr>
                      <w:t>热值</w:t>
                    </w:r>
                  </w:p>
                  <w:p>
                    <w:pPr>
                      <w:spacing w:line="185" w:lineRule="auto"/>
                      <w:ind w:left="2709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8"/>
                        <w:szCs w:val="28"/>
                      </w:rPr>
                      <w:t>(Kcal/</w:t>
                    </w:r>
                  </w:p>
                  <w:p>
                    <w:pPr>
                      <w:spacing w:before="1" w:line="210" w:lineRule="auto"/>
                      <w:ind w:left="276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8"/>
                        <w:szCs w:val="28"/>
                      </w:rPr>
                      <w:t>kg)</w:t>
                    </w:r>
                  </w:p>
                  <w:p>
                    <w:pPr>
                      <w:spacing w:before="170" w:line="184" w:lineRule="auto"/>
                      <w:ind w:left="4913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"/>
                        <w:sz w:val="22"/>
                        <w:szCs w:val="22"/>
                      </w:rPr>
                      <w:t>多孔</w:t>
                    </w:r>
                  </w:p>
                  <w:p>
                    <w:pPr>
                      <w:spacing w:before="2" w:line="182" w:lineRule="auto"/>
                      <w:ind w:left="264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2"/>
                        <w:szCs w:val="22"/>
                      </w:rPr>
                      <w:t>1172.5</w:t>
                    </w: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4" w:lineRule="auto"/>
                      <w:ind w:left="290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>/</w:t>
                    </w:r>
                  </w:p>
                  <w:p>
                    <w:pPr>
                      <w:spacing w:line="33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4" w:lineRule="auto"/>
                      <w:ind w:left="290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>/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184" w:lineRule="auto"/>
                      <w:ind w:left="793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2"/>
                        <w:szCs w:val="22"/>
                      </w:rPr>
                      <w:t>3.5×10</w:t>
                    </w:r>
                  </w:p>
                  <w:p>
                    <w:pPr>
                      <w:spacing w:before="277" w:line="220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注：分选过程损失的物料较少，热量损失忽略不计。</w:t>
                    </w: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0" w:lineRule="auto"/>
                      <w:ind w:left="2814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28"/>
                        <w:szCs w:val="28"/>
                      </w:rPr>
                      <w:t>表2-11项目碳平衡表</w:t>
                    </w:r>
                  </w:p>
                  <w:p>
                    <w:pPr>
                      <w:spacing w:before="69" w:line="219" w:lineRule="auto"/>
                      <w:ind w:left="649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28"/>
                        <w:szCs w:val="28"/>
                      </w:rPr>
                      <w:t>产品</w:t>
                    </w:r>
                  </w:p>
                  <w:p>
                    <w:pPr>
                      <w:spacing w:before="77" w:line="228" w:lineRule="auto"/>
                      <w:ind w:right="20"/>
                      <w:jc w:val="righ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position w:val="2"/>
                        <w:sz w:val="28"/>
                        <w:szCs w:val="28"/>
                      </w:rPr>
                      <w:t>含水率</w:t>
                    </w:r>
                    <w:r>
                      <w:rPr>
                        <w:rFonts w:ascii="SimSun" w:eastAsia="SimSun" w:hAnsi="SimSun" w:cs="SimSun"/>
                        <w:spacing w:val="-111"/>
                        <w:position w:val="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position w:val="-22"/>
                        <w:sz w:val="28"/>
                        <w:szCs w:val="28"/>
                      </w:rPr>
                      <w:drawing>
                        <wp:inline distT="0" distB="0" distL="0" distR="0">
                          <wp:extent cx="183113" cy="390066"/>
                          <wp:effectExtent l="0" t="0" r="0" b="0"/>
                          <wp:docPr id="72" name="IM 7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2" name="IM 7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3113" cy="39006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position w:val="-22"/>
                        <w:sz w:val="28"/>
                        <w:szCs w:val="28"/>
                      </w:rPr>
                      <w:drawing>
                        <wp:inline distT="0" distB="0" distL="0" distR="0">
                          <wp:extent cx="175505" cy="390066"/>
                          <wp:effectExtent l="0" t="0" r="0" b="0"/>
                          <wp:docPr id="74" name="IM 7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4" name="IM 7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5505" cy="39006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Sun" w:eastAsia="SimSun" w:hAnsi="SimSun" w:cs="SimSun"/>
                        <w:position w:val="15"/>
                        <w:sz w:val="28"/>
                        <w:szCs w:val="28"/>
                      </w:rPr>
                      <w:t>率</w:t>
                    </w:r>
                    <w:r>
                      <w:rPr>
                        <w:rFonts w:ascii="SimSun" w:eastAsia="SimSun" w:hAnsi="SimSun" w:cs="SimSun"/>
                        <w:position w:val="29"/>
                        <w:sz w:val="28"/>
                        <w:szCs w:val="28"/>
                      </w:rPr>
                      <w:t>含</w:t>
                    </w:r>
                    <w:r>
                      <w:rPr>
                        <w:position w:val="-36"/>
                        <w:sz w:val="28"/>
                        <w:szCs w:val="28"/>
                      </w:rPr>
                      <w:drawing>
                        <wp:inline distT="0" distB="0" distL="0" distR="0">
                          <wp:extent cx="341381" cy="567721"/>
                          <wp:effectExtent l="0" t="0" r="0" b="0"/>
                          <wp:docPr id="76" name="IM 7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6" name="IM 7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1381" cy="56772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Sun" w:eastAsia="SimSun" w:hAnsi="SimSun" w:cs="SimSun"/>
                        <w:spacing w:val="89"/>
                        <w:position w:val="29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position w:val="1"/>
                        <w:sz w:val="28"/>
                        <w:szCs w:val="28"/>
                      </w:rPr>
                      <w:t>名称</w:t>
                    </w:r>
                    <w:r>
                      <w:rPr>
                        <w:rFonts w:ascii="SimSun" w:eastAsia="SimSun" w:hAnsi="SimSun" w:cs="SimSun"/>
                        <w:spacing w:val="18"/>
                        <w:position w:val="1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position w:val="-36"/>
                        <w:sz w:val="28"/>
                        <w:szCs w:val="28"/>
                      </w:rPr>
                      <w:drawing>
                        <wp:inline distT="0" distB="0" distL="0" distR="0">
                          <wp:extent cx="170021" cy="580463"/>
                          <wp:effectExtent l="0" t="0" r="0" b="0"/>
                          <wp:docPr id="78" name="IM 7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8" name="IM 7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0021" cy="58046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position w:val="-36"/>
                        <w:sz w:val="28"/>
                        <w:szCs w:val="28"/>
                      </w:rPr>
                      <w:drawing>
                        <wp:inline distT="0" distB="0" distL="0" distR="0">
                          <wp:extent cx="197747" cy="580463"/>
                          <wp:effectExtent l="0" t="0" r="0" b="0"/>
                          <wp:docPr id="80" name="IM 8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0" name="IM 8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97747" cy="58046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Sun" w:eastAsia="SimSun" w:hAnsi="SimSun" w:cs="SimSun"/>
                        <w:spacing w:val="33"/>
                        <w:position w:val="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position w:val="-22"/>
                        <w:sz w:val="28"/>
                        <w:szCs w:val="28"/>
                      </w:rPr>
                      <w:drawing>
                        <wp:inline distT="0" distB="0" distL="0" distR="0">
                          <wp:extent cx="183113" cy="390066"/>
                          <wp:effectExtent l="0" t="0" r="0" b="0"/>
                          <wp:docPr id="82" name="IM 8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2" name="IM 8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3113" cy="39006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position w:val="-22"/>
                        <w:sz w:val="28"/>
                        <w:szCs w:val="28"/>
                      </w:rPr>
                      <w:drawing>
                        <wp:inline distT="0" distB="0" distL="0" distR="0">
                          <wp:extent cx="175505" cy="390066"/>
                          <wp:effectExtent l="0" t="0" r="0" b="0"/>
                          <wp:docPr id="84" name="IM 8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4" name="IM 8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5505" cy="39006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Sun" w:eastAsia="SimSun" w:hAnsi="SimSun" w:cs="SimSun"/>
                        <w:position w:val="5"/>
                        <w:sz w:val="28"/>
                        <w:szCs w:val="28"/>
                      </w:rPr>
                      <w:t>率</w:t>
                    </w:r>
                    <w:r>
                      <w:rPr>
                        <w:rFonts w:ascii="SimSun" w:eastAsia="SimSun" w:hAnsi="SimSun" w:cs="SimSun"/>
                        <w:spacing w:val="-73"/>
                        <w:position w:val="5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position w:val="5"/>
                        <w:sz w:val="28"/>
                        <w:szCs w:val="28"/>
                      </w:rPr>
                      <w:t>含水率</w:t>
                    </w:r>
                    <w:r>
                      <w:rPr>
                        <w:position w:val="-19"/>
                        <w:sz w:val="28"/>
                        <w:szCs w:val="28"/>
                      </w:rPr>
                      <w:drawing>
                        <wp:inline distT="0" distB="0" distL="0" distR="0">
                          <wp:extent cx="170021" cy="368731"/>
                          <wp:effectExtent l="0" t="0" r="0" b="0"/>
                          <wp:docPr id="86" name="IM 8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6" name="IM 8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0021" cy="3687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uby>
                        <w:rubyPr>
                          <w:rubyAlign w:val="left"/>
                          <w:hps w:val="28"/>
                          <w:hpsRaise w:val="14"/>
                          <w:hpsBaseText w:val="21"/>
                        </w:rubyPr>
                        <w:rt>
                          <w:r>
                            <w:rPr>
                              <w:rFonts w:ascii="SimSun" w:eastAsia="SimSun" w:hAnsi="SimSun" w:cs="SimSun"/>
                              <w:w w:val="103"/>
                              <w:sz w:val="28"/>
                              <w:szCs w:val="28"/>
                            </w:rPr>
                            <w:t>碳</w:t>
                          </w:r>
                        </w:rt>
                        <w:rubyBase>
                          <w:r>
                            <w:rPr>
                              <w:rFonts w:ascii="SimSun" w:eastAsia="SimSun" w:hAnsi="SimSun" w:cs="SimSun"/>
                              <w:w w:val="71"/>
                              <w:position w:val="-15"/>
                              <w:sz w:val="28"/>
                              <w:szCs w:val="28"/>
                            </w:rPr>
                            <w:t>万</w:t>
                          </w:r>
                        </w:rubyBase>
                      </w:ruby>
                    </w:r>
                    <w:r>
                      <w:rPr>
                        <w:position w:val="-19"/>
                        <w:sz w:val="28"/>
                        <w:szCs w:val="28"/>
                      </w:rPr>
                      <w:drawing>
                        <wp:inline distT="0" distB="0" distL="0" distR="0">
                          <wp:extent cx="203762" cy="368731"/>
                          <wp:effectExtent l="0" t="0" r="0" b="0"/>
                          <wp:docPr id="88" name="IM 8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8" name="IM 8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03762" cy="3687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75" type="#_x0000_t202" style="width:873;height:4351;left:5199;position:absolute;top:60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24"/>
                        <w:szCs w:val="24"/>
                      </w:rPr>
                      <w:t>符号</w:t>
                    </w:r>
                  </w:p>
                  <w:p>
                    <w:pPr>
                      <w:spacing w:before="138" w:line="182" w:lineRule="auto"/>
                      <w:ind w:left="3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>Mt</w:t>
                    </w:r>
                  </w:p>
                  <w:p>
                    <w:pPr>
                      <w:spacing w:before="125" w:line="188" w:lineRule="auto"/>
                      <w:ind w:left="2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>Mad</w:t>
                    </w:r>
                  </w:p>
                  <w:p>
                    <w:pPr>
                      <w:spacing w:before="125" w:line="188" w:lineRule="auto"/>
                      <w:ind w:left="3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>Ad</w:t>
                    </w:r>
                  </w:p>
                  <w:p>
                    <w:pPr>
                      <w:spacing w:before="133" w:line="182" w:lineRule="auto"/>
                      <w:ind w:left="2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>Var</w:t>
                    </w:r>
                  </w:p>
                  <w:p>
                    <w:pPr>
                      <w:spacing w:before="105" w:line="188" w:lineRule="auto"/>
                      <w:ind w:left="2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Vad</w:t>
                    </w:r>
                  </w:p>
                  <w:p>
                    <w:pPr>
                      <w:spacing w:before="143" w:line="183" w:lineRule="auto"/>
                      <w:ind w:left="2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Cao</w:t>
                    </w:r>
                  </w:p>
                  <w:p>
                    <w:pPr>
                      <w:spacing w:before="94" w:line="370" w:lineRule="exact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position w:val="9"/>
                        <w:sz w:val="24"/>
                        <w:szCs w:val="24"/>
                      </w:rPr>
                      <w:t>St.d</w:t>
                    </w:r>
                  </w:p>
                  <w:p>
                    <w:pPr>
                      <w:spacing w:line="239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FCad</w:t>
                    </w:r>
                  </w:p>
                  <w:p>
                    <w:pPr>
                      <w:spacing w:before="127" w:line="183" w:lineRule="auto"/>
                      <w:ind w:left="2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CRC</w:t>
                    </w:r>
                  </w:p>
                  <w:p>
                    <w:pPr>
                      <w:spacing w:before="62" w:line="214" w:lineRule="auto"/>
                      <w:ind w:left="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Qgr.ad</w:t>
                    </w:r>
                  </w:p>
                  <w:p>
                    <w:pPr>
                      <w:spacing w:before="144" w:line="183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Qnet.ar</w:t>
                    </w:r>
                  </w:p>
                </w:txbxContent>
              </v:textbox>
            </v:shape>
            <v:shape id="_x0000_s1076" type="#_x0000_t202" style="width:750;height:4348;left:9510;position:absolute;top:60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检测值</w:t>
                    </w:r>
                  </w:p>
                  <w:p>
                    <w:pPr>
                      <w:spacing w:before="137" w:line="233" w:lineRule="auto"/>
                      <w:ind w:left="320" w:right="79" w:hanging="2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47.28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/</w:t>
                    </w:r>
                  </w:p>
                  <w:p>
                    <w:pPr>
                      <w:spacing w:before="132" w:line="184" w:lineRule="auto"/>
                      <w:ind w:left="7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4"/>
                        <w:szCs w:val="24"/>
                      </w:rPr>
                      <w:t>14.06</w:t>
                    </w:r>
                  </w:p>
                  <w:p>
                    <w:pPr>
                      <w:spacing w:before="131" w:line="248" w:lineRule="auto"/>
                      <w:ind w:left="320" w:right="139" w:hanging="1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4.41</w:t>
                    </w:r>
                    <w:r>
                      <w:rPr>
                        <w:rFonts w:ascii="SimSun" w:eastAsia="SimSun" w:hAnsi="SimSun" w:cs="SimSun"/>
                        <w:spacing w:val="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4"/>
                        <w:szCs w:val="24"/>
                      </w:rPr>
                      <w:t>/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/</w:t>
                    </w:r>
                  </w:p>
                  <w:p>
                    <w:pPr>
                      <w:spacing w:before="132" w:line="184" w:lineRule="auto"/>
                      <w:ind w:left="1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0.18</w:t>
                    </w:r>
                  </w:p>
                  <w:p>
                    <w:pPr>
                      <w:spacing w:before="130" w:line="184" w:lineRule="auto"/>
                      <w:ind w:left="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81.53</w:t>
                    </w:r>
                  </w:p>
                  <w:p>
                    <w:pPr>
                      <w:spacing w:before="161" w:line="184" w:lineRule="auto"/>
                      <w:ind w:left="31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1</w:t>
                    </w:r>
                  </w:p>
                  <w:p>
                    <w:pPr>
                      <w:spacing w:before="132" w:line="183" w:lineRule="auto"/>
                      <w:ind w:left="1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6254</w:t>
                    </w:r>
                  </w:p>
                  <w:p>
                    <w:pPr>
                      <w:spacing w:before="131" w:line="184" w:lineRule="auto"/>
                      <w:ind w:left="1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2951</w:t>
                    </w:r>
                  </w:p>
                </w:txbxContent>
              </v:textbox>
            </v:shape>
            <v:shape id="_x0000_s1077" type="#_x0000_t202" style="width:632;height:4352;left:7570;position:absolute;top:610" filled="f" stroked="f">
              <o:lock v:ext="edit" aspectratio="f"/>
              <v:textbox inset="0,0,0,0">
                <w:txbxContent>
                  <w:p>
                    <w:pPr>
                      <w:spacing w:before="18" w:line="280" w:lineRule="auto"/>
                      <w:ind w:left="259" w:right="63" w:hanging="17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4"/>
                        <w:szCs w:val="24"/>
                      </w:rPr>
                      <w:t>单位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4"/>
                        <w:szCs w:val="24"/>
                      </w:rPr>
                      <w:t>/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%</w:t>
                    </w:r>
                  </w:p>
                  <w:p>
                    <w:pPr>
                      <w:spacing w:before="126" w:line="243" w:lineRule="auto"/>
                      <w:ind w:left="20" w:right="20" w:firstLine="11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4"/>
                        <w:szCs w:val="24"/>
                      </w:rPr>
                      <w:t>1-8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Cal/g</w:t>
                    </w:r>
                    <w:r>
                      <w:rPr>
                        <w:rFonts w:ascii="SimSun" w:eastAsia="SimSun" w:hAnsi="SimSun" w:cs="SimSun"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Cal/g</w:t>
                    </w:r>
                  </w:p>
                </w:txbxContent>
              </v:textbox>
            </v:shape>
            <v:shape id="_x0000_s1078" type="#_x0000_t202" style="width:535;height:4345;left:1190;position:absolute;top:611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24"/>
                        <w:szCs w:val="24"/>
                      </w:rPr>
                      <w:t>序号</w:t>
                    </w:r>
                  </w:p>
                  <w:p>
                    <w:pPr>
                      <w:spacing w:before="131" w:line="184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1</w:t>
                    </w:r>
                  </w:p>
                  <w:p>
                    <w:pPr>
                      <w:spacing w:before="132" w:line="183" w:lineRule="auto"/>
                      <w:ind w:left="19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2</w:t>
                    </w:r>
                  </w:p>
                  <w:p>
                    <w:pPr>
                      <w:spacing w:before="132" w:line="183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3</w:t>
                    </w:r>
                  </w:p>
                  <w:p>
                    <w:pPr>
                      <w:spacing w:before="132" w:line="183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4</w:t>
                    </w:r>
                  </w:p>
                  <w:p>
                    <w:pPr>
                      <w:spacing w:before="113" w:line="182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5</w:t>
                    </w:r>
                  </w:p>
                  <w:p>
                    <w:pPr>
                      <w:spacing w:before="142" w:line="183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6</w:t>
                    </w:r>
                  </w:p>
                  <w:p>
                    <w:pPr>
                      <w:spacing w:before="133" w:line="182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7</w:t>
                    </w:r>
                  </w:p>
                  <w:p>
                    <w:pPr>
                      <w:spacing w:before="132" w:line="183" w:lineRule="auto"/>
                      <w:ind w:left="19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8</w:t>
                    </w:r>
                  </w:p>
                  <w:p>
                    <w:pPr>
                      <w:spacing w:before="163" w:line="183" w:lineRule="auto"/>
                      <w:ind w:left="19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9</w:t>
                    </w:r>
                  </w:p>
                  <w:p>
                    <w:pPr>
                      <w:spacing w:before="130" w:line="184" w:lineRule="auto"/>
                      <w:ind w:left="1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24"/>
                        <w:szCs w:val="24"/>
                      </w:rPr>
                      <w:t>10</w:t>
                    </w:r>
                  </w:p>
                  <w:p>
                    <w:pPr>
                      <w:spacing w:before="131" w:line="184" w:lineRule="auto"/>
                      <w:ind w:left="1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24"/>
                        <w:szCs w:val="24"/>
                      </w:rPr>
                      <w:t>11</w:t>
                    </w:r>
                  </w:p>
                </w:txbxContent>
              </v:textbox>
            </v:shape>
            <v:shape id="_x0000_s1079" type="#_x0000_t202" style="width:909;height:1900;left:9540;position:absolute;top:11581" filled="f" stroked="f">
              <o:lock v:ext="edit" aspectratio="f"/>
              <v:textbox inset="0,0,0,0">
                <w:txbxContent>
                  <w:p>
                    <w:pPr>
                      <w:spacing w:before="19" w:line="239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2"/>
                        <w:szCs w:val="22"/>
                      </w:rPr>
                      <w:t>2.2×10¹</w:t>
                    </w: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/>
                      <w:ind w:left="20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2"/>
                        <w:szCs w:val="22"/>
                      </w:rPr>
                      <w:t>4×10¹</w:t>
                    </w:r>
                    <w:r>
                      <w:rPr>
                        <w:rFonts w:ascii="Calibri" w:eastAsia="Calibri" w:hAnsi="Calibri" w:cs="Calibri"/>
                        <w:spacing w:val="-2"/>
                        <w:sz w:val="22"/>
                        <w:szCs w:val="22"/>
                      </w:rPr>
                      <w:t>⁰</w:t>
                    </w:r>
                  </w:p>
                  <w:p>
                    <w:pPr>
                      <w:spacing w:line="41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/>
                      <w:ind w:left="20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2"/>
                        <w:szCs w:val="22"/>
                      </w:rPr>
                      <w:t>9×10¹</w:t>
                    </w:r>
                    <w:r>
                      <w:rPr>
                        <w:rFonts w:ascii="Calibri" w:eastAsia="Calibri" w:hAnsi="Calibri" w:cs="Calibri"/>
                        <w:spacing w:val="-2"/>
                        <w:sz w:val="22"/>
                        <w:szCs w:val="22"/>
                      </w:rPr>
                      <w:t>⁰</w:t>
                    </w:r>
                  </w:p>
                </w:txbxContent>
              </v:textbox>
            </v:shape>
            <v:shape id="_x0000_s1080" type="#_x0000_t202" style="width:1070;height:1608;left:5350;position:absolute;top:10230" filled="f" stroked="f">
              <o:lock v:ext="edit" aspectratio="f"/>
              <v:textbox inset="0,0,0,0">
                <w:txbxContent>
                  <w:p>
                    <w:pPr>
                      <w:spacing w:before="20" w:line="221" w:lineRule="auto"/>
                      <w:ind w:left="23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8"/>
                        <w:szCs w:val="28"/>
                      </w:rPr>
                      <w:t>热量</w:t>
                    </w:r>
                  </w:p>
                  <w:p>
                    <w:pPr>
                      <w:spacing w:before="1" w:line="236" w:lineRule="auto"/>
                      <w:ind w:left="369" w:right="20" w:hanging="10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8"/>
                        <w:szCs w:val="28"/>
                      </w:rPr>
                      <w:t>(Kcal/</w:t>
                    </w:r>
                    <w:r>
                      <w:rPr>
                        <w:rFonts w:ascii="SimSun" w:eastAsia="SimSun" w:hAnsi="SimSun" w:cs="SimSun"/>
                        <w:spacing w:val="4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28"/>
                        <w:szCs w:val="28"/>
                      </w:rPr>
                      <w:t>a)</w:t>
                    </w:r>
                  </w:p>
                  <w:p>
                    <w:pPr>
                      <w:spacing w:before="319" w:line="184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8"/>
                        <w:szCs w:val="28"/>
                      </w:rPr>
                      <w:t>3.5×10</w:t>
                    </w:r>
                  </w:p>
                </w:txbxContent>
              </v:textbox>
            </v:shape>
            <v:shape id="_x0000_s1081" type="#_x0000_t202" style="width:873;height:1748;left:5499;position:absolute;top:754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24"/>
                        <w:szCs w:val="24"/>
                      </w:rPr>
                      <w:t>符号</w:t>
                    </w:r>
                  </w:p>
                  <w:p>
                    <w:pPr>
                      <w:spacing w:before="130" w:line="188" w:lineRule="auto"/>
                      <w:ind w:left="2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>Mad</w:t>
                    </w:r>
                  </w:p>
                  <w:p>
                    <w:pPr>
                      <w:spacing w:before="61" w:line="214" w:lineRule="auto"/>
                      <w:ind w:left="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Qgr.ad</w:t>
                    </w:r>
                  </w:p>
                  <w:p>
                    <w:pPr>
                      <w:spacing w:before="154" w:line="183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Qnet.ar</w:t>
                    </w:r>
                  </w:p>
                  <w:p>
                    <w:pPr>
                      <w:spacing w:before="143" w:line="188" w:lineRule="auto"/>
                      <w:ind w:left="3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>Ad</w:t>
                    </w:r>
                  </w:p>
                </w:txbxContent>
              </v:textbox>
            </v:shape>
            <v:shape id="_x0000_s1082" type="#_x0000_t202" style="width:487;height:2880;left:2279;position:absolute;top:10619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22"/>
                        <w:szCs w:val="22"/>
                      </w:rPr>
                      <w:t>原料</w:t>
                    </w:r>
                  </w:p>
                  <w:p>
                    <w:pPr>
                      <w:spacing w:line="43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28" w:lineRule="auto"/>
                      <w:ind w:left="20" w:right="37" w:firstLine="11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2"/>
                        <w:szCs w:val="22"/>
                      </w:rPr>
                      <w:t>气</w:t>
                    </w: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22"/>
                        <w:szCs w:val="22"/>
                      </w:rPr>
                      <w:t>化渣</w:t>
                    </w:r>
                  </w:p>
                  <w:p>
                    <w:pPr>
                      <w:spacing w:line="42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24" w:lineRule="auto"/>
                      <w:ind w:left="19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/</w:t>
                    </w:r>
                  </w:p>
                  <w:p>
                    <w:pPr>
                      <w:spacing w:line="38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4" w:lineRule="auto"/>
                      <w:ind w:left="17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>/</w:t>
                    </w:r>
                  </w:p>
                </w:txbxContent>
              </v:textbox>
            </v:shape>
            <v:shape id="_x0000_s1083" type="#_x0000_t202" style="width:798;height:1681;left:5449;position:absolute;top:12408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34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>/</w:t>
                    </w:r>
                  </w:p>
                  <w:p>
                    <w:pPr>
                      <w:spacing w:line="33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4" w:lineRule="auto"/>
                      <w:ind w:left="34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>/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184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2"/>
                        <w:szCs w:val="22"/>
                      </w:rPr>
                      <w:t>3.5×10</w:t>
                    </w:r>
                  </w:p>
                </w:txbxContent>
              </v:textbox>
            </v:shape>
            <v:shape id="_x0000_s1084" type="#_x0000_t202" style="width:750;height:1750;left:9510;position:absolute;top:754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检测值</w:t>
                    </w:r>
                  </w:p>
                  <w:p>
                    <w:pPr>
                      <w:spacing w:before="137" w:line="183" w:lineRule="auto"/>
                      <w:ind w:left="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42.58</w:t>
                    </w:r>
                  </w:p>
                  <w:p>
                    <w:pPr>
                      <w:spacing w:before="132" w:line="183" w:lineRule="auto"/>
                      <w:ind w:left="14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2063</w:t>
                    </w:r>
                  </w:p>
                  <w:p>
                    <w:pPr>
                      <w:spacing w:before="142" w:line="183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958</w:t>
                    </w:r>
                  </w:p>
                  <w:p>
                    <w:pPr>
                      <w:spacing w:before="130" w:line="184" w:lineRule="auto"/>
                      <w:ind w:left="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59.81</w:t>
                    </w:r>
                  </w:p>
                </w:txbxContent>
              </v:textbox>
            </v:shape>
            <v:shape id="_x0000_s1085" type="#_x0000_t202" style="width:820;height:1500;left:8590;position:absolute;top:1030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5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2"/>
                        <w:szCs w:val="22"/>
                      </w:rPr>
                      <w:t>热值</w:t>
                    </w:r>
                  </w:p>
                  <w:p>
                    <w:pPr>
                      <w:spacing w:before="45" w:line="202" w:lineRule="auto"/>
                      <w:ind w:left="40" w:right="20" w:hanging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8"/>
                        <w:szCs w:val="28"/>
                      </w:rPr>
                      <w:t>(Kcal/</w:t>
                    </w:r>
                    <w:r>
                      <w:rPr>
                        <w:rFonts w:ascii="SimSun" w:eastAsia="SimSun" w:hAnsi="SimSun" w:cs="SimSun"/>
                        <w:spacing w:val="4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1"/>
                        <w:szCs w:val="31"/>
                      </w:rPr>
                      <w:t>kg)</w:t>
                    </w: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184" w:lineRule="auto"/>
                      <w:ind w:left="6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2"/>
                        <w:szCs w:val="22"/>
                      </w:rPr>
                      <w:t>2951</w:t>
                    </w:r>
                  </w:p>
                </w:txbxContent>
              </v:textbox>
            </v:shape>
            <v:shape id="_x0000_s1086" type="#_x0000_t202" style="width:873;height:1381;left:5499;position:absolute;top:555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24"/>
                        <w:szCs w:val="24"/>
                      </w:rPr>
                      <w:t>符号</w:t>
                    </w:r>
                  </w:p>
                  <w:p>
                    <w:pPr>
                      <w:spacing w:before="130" w:line="188" w:lineRule="auto"/>
                      <w:ind w:left="26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4"/>
                        <w:szCs w:val="24"/>
                      </w:rPr>
                      <w:t>Mad</w:t>
                    </w:r>
                  </w:p>
                  <w:p>
                    <w:pPr>
                      <w:spacing w:before="51" w:line="214" w:lineRule="auto"/>
                      <w:ind w:left="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Qgr.ad</w:t>
                    </w:r>
                  </w:p>
                  <w:p>
                    <w:pPr>
                      <w:spacing w:before="164" w:line="183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Qnet.ar</w:t>
                    </w:r>
                  </w:p>
                </w:txbxContent>
              </v:textbox>
            </v:shape>
            <v:shape id="_x0000_s1087" type="#_x0000_t202" style="width:632;height:1783;left:7770;position:absolute;top:7550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4"/>
                        <w:szCs w:val="24"/>
                      </w:rPr>
                      <w:t>单位</w:t>
                    </w:r>
                  </w:p>
                  <w:p>
                    <w:pPr>
                      <w:spacing w:before="96"/>
                      <w:ind w:left="25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%</w:t>
                    </w:r>
                  </w:p>
                  <w:p>
                    <w:pPr>
                      <w:spacing w:before="26" w:line="214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Cal/g</w:t>
                    </w:r>
                  </w:p>
                  <w:p>
                    <w:pPr>
                      <w:spacing w:before="101" w:line="214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Cal/g</w:t>
                    </w:r>
                  </w:p>
                  <w:p>
                    <w:pPr>
                      <w:spacing w:before="123"/>
                      <w:ind w:left="25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%</w:t>
                    </w:r>
                  </w:p>
                </w:txbxContent>
              </v:textbox>
            </v:shape>
            <v:shape id="_x0000_s1088" type="#_x0000_t202" style="width:750;height:1378;left:9520;position:absolute;top:555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检测值</w:t>
                    </w:r>
                  </w:p>
                  <w:p>
                    <w:pPr>
                      <w:spacing w:before="137" w:line="183" w:lineRule="auto"/>
                      <w:ind w:left="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30.37</w:t>
                    </w:r>
                  </w:p>
                  <w:p>
                    <w:pPr>
                      <w:spacing w:before="122" w:line="183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672</w:t>
                    </w:r>
                  </w:p>
                  <w:p>
                    <w:pPr>
                      <w:spacing w:before="150" w:line="184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311</w:t>
                    </w:r>
                  </w:p>
                </w:txbxContent>
              </v:textbox>
            </v:shape>
            <v:shape id="_x0000_s1089" type="#_x0000_t202" style="width:610;height:1616;left:3320;position:absolute;top:10221" filled="f" stroked="f">
              <o:lock v:ext="edit" aspectratio="f"/>
              <v:textbox inset="0,0,0,0">
                <w:txbxContent>
                  <w:p>
                    <w:pPr>
                      <w:spacing w:before="22" w:line="235" w:lineRule="auto"/>
                      <w:ind w:left="88" w:right="20" w:hanging="69"/>
                      <w:jc w:val="both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8"/>
                        <w:szCs w:val="28"/>
                      </w:rPr>
                      <w:t>数量</w:t>
                    </w: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8"/>
                        <w:sz w:val="28"/>
                        <w:szCs w:val="28"/>
                      </w:rPr>
                      <w:t>(万</w:t>
                    </w: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8"/>
                        <w:szCs w:val="28"/>
                      </w:rPr>
                      <w:t>va)</w:t>
                    </w:r>
                  </w:p>
                  <w:p>
                    <w:pPr>
                      <w:spacing w:before="311" w:line="183" w:lineRule="auto"/>
                      <w:ind w:left="16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8"/>
                        <w:szCs w:val="28"/>
                      </w:rPr>
                      <w:t>30</w:t>
                    </w:r>
                  </w:p>
                </w:txbxContent>
              </v:textbox>
            </v:shape>
            <v:shape id="_x0000_s1090" type="#_x0000_t202" style="width:535;height:1745;left:1190;position:absolute;top:7551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24"/>
                        <w:szCs w:val="24"/>
                      </w:rPr>
                      <w:t>序号</w:t>
                    </w:r>
                  </w:p>
                  <w:p>
                    <w:pPr>
                      <w:spacing w:before="131" w:line="184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1</w:t>
                    </w:r>
                  </w:p>
                  <w:p>
                    <w:pPr>
                      <w:spacing w:before="132" w:line="183" w:lineRule="auto"/>
                      <w:ind w:left="19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2</w:t>
                    </w:r>
                  </w:p>
                  <w:p>
                    <w:pPr>
                      <w:spacing w:before="142" w:line="183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3</w:t>
                    </w:r>
                  </w:p>
                  <w:p>
                    <w:pPr>
                      <w:spacing w:before="131" w:line="183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4</w:t>
                    </w:r>
                  </w:p>
                </w:txbxContent>
              </v:textbox>
            </v:shape>
            <v:shape id="_x0000_s1091" type="#_x0000_t202" style="width:632;height:1381;left:7770;position:absolute;top:5560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8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4"/>
                        <w:szCs w:val="24"/>
                      </w:rPr>
                      <w:t>单位</w:t>
                    </w:r>
                  </w:p>
                  <w:p>
                    <w:pPr>
                      <w:spacing w:before="96"/>
                      <w:ind w:left="25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%</w:t>
                    </w:r>
                  </w:p>
                  <w:p>
                    <w:pPr>
                      <w:spacing w:before="16" w:line="214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Cal/g</w:t>
                    </w:r>
                  </w:p>
                  <w:p>
                    <w:pPr>
                      <w:spacing w:before="111" w:line="214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Cal/g</w:t>
                    </w:r>
                  </w:p>
                </w:txbxContent>
              </v:textbox>
            </v:shape>
            <v:shape id="_x0000_s1092" type="#_x0000_t202" style="width:492;height:1791;left:6620;position:absolute;top:11669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13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碳</w:t>
                    </w:r>
                  </w:p>
                  <w:p>
                    <w:pPr>
                      <w:spacing w:line="42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21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2"/>
                        <w:szCs w:val="22"/>
                      </w:rPr>
                      <w:t>残渣</w:t>
                    </w:r>
                  </w:p>
                  <w:p>
                    <w:pPr>
                      <w:spacing w:line="43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21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22"/>
                        <w:szCs w:val="22"/>
                      </w:rPr>
                      <w:t>尾泥</w:t>
                    </w:r>
                  </w:p>
                </w:txbxContent>
              </v:textbox>
            </v:shape>
            <v:shape id="_x0000_s1093" type="#_x0000_t202" style="width:820;height:1050;left:9819;position:absolute;top:10225" filled="f" stroked="f">
              <o:lock v:ext="edit" aspectratio="f"/>
              <v:textbox inset="0,0,0,0">
                <w:txbxContent>
                  <w:p>
                    <w:pPr>
                      <w:spacing w:before="20" w:line="225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2"/>
                        <w:szCs w:val="22"/>
                      </w:rPr>
                      <w:t>热量</w:t>
                    </w:r>
                  </w:p>
                  <w:p>
                    <w:pPr>
                      <w:spacing w:before="91" w:line="233" w:lineRule="auto"/>
                      <w:ind w:left="100" w:right="20" w:hanging="8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8"/>
                        <w:szCs w:val="28"/>
                      </w:rPr>
                      <w:t>(Kcal/</w:t>
                    </w:r>
                    <w:r>
                      <w:rPr>
                        <w:rFonts w:ascii="SimSun" w:eastAsia="SimSun" w:hAnsi="SimSun" w:cs="SimSun"/>
                        <w:spacing w:val="4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28"/>
                        <w:szCs w:val="28"/>
                      </w:rPr>
                      <w:t>a)</w:t>
                    </w:r>
                  </w:p>
                </w:txbxContent>
              </v:textbox>
            </v:shape>
            <v:shape id="_x0000_s1094" type="#_x0000_t202" style="width:470;height:1691;left:3339;position:absolute;top:12408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1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>/</w:t>
                    </w:r>
                  </w:p>
                  <w:p>
                    <w:pPr>
                      <w:spacing w:line="33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4" w:lineRule="auto"/>
                      <w:ind w:left="21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>/</w:t>
                    </w: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21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2"/>
                        <w:szCs w:val="22"/>
                      </w:rPr>
                      <w:t>合计</w:t>
                    </w:r>
                  </w:p>
                </w:txbxContent>
              </v:textbox>
            </v:shape>
            <v:shape id="_x0000_s1095" type="#_x0000_t202" style="width:470;height:1591;left:7540;position:absolute;top:10218" filled="f" stroked="f">
              <o:lock v:ext="edit" aspectratio="f"/>
              <v:textbox inset="0,0,0,0">
                <w:txbxContent>
                  <w:p>
                    <w:pPr>
                      <w:spacing w:before="20" w:line="253" w:lineRule="auto"/>
                      <w:ind w:left="79" w:right="20" w:hanging="5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2"/>
                        <w:szCs w:val="22"/>
                      </w:rPr>
                      <w:t>数量</w:t>
                    </w: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3"/>
                        <w:sz w:val="22"/>
                        <w:szCs w:val="22"/>
                      </w:rPr>
                      <w:t>(万</w:t>
                    </w:r>
                  </w:p>
                  <w:p>
                    <w:pPr>
                      <w:spacing w:before="130" w:line="222" w:lineRule="auto"/>
                      <w:ind w:left="7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2"/>
                        <w:szCs w:val="22"/>
                      </w:rPr>
                      <w:t>ta)</w:t>
                    </w: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182" w:lineRule="auto"/>
                      <w:ind w:left="7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2"/>
                        <w:szCs w:val="22"/>
                      </w:rPr>
                      <w:t>7.5</w:t>
                    </w:r>
                  </w:p>
                </w:txbxContent>
              </v:textbox>
            </v:shape>
            <v:shape id="_x0000_s1096" type="#_x0000_t202" style="width:535;height:1376;left:1190;position:absolute;top:5561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24"/>
                        <w:szCs w:val="24"/>
                      </w:rPr>
                      <w:t>序号</w:t>
                    </w:r>
                  </w:p>
                  <w:p>
                    <w:pPr>
                      <w:spacing w:before="134" w:line="182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I</w:t>
                    </w:r>
                  </w:p>
                  <w:p>
                    <w:pPr>
                      <w:spacing w:before="122" w:line="183" w:lineRule="auto"/>
                      <w:ind w:left="19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2</w:t>
                    </w:r>
                  </w:p>
                  <w:p>
                    <w:pPr>
                      <w:spacing w:before="152" w:line="183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>3</w:t>
                    </w:r>
                  </w:p>
                </w:txbxContent>
              </v:textbox>
            </v:shape>
            <v:shape id="_x0000_s1097" type="#_x0000_t202" style="width:640;height:955;left:2894;position:absolute;top:15839" filled="f" stroked="f">
              <o:lock v:ext="edit" aspectratio="f"/>
              <v:textbox inset="0,0,0,0">
                <w:txbxContent>
                  <w:p>
                    <w:pPr>
                      <w:spacing w:before="19" w:line="210" w:lineRule="auto"/>
                      <w:ind w:left="188" w:right="20" w:hanging="169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0"/>
                        <w:sz w:val="28"/>
                        <w:szCs w:val="28"/>
                      </w:rPr>
                      <w:t>用量</w:t>
                    </w: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1"/>
                        <w:sz w:val="28"/>
                        <w:szCs w:val="28"/>
                      </w:rPr>
                      <w:t>(万</w:t>
                    </w:r>
                  </w:p>
                  <w:p>
                    <w:pPr>
                      <w:spacing w:line="222" w:lineRule="auto"/>
                      <w:ind w:left="155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8"/>
                        <w:szCs w:val="28"/>
                      </w:rPr>
                      <w:t>t)</w:t>
                    </w:r>
                  </w:p>
                </w:txbxContent>
              </v:textbox>
            </v:shape>
            <v:shape id="_x0000_s1098" type="#_x0000_t202" style="width:470;height:845;left:7680;position:absolute;top:1325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5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9</w:t>
                    </w:r>
                  </w:p>
                  <w:p>
                    <w:pPr>
                      <w:spacing w:line="29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21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2"/>
                        <w:szCs w:val="22"/>
                      </w:rPr>
                      <w:t>合计</w:t>
                    </w:r>
                  </w:p>
                </w:txbxContent>
              </v:textbox>
            </v:shape>
            <v:shape id="_x0000_s1099" type="#_x0000_t202" style="width:607;height:320;left:2034;position:absolute;top:16130" filled="f" stroked="f">
              <o:lock v:ext="edit" aspectratio="f"/>
              <v:textbox inset="0,0,0,0">
                <w:txbxContent>
                  <w:p>
                    <w:pPr>
                      <w:spacing w:before="20" w:line="221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z w:val="28"/>
                        <w:szCs w:val="28"/>
                      </w:rPr>
                      <w:t>名称</w:t>
                    </w:r>
                  </w:p>
                </w:txbxContent>
              </v:textbox>
            </v:shape>
            <v:shape id="_x0000_s1100" type="#_x0000_t202" style="width:590;height:320;left:1204;position:absolute;top:15899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6"/>
                        <w:sz w:val="28"/>
                        <w:szCs w:val="28"/>
                      </w:rPr>
                      <w:t>序号</w:t>
                    </w:r>
                  </w:p>
                </w:txbxContent>
              </v:textbox>
            </v:shape>
            <v:shape id="_x0000_s1101" type="#_x0000_t202" style="width:585;height:320;left:3764;position:absolute;top:15428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7"/>
                        <w:sz w:val="28"/>
                        <w:szCs w:val="28"/>
                      </w:rPr>
                      <w:t>投入</w:t>
                    </w:r>
                  </w:p>
                </w:txbxContent>
              </v:textbox>
            </v:shape>
            <v:shape id="_x0000_s1102" type="#_x0000_t202" style="width:507;height:260;left:8310;position:absolute;top:990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13"/>
                        <w:sz w:val="22"/>
                        <w:szCs w:val="22"/>
                      </w:rPr>
                      <w:t>输出</w:t>
                    </w:r>
                  </w:p>
                </w:txbxContent>
              </v:textbox>
            </v:shape>
            <v:shape id="_x0000_s1103" type="#_x0000_t202" style="width:502;height:260;left:6620;position:absolute;top:1058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11"/>
                        <w:sz w:val="22"/>
                        <w:szCs w:val="22"/>
                      </w:rPr>
                      <w:t>产品</w:t>
                    </w:r>
                  </w:p>
                </w:txbxContent>
              </v:textbox>
            </v:shape>
            <v:shape id="_x0000_s1104" type="#_x0000_t202" style="width:472;height:260;left:1293;position:absolute;top:9907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5"/>
                        <w:sz w:val="22"/>
                        <w:szCs w:val="22"/>
                      </w:rPr>
                      <w:t>序号</w:t>
                    </w:r>
                  </w:p>
                </w:txbxContent>
              </v:textbox>
            </v:shape>
            <v:shape id="_x0000_s1105" type="#_x0000_t202" style="width:455;height:195;left:7540;position:absolute;top:12484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2"/>
                        <w:szCs w:val="22"/>
                      </w:rPr>
                      <w:t>13.5</w:t>
                    </w:r>
                  </w:p>
                </w:txbxContent>
              </v:textbox>
            </v:shape>
            <v:shape id="_x0000_s1106" type="#_x0000_t202" style="width:360;height:192;left:8680;position:absolute;top:1325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2"/>
                        <w:szCs w:val="22"/>
                      </w:rPr>
                      <w:t>958</w:t>
                    </w:r>
                  </w:p>
                </w:txbxContent>
              </v:textbox>
            </v:shape>
            <v:shape id="_x0000_s1107" type="#_x0000_t202" style="width:357;height:193;left:8679;position:absolute;top:12484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2"/>
                        <w:szCs w:val="22"/>
                      </w:rPr>
                      <w:t>311</w:t>
                    </w:r>
                  </w:p>
                </w:txbxContent>
              </v:textbox>
            </v:shape>
            <v:shape id="_x0000_s1108" type="#_x0000_t202" style="width:143;height:191;left:1460;position:absolute;top:13255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4</w:t>
                    </w:r>
                  </w:p>
                </w:txbxContent>
              </v:textbox>
            </v:shape>
            <v:shape id="_x0000_s1109" type="#_x0000_t202" style="width:138;height:191;left:1459;position:absolute;top:11615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2</w:t>
                    </w:r>
                  </w:p>
                </w:txbxContent>
              </v:textbox>
            </v:shape>
            <v:shape id="_x0000_s1110" type="#_x0000_t202" style="width:138;height:192;left:1459;position:absolute;top:1248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3</w:t>
                    </w:r>
                  </w:p>
                </w:txbxContent>
              </v:textbox>
            </v:shape>
            <v:shape id="_x0000_s1111" type="#_x0000_t202" style="width:138;height:191;left:1459;position:absolute;top:13897" filled="f" stroked="f">
              <o:lock v:ext="edit" aspectratio="f"/>
              <v:textbox inset="0,0,0,0">
                <w:txbxContent>
                  <w:p>
                    <w:pPr>
                      <w:spacing w:before="19" w:line="182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5</w:t>
                    </w:r>
                  </w:p>
                </w:txbxContent>
              </v:textbox>
            </v:shape>
            <v:shape id="_x0000_s1112" type="#_x0000_t202" style="width:126;height:192;left:1460;position:absolute;top:10674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jc w:val="right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25"/>
                        <w:sz w:val="22"/>
                        <w:szCs w:val="22"/>
                      </w:rPr>
                      <w:t>1</w:t>
                    </w:r>
                  </w:p>
                </w:txbxContent>
              </v:textbox>
            </v:shape>
            <v:shape id="_x0000_s1113" type="#_x0000_t202" style="width:98;height:43;left:6580;position:absolute;top:10346" filled="f" stroked="f">
              <o:lock v:ext="edit" aspectratio="f"/>
              <v:textbox inset="0,0,0,0">
                <w:txbxContent>
                  <w:p>
                    <w:pPr>
                      <w:spacing w:before="20" w:line="40" w:lineRule="exact"/>
                      <w:ind w:left="20"/>
                      <w:rPr>
                        <w:rFonts w:ascii="SimSun" w:eastAsia="SimSun" w:hAnsi="SimSun" w:cs="SimSun"/>
                        <w:sz w:val="6"/>
                        <w:szCs w:val="6"/>
                      </w:rPr>
                    </w:pPr>
                    <w:r>
                      <w:rPr>
                        <w:rFonts w:ascii="SimSun" w:eastAsia="SimSun" w:hAnsi="SimSun" w:cs="SimSun"/>
                        <w:position w:val="-1"/>
                        <w:sz w:val="6"/>
                        <w:szCs w:val="6"/>
                      </w:rPr>
                      <w:t>—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76" w:line="184" w:lineRule="auto"/>
        <w:ind w:left="162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>—12—</w:t>
      </w:r>
    </w:p>
    <w:p>
      <w:pPr>
        <w:spacing w:line="184" w:lineRule="auto"/>
        <w:rPr>
          <w:rFonts w:ascii="SimSun" w:eastAsia="SimSun" w:hAnsi="SimSun" w:cs="SimSun"/>
          <w:sz w:val="33"/>
          <w:szCs w:val="33"/>
        </w:rPr>
        <w:sectPr>
          <w:headerReference w:type="default" r:id="rId37"/>
          <w:pgSz w:w="20000" w:h="28260"/>
          <w:pgMar w:top="400" w:right="3000" w:bottom="0" w:left="3000" w:header="0" w:footer="0" w:gutter="0"/>
          <w:pgNumType w:start="13"/>
          <w:cols w:space="708"/>
        </w:sectPr>
      </w:pPr>
    </w:p>
    <w:p>
      <w:pPr>
        <w:spacing w:before="42"/>
      </w:pPr>
    </w:p>
    <w:p>
      <w:pPr>
        <w:spacing w:before="42"/>
      </w:pPr>
    </w:p>
    <w:p>
      <w:pPr>
        <w:spacing w:before="42"/>
      </w:pPr>
    </w:p>
    <w:p>
      <w:pPr>
        <w:spacing w:before="42"/>
      </w:pPr>
    </w:p>
    <w:tbl>
      <w:tblPr>
        <w:tblStyle w:val="TableNormal11"/>
        <w:tblW w:w="11029" w:type="dxa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4"/>
        <w:gridCol w:w="310"/>
        <w:gridCol w:w="760"/>
        <w:gridCol w:w="909"/>
        <w:gridCol w:w="879"/>
        <w:gridCol w:w="869"/>
        <w:gridCol w:w="909"/>
        <w:gridCol w:w="809"/>
        <w:gridCol w:w="949"/>
        <w:gridCol w:w="879"/>
        <w:gridCol w:w="899"/>
        <w:gridCol w:w="879"/>
        <w:gridCol w:w="899"/>
        <w:gridCol w:w="305"/>
      </w:tblGrid>
      <w:tr>
        <w:tblPrEx>
          <w:tblW w:w="11029" w:type="dxa"/>
          <w:tblInd w:w="14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95"/>
        </w:trPr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TableText"/>
              <w:spacing w:before="187" w:line="184" w:lineRule="auto"/>
              <w:ind w:left="3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18" w:line="221" w:lineRule="auto"/>
              <w:ind w:left="20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气化渣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86" w:line="183" w:lineRule="auto"/>
              <w:ind w:left="296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30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84" w:line="184" w:lineRule="auto"/>
              <w:ind w:left="77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37.81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84" w:line="184" w:lineRule="auto"/>
              <w:ind w:left="98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24.13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185" w:line="183" w:lineRule="auto"/>
              <w:ind w:left="189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4.5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113" w:line="220" w:lineRule="auto"/>
              <w:ind w:left="50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多孔碳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90" w:line="182" w:lineRule="auto"/>
              <w:ind w:left="226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7.5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87" w:line="184" w:lineRule="auto"/>
              <w:ind w:left="97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81.53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88" w:line="183" w:lineRule="auto"/>
              <w:ind w:left="88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47.28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88" w:line="183" w:lineRule="auto"/>
              <w:ind w:left="16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3.22</w:t>
            </w:r>
          </w:p>
        </w:tc>
        <w:tc>
          <w:tcPr>
            <w:tcW w:w="30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29" w:type="dxa"/>
          <w:tblInd w:w="1450" w:type="dxa"/>
          <w:tblLayout w:type="fixed"/>
        </w:tblPrEx>
        <w:trPr>
          <w:trHeight w:val="43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TableText"/>
              <w:spacing w:before="154" w:line="175" w:lineRule="auto"/>
              <w:ind w:left="3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89" w:line="218" w:lineRule="auto"/>
              <w:ind w:left="3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89" w:line="218" w:lineRule="auto"/>
              <w:ind w:left="3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89" w:line="218" w:lineRule="auto"/>
              <w:ind w:left="3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89" w:line="218" w:lineRule="auto"/>
              <w:ind w:left="3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9" w:line="218" w:lineRule="auto"/>
              <w:ind w:left="3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79" w:line="221" w:lineRule="auto"/>
              <w:ind w:left="190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残渣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53" w:line="176" w:lineRule="auto"/>
              <w:ind w:left="156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13.5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89" w:line="218" w:lineRule="auto"/>
              <w:ind w:left="3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89" w:line="218" w:lineRule="auto"/>
              <w:ind w:left="3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54" w:line="175" w:lineRule="auto"/>
              <w:ind w:left="169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0.42</w:t>
            </w:r>
          </w:p>
        </w:tc>
        <w:tc>
          <w:tcPr>
            <w:tcW w:w="3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29" w:type="dxa"/>
          <w:tblInd w:w="1450" w:type="dxa"/>
          <w:tblLayout w:type="fixed"/>
        </w:tblPrEx>
        <w:trPr>
          <w:trHeight w:val="489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TableText"/>
              <w:spacing w:before="183" w:line="183" w:lineRule="auto"/>
              <w:ind w:left="3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19" w:line="224" w:lineRule="auto"/>
              <w:ind w:left="3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19" w:line="224" w:lineRule="auto"/>
              <w:ind w:left="3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19" w:line="224" w:lineRule="auto"/>
              <w:ind w:left="3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19" w:line="224" w:lineRule="auto"/>
              <w:ind w:left="3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119" w:line="224" w:lineRule="auto"/>
              <w:ind w:left="3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111" w:line="221" w:lineRule="auto"/>
              <w:ind w:left="190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尾泥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83" w:line="183" w:lineRule="auto"/>
              <w:ind w:left="36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19" w:line="224" w:lineRule="auto"/>
              <w:ind w:left="3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19" w:line="224" w:lineRule="auto"/>
              <w:ind w:left="3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83" w:line="183" w:lineRule="auto"/>
              <w:ind w:left="169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0.86</w:t>
            </w:r>
          </w:p>
        </w:tc>
        <w:tc>
          <w:tcPr>
            <w:tcW w:w="3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29" w:type="dxa"/>
          <w:tblInd w:w="1450" w:type="dxa"/>
          <w:tblLayout w:type="fixed"/>
        </w:tblPrEx>
        <w:trPr>
          <w:trHeight w:val="45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pStyle w:val="TableText"/>
              <w:spacing w:before="165" w:line="181" w:lineRule="auto"/>
              <w:ind w:left="3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94" w:line="221" w:lineRule="auto"/>
              <w:ind w:left="160"/>
              <w:rPr>
                <w:sz w:val="28"/>
                <w:szCs w:val="28"/>
              </w:rPr>
            </w:pPr>
            <w:r>
              <w:rPr>
                <w:spacing w:val="6"/>
                <w:sz w:val="28"/>
                <w:szCs w:val="28"/>
              </w:rPr>
              <w:t>合计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65" w:line="181" w:lineRule="auto"/>
              <w:ind w:left="291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30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00" w:line="224" w:lineRule="auto"/>
              <w:ind w:left="3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00" w:line="224" w:lineRule="auto"/>
              <w:ind w:left="3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165" w:line="181" w:lineRule="auto"/>
              <w:ind w:left="184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4.5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spacing w:before="90" w:line="221" w:lineRule="auto"/>
              <w:ind w:left="190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合计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65" w:line="181" w:lineRule="auto"/>
              <w:ind w:left="296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30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00" w:line="224" w:lineRule="auto"/>
              <w:ind w:left="3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00" w:line="224" w:lineRule="auto"/>
              <w:ind w:left="3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65" w:line="181" w:lineRule="auto"/>
              <w:ind w:left="239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4.5</w:t>
            </w:r>
          </w:p>
        </w:tc>
        <w:tc>
          <w:tcPr>
            <w:tcW w:w="30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29" w:type="dxa"/>
          <w:tblInd w:w="1450" w:type="dxa"/>
          <w:tblLayout w:type="fixed"/>
        </w:tblPrEx>
        <w:trPr>
          <w:trHeight w:val="14716"/>
        </w:trPr>
        <w:tc>
          <w:tcPr>
            <w:tcW w:w="7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55" w:type="dxa"/>
            <w:gridSpan w:val="13"/>
            <w:vAlign w:val="top"/>
          </w:tcPr>
          <w:p>
            <w:pPr>
              <w:pStyle w:val="TableText"/>
              <w:spacing w:before="90" w:line="219" w:lineRule="auto"/>
              <w:ind w:left="72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(注：由于残渣与尾泥检验单中未提供含碳量，此处据经验数据得)</w:t>
            </w:r>
          </w:p>
          <w:p>
            <w:pPr>
              <w:pStyle w:val="TableText"/>
              <w:spacing w:before="147" w:line="219" w:lineRule="auto"/>
              <w:ind w:left="720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5、平面布置</w:t>
            </w:r>
          </w:p>
          <w:p>
            <w:pPr>
              <w:pStyle w:val="TableText"/>
              <w:spacing w:before="228" w:line="570" w:lineRule="exact"/>
              <w:ind w:left="710"/>
              <w:rPr>
                <w:sz w:val="28"/>
                <w:szCs w:val="28"/>
              </w:rPr>
            </w:pPr>
            <w:r>
              <w:rPr>
                <w:position w:val="22"/>
                <w:sz w:val="28"/>
                <w:szCs w:val="28"/>
              </w:rPr>
              <w:t>总平面布置以工艺路线合理、物流通畅、充分利用土地的原则，在满足生产</w:t>
            </w:r>
          </w:p>
          <w:p>
            <w:pPr>
              <w:pStyle w:val="TableText"/>
              <w:spacing w:before="1" w:line="218" w:lineRule="auto"/>
              <w:ind w:left="1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安全和交通便利为基础，减少对周围环境的影响，项目平面布置如下：</w:t>
            </w:r>
          </w:p>
          <w:p>
            <w:pPr>
              <w:pStyle w:val="TableText"/>
              <w:spacing w:before="185" w:line="564" w:lineRule="exact"/>
              <w:ind w:left="705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position w:val="21"/>
                <w:sz w:val="28"/>
                <w:szCs w:val="28"/>
              </w:rPr>
              <w:t>项目厂区呈长方形，主要分为</w:t>
            </w:r>
            <w:r>
              <w:rPr>
                <w:spacing w:val="-2"/>
                <w:position w:val="21"/>
                <w:sz w:val="28"/>
                <w:szCs w:val="28"/>
              </w:rPr>
              <w:t>生产区</w:t>
            </w:r>
            <w:r>
              <w:rPr>
                <w:b/>
                <w:bCs/>
                <w:spacing w:val="-2"/>
                <w:position w:val="21"/>
                <w:sz w:val="28"/>
                <w:szCs w:val="28"/>
              </w:rPr>
              <w:t>和办公楼</w:t>
            </w:r>
            <w:r>
              <w:rPr>
                <w:spacing w:val="-2"/>
                <w:position w:val="21"/>
                <w:sz w:val="28"/>
                <w:szCs w:val="28"/>
              </w:rPr>
              <w:t>，自北向南自西向东依次为循</w:t>
            </w:r>
          </w:p>
          <w:p>
            <w:pPr>
              <w:pStyle w:val="TableText"/>
              <w:spacing w:line="219" w:lineRule="auto"/>
              <w:ind w:left="140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环池、原料库、生产车间、产品库、库房2、库房1、危废库、地磅、门卫室、</w:t>
            </w:r>
          </w:p>
          <w:p>
            <w:pPr>
              <w:pStyle w:val="TableText"/>
              <w:spacing w:before="236" w:line="219" w:lineRule="auto"/>
              <w:ind w:left="140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生活办公区。具体平面布置示意图见附图。</w:t>
            </w:r>
          </w:p>
          <w:p>
            <w:pPr>
              <w:pStyle w:val="TableText"/>
              <w:spacing w:before="201" w:line="220" w:lineRule="auto"/>
              <w:ind w:left="720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6、公用工程</w:t>
            </w:r>
          </w:p>
          <w:p>
            <w:pPr>
              <w:pStyle w:val="TableText"/>
              <w:spacing w:before="225" w:line="219" w:lineRule="auto"/>
              <w:ind w:left="720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6.1、给排水</w:t>
            </w:r>
          </w:p>
          <w:p>
            <w:pPr>
              <w:pStyle w:val="TableText"/>
              <w:spacing w:before="228" w:line="219" w:lineRule="auto"/>
              <w:ind w:left="72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(1)给水</w:t>
            </w:r>
          </w:p>
          <w:p>
            <w:pPr>
              <w:pStyle w:val="TableText"/>
              <w:spacing w:before="226" w:line="219" w:lineRule="auto"/>
              <w:ind w:left="720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本项目用水由罐车拉运。</w:t>
            </w:r>
          </w:p>
          <w:p>
            <w:pPr>
              <w:pStyle w:val="TableText"/>
              <w:spacing w:before="200" w:line="219" w:lineRule="auto"/>
              <w:ind w:left="720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(2)排水</w:t>
            </w:r>
          </w:p>
          <w:p>
            <w:pPr>
              <w:pStyle w:val="TableText"/>
              <w:spacing w:before="204" w:line="559" w:lineRule="exact"/>
              <w:ind w:left="710"/>
              <w:rPr>
                <w:sz w:val="28"/>
                <w:szCs w:val="28"/>
              </w:rPr>
            </w:pPr>
            <w:r>
              <w:rPr>
                <w:position w:val="21"/>
                <w:sz w:val="28"/>
                <w:szCs w:val="28"/>
              </w:rPr>
              <w:t>①生活用水：本项目劳动定员7人，工人均不在厂区食宿，参考《陕西省行</w:t>
            </w:r>
          </w:p>
          <w:p>
            <w:pPr>
              <w:pStyle w:val="TableText"/>
              <w:spacing w:before="1" w:line="216" w:lineRule="auto"/>
              <w:ind w:left="1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业用水定额》(DB61/T943-2020),职工生活用水按27L/(d·人)计，年工作</w:t>
            </w:r>
          </w:p>
          <w:p>
            <w:pPr>
              <w:pStyle w:val="TableText"/>
              <w:spacing w:before="231" w:line="561" w:lineRule="exact"/>
              <w:ind w:left="140"/>
              <w:rPr>
                <w:sz w:val="28"/>
                <w:szCs w:val="28"/>
              </w:rPr>
            </w:pPr>
            <w:r>
              <w:rPr>
                <w:spacing w:val="5"/>
                <w:position w:val="21"/>
                <w:sz w:val="28"/>
                <w:szCs w:val="28"/>
              </w:rPr>
              <w:t>250天，则本项目职工生活用水量为0.189m³/d(47.25m³/a),</w:t>
            </w:r>
            <w:r>
              <w:rPr>
                <w:b/>
                <w:bCs/>
                <w:spacing w:val="5"/>
                <w:position w:val="21"/>
                <w:sz w:val="28"/>
                <w:szCs w:val="28"/>
              </w:rPr>
              <w:t>产污系数取0.8</w:t>
            </w:r>
            <w:r>
              <w:rPr>
                <w:spacing w:val="5"/>
                <w:position w:val="21"/>
                <w:sz w:val="28"/>
                <w:szCs w:val="28"/>
              </w:rPr>
              <w:t>5,</w:t>
            </w:r>
          </w:p>
          <w:p>
            <w:pPr>
              <w:pStyle w:val="TableText"/>
              <w:spacing w:line="216" w:lineRule="auto"/>
              <w:ind w:left="135"/>
              <w:rPr>
                <w:sz w:val="28"/>
                <w:szCs w:val="28"/>
              </w:rPr>
            </w:pPr>
            <w:r>
              <w:rPr>
                <w:b/>
                <w:bCs/>
                <w:spacing w:val="6"/>
                <w:sz w:val="28"/>
                <w:szCs w:val="28"/>
              </w:rPr>
              <w:t>则生活污水产生量为0.1</w:t>
            </w:r>
            <w:r>
              <w:rPr>
                <w:spacing w:val="6"/>
                <w:sz w:val="28"/>
                <w:szCs w:val="28"/>
              </w:rPr>
              <w:t>6m³/d(40.2m³/a),排</w:t>
            </w:r>
            <w:r>
              <w:rPr>
                <w:spacing w:val="5"/>
                <w:sz w:val="28"/>
                <w:szCs w:val="28"/>
              </w:rPr>
              <w:t>入化粪池后定期清掏不外排。</w:t>
            </w:r>
          </w:p>
          <w:p>
            <w:pPr>
              <w:pStyle w:val="TableText"/>
              <w:spacing w:before="233" w:line="216" w:lineRule="auto"/>
              <w:ind w:left="720"/>
              <w:rPr>
                <w:sz w:val="28"/>
                <w:szCs w:val="28"/>
              </w:rPr>
            </w:pPr>
            <w:r>
              <w:rPr>
                <w:spacing w:val="8"/>
                <w:sz w:val="28"/>
                <w:szCs w:val="28"/>
              </w:rPr>
              <w:t>②生产用水：新鲜补充水为6.406m³/d(16</w:t>
            </w:r>
            <w:r>
              <w:rPr>
                <w:spacing w:val="7"/>
                <w:sz w:val="28"/>
                <w:szCs w:val="28"/>
              </w:rPr>
              <w:t>01.5m³/a),原料带入</w:t>
            </w:r>
          </w:p>
          <w:p>
            <w:pPr>
              <w:pStyle w:val="TableText"/>
              <w:spacing w:before="228" w:line="216" w:lineRule="auto"/>
              <w:ind w:left="120"/>
              <w:rPr>
                <w:sz w:val="28"/>
                <w:szCs w:val="28"/>
              </w:rPr>
            </w:pPr>
            <w:r>
              <w:rPr>
                <w:spacing w:val="8"/>
                <w:sz w:val="28"/>
                <w:szCs w:val="28"/>
              </w:rPr>
              <w:t>453.72m³/d,产品带走约141.84m³/d,</w:t>
            </w:r>
            <w:r>
              <w:rPr>
                <w:b/>
                <w:bCs/>
                <w:spacing w:val="8"/>
                <w:sz w:val="28"/>
                <w:szCs w:val="28"/>
              </w:rPr>
              <w:t>残渣含水163.998m³</w:t>
            </w:r>
            <w:r>
              <w:rPr>
                <w:b/>
                <w:bCs/>
                <w:spacing w:val="7"/>
                <w:sz w:val="28"/>
                <w:szCs w:val="28"/>
              </w:rPr>
              <w:t>/d,尾泥含水</w:t>
            </w:r>
          </w:p>
          <w:p>
            <w:pPr>
              <w:pStyle w:val="TableText"/>
              <w:spacing w:before="236" w:line="584" w:lineRule="exact"/>
              <w:ind w:left="130"/>
              <w:rPr>
                <w:sz w:val="28"/>
                <w:szCs w:val="28"/>
              </w:rPr>
            </w:pPr>
            <w:r>
              <w:rPr>
                <w:spacing w:val="7"/>
                <w:position w:val="23"/>
                <w:sz w:val="28"/>
                <w:szCs w:val="28"/>
              </w:rPr>
              <w:t>153.288m³/d,本项目清水池循环水量约200m³。(项目原料库、库房、</w:t>
            </w:r>
            <w:r>
              <w:rPr>
                <w:spacing w:val="6"/>
                <w:position w:val="23"/>
                <w:sz w:val="28"/>
                <w:szCs w:val="28"/>
              </w:rPr>
              <w:t>成品库均</w:t>
            </w:r>
          </w:p>
          <w:p>
            <w:pPr>
              <w:pStyle w:val="TableText"/>
              <w:spacing w:line="219" w:lineRule="auto"/>
              <w:ind w:left="140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设置排水沟，废水收集后统一进入洗选工序)</w:t>
            </w:r>
          </w:p>
          <w:p>
            <w:pPr>
              <w:pStyle w:val="TableText"/>
              <w:spacing w:before="195" w:line="563" w:lineRule="exact"/>
              <w:ind w:left="690"/>
              <w:rPr>
                <w:sz w:val="28"/>
                <w:szCs w:val="28"/>
              </w:rPr>
            </w:pPr>
            <w:r>
              <w:rPr>
                <w:position w:val="21"/>
                <w:sz w:val="28"/>
                <w:szCs w:val="28"/>
              </w:rPr>
              <w:t>③车辆冲洗用水：在厂区出入口安装1套洗车装置，</w:t>
            </w:r>
            <w:r>
              <w:rPr>
                <w:spacing w:val="-1"/>
                <w:position w:val="21"/>
                <w:sz w:val="28"/>
                <w:szCs w:val="28"/>
              </w:rPr>
              <w:t>对车辆进行冲洗，运输</w:t>
            </w:r>
          </w:p>
          <w:p>
            <w:pPr>
              <w:pStyle w:val="TableText"/>
              <w:spacing w:line="219" w:lineRule="auto"/>
              <w:ind w:left="150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车辆出厂需进行冲洗，每日约冲洗车辆60次，洗水量约为0.2m³/辆，合计</w:t>
            </w:r>
          </w:p>
          <w:p>
            <w:pPr>
              <w:pStyle w:val="TableText"/>
              <w:spacing w:before="224" w:line="374" w:lineRule="auto"/>
              <w:ind w:left="140" w:right="288" w:firstLine="9"/>
              <w:rPr>
                <w:sz w:val="28"/>
                <w:szCs w:val="28"/>
              </w:rPr>
            </w:pPr>
            <w:r>
              <w:rPr>
                <w:spacing w:val="9"/>
                <w:sz w:val="28"/>
                <w:szCs w:val="28"/>
              </w:rPr>
              <w:t>12m³/d(3000m³/a),污水产生量以90%计，则废水损耗量为1.2m³/d,则废水产</w:t>
            </w:r>
            <w:r>
              <w:rPr>
                <w:spacing w:val="6"/>
                <w:sz w:val="28"/>
                <w:szCs w:val="28"/>
              </w:rPr>
              <w:t xml:space="preserve">  </w:t>
            </w:r>
            <w:r>
              <w:rPr>
                <w:spacing w:val="7"/>
                <w:sz w:val="28"/>
                <w:szCs w:val="28"/>
              </w:rPr>
              <w:t>生量为10.8m³/d(2700m³/a)。洗车废水经沉淀池沉淀处理后用</w:t>
            </w:r>
            <w:r>
              <w:rPr>
                <w:spacing w:val="6"/>
                <w:sz w:val="28"/>
                <w:szCs w:val="28"/>
              </w:rPr>
              <w:t>于车辆冲洗，不</w:t>
            </w:r>
          </w:p>
          <w:p>
            <w:pPr>
              <w:pStyle w:val="TableText"/>
              <w:spacing w:line="22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外排。</w:t>
            </w:r>
          </w:p>
          <w:p>
            <w:pPr>
              <w:pStyle w:val="TableText"/>
              <w:spacing w:before="233" w:line="217" w:lineRule="auto"/>
              <w:ind w:left="720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④车间地面冲洗用水</w:t>
            </w:r>
          </w:p>
          <w:p>
            <w:pPr>
              <w:pStyle w:val="TableText"/>
              <w:spacing w:before="184" w:line="180" w:lineRule="auto"/>
              <w:ind w:left="710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为保证车间地面清洁，项目定期对车间地面进行清洗，清洗周期约为每</w:t>
            </w:r>
            <w:r>
              <w:rPr>
                <w:sz w:val="28"/>
                <w:szCs w:val="28"/>
              </w:rPr>
              <w:t>两周</w:t>
            </w:r>
          </w:p>
        </w:tc>
      </w:tr>
    </w:tbl>
    <w:p>
      <w:pPr>
        <w:pStyle w:val="BodyText"/>
        <w:spacing w:line="282" w:lineRule="auto"/>
      </w:pPr>
    </w:p>
    <w:p>
      <w:pPr>
        <w:spacing w:before="108" w:line="184" w:lineRule="auto"/>
        <w:ind w:left="162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>—13—</w:t>
      </w:r>
    </w:p>
    <w:p>
      <w:pPr>
        <w:spacing w:line="184" w:lineRule="auto"/>
        <w:rPr>
          <w:rFonts w:ascii="SimSun" w:eastAsia="SimSun" w:hAnsi="SimSun" w:cs="SimSun"/>
          <w:sz w:val="33"/>
          <w:szCs w:val="33"/>
        </w:rPr>
        <w:sectPr>
          <w:headerReference w:type="default" r:id="rId38"/>
          <w:pgSz w:w="20000" w:h="28260"/>
          <w:pgMar w:top="400" w:right="3000" w:bottom="0" w:left="3000" w:header="0" w:footer="0" w:gutter="0"/>
          <w:pgNumType w:start="14"/>
          <w:cols w:space="708"/>
        </w:sectPr>
      </w:pPr>
    </w:p>
    <w:p>
      <w:pPr>
        <w:spacing w:before="45"/>
      </w:pPr>
    </w:p>
    <w:p>
      <w:pPr>
        <w:spacing w:before="45"/>
      </w:pPr>
    </w:p>
    <w:p>
      <w:pPr>
        <w:spacing w:before="45"/>
      </w:pPr>
    </w:p>
    <w:p>
      <w:pPr>
        <w:spacing w:before="44"/>
      </w:pPr>
    </w:p>
    <w:tbl>
      <w:tblPr>
        <w:tblStyle w:val="TableNormal12"/>
        <w:tblW w:w="11030" w:type="dxa"/>
        <w:tblInd w:w="1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1030"/>
      </w:tblGrid>
      <w:tr>
        <w:tblPrEx>
          <w:tblW w:w="11030" w:type="dxa"/>
          <w:tblInd w:w="14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0510"/>
        </w:trPr>
        <w:tc>
          <w:tcPr>
            <w:tcW w:w="11030" w:type="dxa"/>
            <w:vAlign w:val="top"/>
          </w:tcPr>
          <w:p>
            <w:pPr>
              <w:pStyle w:val="TableText"/>
              <w:spacing w:before="62" w:line="216" w:lineRule="auto"/>
              <w:ind w:left="905"/>
              <w:rPr>
                <w:sz w:val="28"/>
                <w:szCs w:val="28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23776" behindDoc="1" locked="0" layoutInCell="1" allowOverlap="1">
                      <wp:simplePos x="0" y="0"/>
                      <wp:positionH relativeFrom="rightMargin">
                        <wp:posOffset>-6521450</wp:posOffset>
                      </wp:positionH>
                      <wp:positionV relativeFrom="topMargin">
                        <wp:posOffset>-3175</wp:posOffset>
                      </wp:positionV>
                      <wp:extent cx="6350" cy="2692400"/>
                      <wp:effectExtent l="0" t="0" r="0" b="0"/>
                      <wp:wrapNone/>
                      <wp:docPr id="90" name="Rect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6521450" y="-3175"/>
                                <a:ext cx="6350" cy="269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90" o:spid="_x0000_s1114" style="width:0.5pt;height:212pt;margin-top:-0.25pt;margin-left:-513.5pt;mso-position-horizontal-relative:right-margin-area;mso-position-vertical-relative:top-margin-area;mso-wrap-distance-bottom:0;mso-wrap-distance-left:0;mso-wrap-distance-right:0;mso-wrap-distance-top:0;position:absolute;v-text-anchor:top;z-index:-251593728" fillcolor="black" stroked="f"/>
                  </w:pict>
                </mc:Fallback>
              </mc:AlternateContent>
            </w:r>
            <w:r>
              <w:pict>
                <v:rect id="_x0000_s1115" style="width:0.5pt;height:31.5pt;margin-top:258.75pt;margin-left:-327pt;mso-position-horizontal-relative:right-margin-area;mso-position-vertical-relative:top-margin-area;position:absolute;z-index:251730944" filled="t" fillcolor="black" stroked="f"/>
              </w:pict>
            </w:r>
            <w:r>
              <w:pict>
                <v:rect id="_x0000_s1116" style="width:0.5pt;height:31.5pt;margin-top:258.75pt;margin-left:-236pt;mso-position-horizontal-relative:right-margin-area;mso-position-vertical-relative:top-margin-area;position:absolute;z-index:251731968" filled="t" fillcolor="black" stroked="f"/>
              </w:pict>
            </w:r>
            <w:r>
              <w:pict>
                <v:shape id="_x0000_s1117" style="width:7.5pt;height:526.05pt;margin-top:-0.25pt;margin-left:-513.5pt;mso-position-horizontal-relative:right-margin-area;mso-position-vertical-relative:top-margin-area;position:absolute;z-index:-251594752" coordorigin="0,0" coordsize="150,10520" path="m5,l5,10520m5,4239l5,10520m145,4239l145,10520m145,5180l145,7729e" filled="f" strokecolor="black" strokeweight="0.5pt">
                  <v:stroke joinstyle="miter"/>
                </v:shape>
              </w:pict>
            </w:r>
            <w:r>
              <w:rPr>
                <w:sz w:val="28"/>
                <w:szCs w:val="28"/>
              </w:rPr>
              <w:t>一次(全年共25次),参考陕西省地方标准《行业用水定额》(DB61/T943-</w:t>
            </w:r>
          </w:p>
          <w:p>
            <w:pPr>
              <w:pStyle w:val="TableText"/>
              <w:spacing w:before="242" w:line="216" w:lineRule="auto"/>
              <w:ind w:left="905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2020),项目车间地面冲洗废水用水量取3L/m²·次，项目车间需冲洗面积</w:t>
            </w:r>
          </w:p>
          <w:p>
            <w:pPr>
              <w:pStyle w:val="TableText"/>
              <w:spacing w:before="231" w:line="597" w:lineRule="exact"/>
              <w:ind w:left="884"/>
              <w:rPr>
                <w:sz w:val="28"/>
                <w:szCs w:val="28"/>
              </w:rPr>
            </w:pPr>
            <w:r>
              <w:rPr>
                <w:spacing w:val="26"/>
                <w:w w:val="113"/>
                <w:position w:val="24"/>
                <w:sz w:val="28"/>
                <w:szCs w:val="28"/>
              </w:rPr>
              <w:t>800m²,则项目车间冲洗年用水量为2</w:t>
            </w:r>
            <w:r>
              <w:rPr>
                <w:spacing w:val="-62"/>
                <w:position w:val="24"/>
                <w:sz w:val="28"/>
                <w:szCs w:val="28"/>
              </w:rPr>
              <w:t xml:space="preserve"> </w:t>
            </w:r>
            <w:r>
              <w:rPr>
                <w:spacing w:val="26"/>
                <w:w w:val="113"/>
                <w:position w:val="24"/>
                <w:sz w:val="28"/>
                <w:szCs w:val="28"/>
              </w:rPr>
              <w:t>.</w:t>
            </w:r>
            <w:r>
              <w:rPr>
                <w:spacing w:val="-73"/>
                <w:position w:val="24"/>
                <w:sz w:val="28"/>
                <w:szCs w:val="28"/>
              </w:rPr>
              <w:t xml:space="preserve"> </w:t>
            </w:r>
            <w:r>
              <w:rPr>
                <w:spacing w:val="26"/>
                <w:w w:val="113"/>
                <w:position w:val="24"/>
                <w:sz w:val="28"/>
                <w:szCs w:val="28"/>
              </w:rPr>
              <w:t>4m³/次，60m³/a(按250天/a</w:t>
            </w:r>
          </w:p>
          <w:p>
            <w:pPr>
              <w:pStyle w:val="TableText"/>
              <w:spacing w:before="1" w:line="220" w:lineRule="auto"/>
              <w:ind w:left="914"/>
              <w:rPr>
                <w:sz w:val="28"/>
                <w:szCs w:val="28"/>
              </w:rPr>
            </w:pPr>
            <w:r>
              <w:rPr>
                <w:spacing w:val="11"/>
                <w:sz w:val="28"/>
                <w:szCs w:val="28"/>
              </w:rPr>
              <w:t>计，0.24m³/d)。</w:t>
            </w:r>
          </w:p>
          <w:p>
            <w:pPr>
              <w:pStyle w:val="TableText"/>
              <w:spacing w:before="212" w:line="518" w:lineRule="exact"/>
              <w:ind w:left="1484"/>
              <w:rPr>
                <w:sz w:val="28"/>
                <w:szCs w:val="28"/>
              </w:rPr>
            </w:pPr>
            <w:r>
              <w:rPr>
                <w:position w:val="17"/>
                <w:sz w:val="28"/>
                <w:szCs w:val="28"/>
              </w:rPr>
              <w:t>本项目生活污水定期清掏不外排。生产废水及车辆用水循环使</w:t>
            </w:r>
            <w:r>
              <w:rPr>
                <w:spacing w:val="-1"/>
                <w:position w:val="17"/>
                <w:sz w:val="28"/>
                <w:szCs w:val="28"/>
              </w:rPr>
              <w:t>用。</w:t>
            </w:r>
          </w:p>
          <w:p>
            <w:pPr>
              <w:pStyle w:val="TableText"/>
              <w:spacing w:line="217" w:lineRule="auto"/>
              <w:ind w:left="148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⑤雾炮用水</w:t>
            </w:r>
          </w:p>
          <w:p>
            <w:pPr>
              <w:pStyle w:val="TableText"/>
              <w:spacing w:before="199" w:line="550" w:lineRule="exact"/>
              <w:ind w:left="1484"/>
              <w:rPr>
                <w:sz w:val="28"/>
                <w:szCs w:val="28"/>
              </w:rPr>
            </w:pPr>
            <w:r>
              <w:rPr>
                <w:spacing w:val="5"/>
                <w:position w:val="20"/>
                <w:sz w:val="28"/>
                <w:szCs w:val="28"/>
              </w:rPr>
              <w:t>本项目雾炮除尘用水约为1m³/d,雾炮洒水自然蒸发。</w:t>
            </w:r>
          </w:p>
          <w:p>
            <w:pPr>
              <w:pStyle w:val="TableText"/>
              <w:spacing w:line="196" w:lineRule="auto"/>
              <w:ind w:left="3439"/>
              <w:rPr>
                <w:sz w:val="28"/>
                <w:szCs w:val="28"/>
              </w:rPr>
            </w:pPr>
            <w:r>
              <w:rPr>
                <w:b/>
                <w:bCs/>
                <w:spacing w:val="5"/>
                <w:sz w:val="28"/>
                <w:szCs w:val="28"/>
              </w:rPr>
              <w:t>表2-12项目水平衡一览表单位：m³</w:t>
            </w:r>
            <w:r>
              <w:rPr>
                <w:spacing w:val="5"/>
                <w:sz w:val="28"/>
                <w:szCs w:val="28"/>
              </w:rPr>
              <w:t>/d</w:t>
            </w:r>
          </w:p>
          <w:tbl>
            <w:tblPr>
              <w:tblStyle w:val="TableNormal12"/>
              <w:tblW w:w="10259" w:type="dxa"/>
              <w:tblInd w:w="76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228"/>
              <w:gridCol w:w="9031"/>
            </w:tblGrid>
            <w:tr>
              <w:tblPrEx>
                <w:tblW w:w="10259" w:type="dxa"/>
                <w:tblInd w:w="76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933"/>
              </w:trPr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181" w:line="199" w:lineRule="auto"/>
                    <w:ind w:left="394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pacing w:val="-7"/>
                      <w:sz w:val="28"/>
                      <w:szCs w:val="28"/>
                    </w:rPr>
                    <w:t>用水</w:t>
                  </w:r>
                </w:p>
                <w:p>
                  <w:pPr>
                    <w:pStyle w:val="TableText"/>
                    <w:spacing w:line="220" w:lineRule="auto"/>
                    <w:ind w:left="394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pacing w:val="-7"/>
                      <w:sz w:val="28"/>
                      <w:szCs w:val="28"/>
                    </w:rPr>
                    <w:t>单元</w:t>
                  </w:r>
                </w:p>
              </w:tc>
              <w:tc>
                <w:tcPr>
                  <w:tcW w:w="9031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tabs>
                      <w:tab w:val="left" w:pos="1841"/>
                    </w:tabs>
                    <w:spacing w:before="1" w:line="220" w:lineRule="auto"/>
                    <w:rPr>
                      <w:sz w:val="28"/>
                      <w:szCs w:val="28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729920" behindDoc="1" locked="0" layoutInCell="1" allowOverlap="1">
                            <wp:simplePos x="0" y="0"/>
                            <wp:positionH relativeFrom="column">
                              <wp:posOffset>5643245</wp:posOffset>
                            </wp:positionH>
                            <wp:positionV relativeFrom="paragraph">
                              <wp:posOffset>-2350</wp:posOffset>
                            </wp:positionV>
                            <wp:extent cx="6350" cy="3988434"/>
                            <wp:effectExtent l="0" t="0" r="0" b="0"/>
                            <wp:wrapNone/>
                            <wp:docPr id="92" name="Rect 9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5643245" y="-2350"/>
                                      <a:ext cx="6350" cy="398843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92" o:spid="_x0000_s1118" style="width:0.5pt;height:314.05pt;margin-top:-0.19pt;margin-left:444.35pt;mso-wrap-distance-bottom:0;mso-wrap-distance-left:0;mso-wrap-distance-right:0;mso-wrap-distance-top:0;position:absolute;v-text-anchor:top;z-index:-251587584" fillcolor="black" stroked="f"/>
                        </w:pict>
                      </mc:Fallback>
                    </mc:AlternateContent>
                  </w:r>
                  <w:r>
                    <w:pict>
                      <v:shape id="_x0000_s1119" type="#_x0000_t202" style="width:331.5pt;height:16pt;margin-top:46.62pt;margin-left:-442.5pt;mso-position-horizontal-relative:right-margin-area;mso-position-vertical-relative:top-margin-area;position:absolute;z-index:25173504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20" w:line="184" w:lineRule="auto"/>
                                <w:ind w:left="2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1"/>
                                  <w:sz w:val="28"/>
                                  <w:szCs w:val="28"/>
                                </w:rPr>
                                <w:t>原料带入(含水率</w:t>
                              </w:r>
                              <w:r>
                                <w:rPr>
                                  <w:spacing w:val="-1"/>
                                  <w:sz w:val="28"/>
                                  <w:szCs w:val="28"/>
                                </w:rPr>
                                <w:t xml:space="preserve">             </w:t>
                              </w:r>
                              <w:r>
                                <w:rPr>
                                  <w:spacing w:val="-2"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</w:rPr>
                                <w:t>产品含水(含水率47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120" type="#_x0000_t202" style="width:447pt;height:33.5pt;margin-top:45.76pt;margin-left:-452.7pt;mso-position-horizontal-relative:right-margin-area;mso-position-vertical-relative:top-margin-area;position:absolute;z-index:25173401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tabs>
                                  <w:tab w:val="left" w:pos="784"/>
                                </w:tabs>
                                <w:spacing w:before="19" w:line="233" w:lineRule="auto"/>
                                <w:ind w:left="2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position w:val="-4"/>
                                  <w:sz w:val="28"/>
                                  <w:szCs w:val="28"/>
                                  <w:u w:val="single" w:color="auto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position w:val="-4"/>
                                  <w:sz w:val="28"/>
                                  <w:szCs w:val="28"/>
                                  <w:u w:val="single" w:color="auto"/>
                                </w:rPr>
                                <w:t>37.81%)</w:t>
                              </w:r>
                              <w:r>
                                <w:rPr>
                                  <w:spacing w:val="-3"/>
                                  <w:position w:val="-4"/>
                                  <w:sz w:val="28"/>
                                  <w:szCs w:val="28"/>
                                  <w:u w:val="single" w:color="auto"/>
                                </w:rPr>
                                <w:t xml:space="preserve">         </w:t>
                              </w:r>
                              <w:r>
                                <w:rPr>
                                  <w:spacing w:val="-3"/>
                                  <w:position w:val="6"/>
                                  <w:sz w:val="28"/>
                                  <w:szCs w:val="28"/>
                                  <w:u w:val="single" w:color="auto"/>
                                </w:rPr>
                                <w:t>453.72</w:t>
                              </w:r>
                              <w:r>
                                <w:rPr>
                                  <w:spacing w:val="4"/>
                                  <w:position w:val="6"/>
                                  <w:sz w:val="28"/>
                                  <w:szCs w:val="28"/>
                                  <w:u w:val="single" w:color="auto"/>
                                </w:rPr>
                                <w:t xml:space="preserve">          </w:t>
                              </w:r>
                              <w:r>
                                <w:rPr>
                                  <w:spacing w:val="-3"/>
                                  <w:position w:val="-4"/>
                                  <w:sz w:val="28"/>
                                  <w:szCs w:val="28"/>
                                  <w:u w:val="single" w:color="auto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position w:val="-4"/>
                                  <w:sz w:val="28"/>
                                  <w:szCs w:val="28"/>
                                  <w:u w:val="single" w:color="auto"/>
                                </w:rPr>
                                <w:t>28%)</w:t>
                              </w:r>
                              <w:r>
                                <w:rPr>
                                  <w:spacing w:val="-3"/>
                                  <w:position w:val="-4"/>
                                  <w:sz w:val="28"/>
                                  <w:szCs w:val="28"/>
                                  <w:u w:val="single" w:color="auto"/>
                                </w:rPr>
                                <w:t xml:space="preserve">       </w:t>
                              </w:r>
                              <w:r>
                                <w:rPr>
                                  <w:position w:val="-11"/>
                                  <w:sz w:val="28"/>
                                  <w:szCs w:val="28"/>
                                </w:rPr>
                                <w:drawing>
                                  <wp:inline distT="0" distB="0" distL="0" distR="0">
                                    <wp:extent cx="6350" cy="399995"/>
                                    <wp:effectExtent l="0" t="0" r="0" b="0"/>
                                    <wp:docPr id="94" name="IM 9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4" name="IM 94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3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6350" cy="3999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spacing w:val="1"/>
                                  <w:position w:val="6"/>
                                  <w:sz w:val="28"/>
                                  <w:szCs w:val="28"/>
                                  <w:u w:val="single" w:color="auto"/>
                                </w:rPr>
                                <w:t xml:space="preserve">    </w:t>
                              </w:r>
                              <w:r>
                                <w:rPr>
                                  <w:spacing w:val="-3"/>
                                  <w:position w:val="6"/>
                                  <w:sz w:val="28"/>
                                  <w:szCs w:val="28"/>
                                  <w:u w:val="single" w:color="auto"/>
                                </w:rPr>
                                <w:t>14</w:t>
                              </w:r>
                              <w:r>
                                <w:rPr>
                                  <w:spacing w:val="-4"/>
                                  <w:position w:val="6"/>
                                  <w:sz w:val="28"/>
                                  <w:szCs w:val="28"/>
                                  <w:u w:val="single" w:color="auto"/>
                                </w:rPr>
                                <w:t>1.84</w:t>
                              </w:r>
                              <w:r>
                                <w:rPr>
                                  <w:position w:val="6"/>
                                  <w:sz w:val="28"/>
                                  <w:szCs w:val="28"/>
                                  <w:u w:val="single" w:color="auto"/>
                                </w:rPr>
                                <w:t xml:space="preserve">     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b/>
                      <w:bCs/>
                      <w:sz w:val="28"/>
                      <w:szCs w:val="28"/>
                      <w:u w:val="single" w:color="auto"/>
                    </w:rPr>
                    <w:t>输入</w:t>
                  </w:r>
                  <w:r>
                    <w:rPr>
                      <w:spacing w:val="7"/>
                      <w:sz w:val="28"/>
                      <w:szCs w:val="28"/>
                      <w:u w:val="single" w:color="auto"/>
                    </w:rPr>
                    <w:t xml:space="preserve">             </w:t>
                  </w:r>
                  <w:r>
                    <w:rPr>
                      <w:position w:val="-6"/>
                      <w:sz w:val="28"/>
                      <w:szCs w:val="28"/>
                    </w:rPr>
                    <w:drawing>
                      <wp:inline distT="0" distB="0" distL="0" distR="0">
                        <wp:extent cx="6344" cy="212703"/>
                        <wp:effectExtent l="0" t="0" r="0" b="0"/>
                        <wp:docPr id="96" name="IM 9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xmlns:r="http://schemas.openxmlformats.org/officeDocument/2006/relationships"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27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z w:val="28"/>
                      <w:szCs w:val="28"/>
                      <w:u w:val="single" w:color="auto"/>
                    </w:rPr>
                    <w:t xml:space="preserve">              </w:t>
                  </w:r>
                  <w:r>
                    <w:rPr>
                      <w:b/>
                      <w:bCs/>
                      <w:sz w:val="28"/>
                      <w:szCs w:val="28"/>
                      <w:u w:val="single" w:color="auto"/>
                    </w:rPr>
                    <w:t>输出</w:t>
                  </w:r>
                  <w:r>
                    <w:rPr>
                      <w:sz w:val="28"/>
                      <w:szCs w:val="28"/>
                      <w:u w:val="single" w:color="auto"/>
                    </w:rPr>
                    <w:t xml:space="preserve">               </w:t>
                  </w:r>
                </w:p>
                <w:p>
                  <w:pPr>
                    <w:pStyle w:val="TableText"/>
                    <w:ind w:left="966"/>
                    <w:rPr>
                      <w:sz w:val="28"/>
                      <w:szCs w:val="28"/>
                    </w:rPr>
                  </w:pPr>
                  <w:r>
                    <w:pict>
                      <v:shape id="_x0000_s1121" style="width:445pt;height:0.5pt;margin-top:29.76pt;margin-left:-0.4pt;position:absolute;z-index:251732992" coordorigin="0,0" coordsize="8900,10" path="m,5l2500,5m2500,5l4320,5m4320,5l6910,5m6910,5l8900,5e" filled="f" strokecolor="black" strokeweight="0.5pt">
                        <v:stroke joinstyle="miter"/>
                      </v:shape>
                    </w:pict>
                  </w:r>
                  <w:r>
                    <w:rPr>
                      <w:b/>
                      <w:bCs/>
                      <w:spacing w:val="17"/>
                      <w:position w:val="-4"/>
                      <w:sz w:val="28"/>
                      <w:szCs w:val="28"/>
                    </w:rPr>
                    <w:t>名称</w:t>
                  </w:r>
                  <w:r>
                    <w:rPr>
                      <w:spacing w:val="17"/>
                      <w:position w:val="-4"/>
                      <w:sz w:val="28"/>
                      <w:szCs w:val="28"/>
                    </w:rPr>
                    <w:t xml:space="preserve">      </w:t>
                  </w:r>
                  <w:r>
                    <w:rPr>
                      <w:position w:val="-23"/>
                      <w:sz w:val="28"/>
                      <w:szCs w:val="28"/>
                    </w:rPr>
                    <w:drawing>
                      <wp:inline distT="0" distB="0" distL="0" distR="0">
                        <wp:extent cx="6350" cy="381155"/>
                        <wp:effectExtent l="0" t="0" r="0" b="0"/>
                        <wp:docPr id="98" name="IM 9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xmlns:r="http://schemas.openxmlformats.org/officeDocument/2006/relationships"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0" cy="381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78"/>
                      <w:position w:val="-4"/>
                      <w:sz w:val="28"/>
                      <w:szCs w:val="28"/>
                    </w:rPr>
                    <w:t xml:space="preserve"> </w:t>
                  </w:r>
                  <w:r>
                    <w:rPr>
                      <w:b/>
                      <w:bCs/>
                      <w:spacing w:val="17"/>
                      <w:position w:val="8"/>
                      <w:sz w:val="28"/>
                      <w:szCs w:val="28"/>
                    </w:rPr>
                    <w:t>数量(m²/d</w:t>
                  </w:r>
                  <w:r>
                    <w:rPr>
                      <w:spacing w:val="62"/>
                      <w:position w:val="8"/>
                      <w:sz w:val="28"/>
                      <w:szCs w:val="28"/>
                    </w:rPr>
                    <w:t xml:space="preserve"> </w:t>
                  </w:r>
                  <w:r>
                    <w:rPr>
                      <w:position w:val="-23"/>
                      <w:sz w:val="28"/>
                      <w:szCs w:val="28"/>
                    </w:rPr>
                    <w:drawing>
                      <wp:inline distT="0" distB="0" distL="0" distR="0">
                        <wp:extent cx="6350" cy="381155"/>
                        <wp:effectExtent l="0" t="0" r="0" b="0"/>
                        <wp:docPr id="100" name="IM 10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xmlns:r="http://schemas.openxmlformats.org/officeDocument/2006/relationships"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0" cy="381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"/>
                      <w:position w:val="8"/>
                      <w:sz w:val="28"/>
                      <w:szCs w:val="28"/>
                    </w:rPr>
                    <w:t xml:space="preserve">       </w:t>
                  </w:r>
                  <w:r>
                    <w:rPr>
                      <w:b/>
                      <w:bCs/>
                      <w:spacing w:val="17"/>
                      <w:position w:val="-4"/>
                      <w:sz w:val="28"/>
                      <w:szCs w:val="28"/>
                    </w:rPr>
                    <w:t>名称</w:t>
                  </w:r>
                  <w:r>
                    <w:rPr>
                      <w:spacing w:val="3"/>
                      <w:position w:val="-4"/>
                      <w:sz w:val="28"/>
                      <w:szCs w:val="28"/>
                    </w:rPr>
                    <w:t xml:space="preserve">       </w:t>
                  </w:r>
                  <w:r>
                    <w:rPr>
                      <w:position w:val="-23"/>
                      <w:sz w:val="28"/>
                      <w:szCs w:val="28"/>
                    </w:rPr>
                    <w:drawing>
                      <wp:inline distT="0" distB="0" distL="0" distR="0">
                        <wp:extent cx="6350" cy="381155"/>
                        <wp:effectExtent l="0" t="0" r="0" b="0"/>
                        <wp:docPr id="102" name="IM 10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xmlns:r="http://schemas.openxmlformats.org/officeDocument/2006/relationships"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0" cy="381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79"/>
                      <w:position w:val="-4"/>
                      <w:sz w:val="28"/>
                      <w:szCs w:val="28"/>
                    </w:rPr>
                    <w:t xml:space="preserve"> </w:t>
                  </w:r>
                  <w:r>
                    <w:rPr>
                      <w:spacing w:val="17"/>
                      <w:position w:val="-4"/>
                      <w:sz w:val="28"/>
                      <w:szCs w:val="28"/>
                    </w:rPr>
                    <w:t>数量(m²/d)</w:t>
                  </w:r>
                </w:p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tabs>
                      <w:tab w:val="left" w:pos="693"/>
                    </w:tabs>
                    <w:spacing w:before="93" w:line="236" w:lineRule="auto"/>
                    <w:rPr>
                      <w:sz w:val="28"/>
                      <w:szCs w:val="28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725824" behindDoc="1" locked="0" layoutInCell="1" allowOverlap="1">
                            <wp:simplePos x="0" y="0"/>
                            <wp:positionH relativeFrom="column">
                              <wp:posOffset>-8254</wp:posOffset>
                            </wp:positionH>
                            <wp:positionV relativeFrom="paragraph">
                              <wp:posOffset>-340768</wp:posOffset>
                            </wp:positionV>
                            <wp:extent cx="6350" cy="1619250"/>
                            <wp:effectExtent l="0" t="0" r="0" b="0"/>
                            <wp:wrapNone/>
                            <wp:docPr id="104" name="Rect 10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-8254" y="-340768"/>
                                      <a:ext cx="6350" cy="16192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104" o:spid="_x0000_s1122" style="width:0.5pt;height:127.5pt;margin-top:-26.83pt;margin-left:-0.65pt;mso-wrap-distance-bottom:0;mso-wrap-distance-left:0;mso-wrap-distance-right:0;mso-wrap-distance-top:0;position:absolute;v-text-anchor:top;z-index:-251591680" fillcolor="black" stroked="f"/>
                        </w:pict>
                      </mc:Fallback>
                    </mc:AlternateContent>
                  </w:r>
                  <w:r>
                    <w:rPr>
                      <w:position w:val="12"/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b/>
                      <w:bCs/>
                      <w:spacing w:val="-2"/>
                      <w:position w:val="12"/>
                      <w:sz w:val="28"/>
                      <w:szCs w:val="28"/>
                      <w:u w:val="single" w:color="auto"/>
                    </w:rPr>
                    <w:t>生产补水</w:t>
                  </w:r>
                  <w:r>
                    <w:rPr>
                      <w:spacing w:val="36"/>
                      <w:position w:val="12"/>
                      <w:sz w:val="28"/>
                      <w:szCs w:val="28"/>
                      <w:u w:val="single" w:color="auto"/>
                    </w:rPr>
                    <w:t xml:space="preserve">    </w:t>
                  </w:r>
                  <w:r>
                    <w:rPr>
                      <w:position w:val="-7"/>
                      <w:sz w:val="28"/>
                      <w:szCs w:val="28"/>
                    </w:rPr>
                    <w:drawing>
                      <wp:inline distT="0" distB="0" distL="0" distR="0">
                        <wp:extent cx="5616" cy="387256"/>
                        <wp:effectExtent l="0" t="0" r="0" b="0"/>
                        <wp:docPr id="106" name="IM 10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xmlns:r="http://schemas.openxmlformats.org/officeDocument/2006/relationships"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16" cy="3872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9"/>
                      <w:sz w:val="28"/>
                      <w:szCs w:val="28"/>
                      <w:u w:val="single" w:color="auto"/>
                    </w:rPr>
                    <w:t xml:space="preserve">   </w:t>
                  </w:r>
                  <w:r>
                    <w:rPr>
                      <w:spacing w:val="-2"/>
                      <w:position w:val="9"/>
                      <w:sz w:val="28"/>
                      <w:szCs w:val="28"/>
                      <w:u w:val="single" w:color="auto"/>
                    </w:rPr>
                    <w:t xml:space="preserve">6.406    </w:t>
                  </w:r>
                  <w:r>
                    <w:rPr>
                      <w:position w:val="-7"/>
                      <w:sz w:val="28"/>
                      <w:szCs w:val="28"/>
                    </w:rPr>
                    <w:drawing>
                      <wp:inline distT="0" distB="0" distL="0" distR="0">
                        <wp:extent cx="5616" cy="387256"/>
                        <wp:effectExtent l="0" t="0" r="0" b="0"/>
                        <wp:docPr id="108" name="IM 10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xmlns:r="http://schemas.openxmlformats.org/officeDocument/2006/relationships"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16" cy="3872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11"/>
                      <w:position w:val="26"/>
                      <w:sz w:val="26"/>
                      <w:szCs w:val="26"/>
                      <w:u w:val="single" w:color="auto"/>
                    </w:rPr>
                    <w:t xml:space="preserve"> </w:t>
                  </w:r>
                  <w:r>
                    <w:rPr>
                      <w:b/>
                      <w:bCs/>
                      <w:spacing w:val="-2"/>
                      <w:position w:val="26"/>
                      <w:sz w:val="26"/>
                      <w:szCs w:val="26"/>
                      <w:u w:val="single" w:color="auto"/>
                    </w:rPr>
                    <w:t>残渣</w:t>
                  </w:r>
                  <w:r>
                    <w:rPr>
                      <w:spacing w:val="-104"/>
                      <w:position w:val="26"/>
                      <w:sz w:val="26"/>
                      <w:szCs w:val="26"/>
                      <w:u w:val="single" w:color="auto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26"/>
                        <w:hpsRaise w:val="26"/>
                        <w:hpsBaseText w:val="29"/>
                      </w:rubyPr>
                      <w:rt>
                        <w:r>
                          <w:rPr>
                            <w:b/>
                            <w:bCs/>
                            <w:w w:val="96"/>
                            <w:sz w:val="26"/>
                            <w:szCs w:val="26"/>
                            <w:u w:val="single" w:color="auto"/>
                          </w:rPr>
                          <w:t>含</w:t>
                        </w:r>
                      </w:rt>
                      <w:rubyBase>
                        <w:r>
                          <w:rPr>
                            <w:b/>
                            <w:bCs/>
                            <w:w w:val="90"/>
                            <w:sz w:val="26"/>
                            <w:szCs w:val="26"/>
                            <w:u w:val="single" w:color="auto"/>
                          </w:rPr>
                          <w:t>30</w:t>
                        </w:r>
                      </w:rubyBase>
                    </w:ruby>
                  </w:r>
                  <w:r>
                    <w:rPr>
                      <w:b/>
                      <w:bCs/>
                      <w:spacing w:val="-2"/>
                      <w:sz w:val="26"/>
                      <w:szCs w:val="26"/>
                      <w:u w:val="single" w:color="auto"/>
                    </w:rPr>
                    <w:t>.</w:t>
                  </w:r>
                  <w:r>
                    <w:ruby>
                      <w:rubyPr>
                        <w:rubyAlign w:val="left"/>
                        <w:hps w:val="26"/>
                        <w:hpsRaise w:val="26"/>
                        <w:hpsBaseText w:val="29"/>
                      </w:rubyPr>
                      <w:rt>
                        <w:r>
                          <w:rPr>
                            <w:b/>
                            <w:bCs/>
                            <w:w w:val="61"/>
                            <w:sz w:val="26"/>
                            <w:szCs w:val="26"/>
                            <w:u w:val="single" w:color="auto"/>
                          </w:rPr>
                          <w:t>水</w:t>
                        </w:r>
                      </w:rt>
                      <w:rubyBase>
                        <w:r>
                          <w:rPr>
                            <w:b/>
                            <w:bCs/>
                            <w:w w:val="96"/>
                            <w:sz w:val="26"/>
                            <w:szCs w:val="26"/>
                            <w:u w:val="single" w:color="auto"/>
                          </w:rPr>
                          <w:t>37</w:t>
                        </w:r>
                      </w:rubyBase>
                    </w:ruby>
                  </w:r>
                  <w:r>
                    <w:rPr>
                      <w:position w:val="-3"/>
                      <w:sz w:val="26"/>
                      <w:szCs w:val="26"/>
                    </w:rPr>
                    <w:drawing>
                      <wp:inline distT="0" distB="0" distL="0" distR="0">
                        <wp:extent cx="81249" cy="332670"/>
                        <wp:effectExtent l="0" t="0" r="0" b="0"/>
                        <wp:docPr id="110" name="IM 1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xmlns:r="http://schemas.openxmlformats.org/officeDocument/2006/relationships"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249" cy="332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3"/>
                      <w:sz w:val="26"/>
                      <w:szCs w:val="26"/>
                    </w:rPr>
                    <w:drawing>
                      <wp:inline distT="0" distB="0" distL="0" distR="0">
                        <wp:extent cx="140335" cy="332670"/>
                        <wp:effectExtent l="0" t="0" r="0" b="0"/>
                        <wp:docPr id="112" name="IM 1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xmlns:r="http://schemas.openxmlformats.org/officeDocument/2006/relationships"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0335" cy="332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spacing w:val="-2"/>
                      <w:position w:val="26"/>
                      <w:sz w:val="26"/>
                      <w:szCs w:val="26"/>
                      <w:u w:val="single" w:color="auto"/>
                    </w:rPr>
                    <w:t>水率</w:t>
                  </w:r>
                  <w:r>
                    <w:rPr>
                      <w:spacing w:val="107"/>
                      <w:position w:val="26"/>
                      <w:sz w:val="26"/>
                      <w:szCs w:val="26"/>
                      <w:u w:val="single" w:color="auto"/>
                    </w:rPr>
                    <w:t xml:space="preserve"> </w:t>
                  </w:r>
                  <w:r>
                    <w:rPr>
                      <w:position w:val="-7"/>
                      <w:sz w:val="26"/>
                      <w:szCs w:val="26"/>
                    </w:rPr>
                    <w:drawing>
                      <wp:inline distT="0" distB="0" distL="0" distR="0">
                        <wp:extent cx="5616" cy="387256"/>
                        <wp:effectExtent l="0" t="0" r="0" b="0"/>
                        <wp:docPr id="114" name="IM 1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xmlns:r="http://schemas.openxmlformats.org/officeDocument/2006/relationships"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16" cy="3872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4"/>
                      <w:position w:val="9"/>
                      <w:sz w:val="28"/>
                      <w:szCs w:val="28"/>
                      <w:u w:val="single" w:color="auto"/>
                    </w:rPr>
                    <w:t xml:space="preserve">   </w:t>
                  </w:r>
                  <w:r>
                    <w:rPr>
                      <w:spacing w:val="-2"/>
                      <w:position w:val="9"/>
                      <w:sz w:val="28"/>
                      <w:szCs w:val="28"/>
                      <w:u w:val="single" w:color="auto"/>
                    </w:rPr>
                    <w:t xml:space="preserve">163.998    </w:t>
                  </w:r>
                </w:p>
                <w:p>
                  <w:pPr>
                    <w:pStyle w:val="TableText"/>
                    <w:tabs>
                      <w:tab w:val="left" w:pos="1178"/>
                    </w:tabs>
                    <w:rPr>
                      <w:sz w:val="28"/>
                      <w:szCs w:val="28"/>
                    </w:rPr>
                  </w:pPr>
                  <w:r>
                    <w:rPr>
                      <w:position w:val="-1"/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pacing w:val="-2"/>
                      <w:position w:val="-1"/>
                      <w:sz w:val="28"/>
                      <w:szCs w:val="28"/>
                      <w:u w:val="single" w:color="auto"/>
                    </w:rPr>
                    <w:t>/</w:t>
                  </w:r>
                  <w:r>
                    <w:rPr>
                      <w:spacing w:val="8"/>
                      <w:position w:val="-1"/>
                      <w:sz w:val="28"/>
                      <w:szCs w:val="28"/>
                      <w:u w:val="single" w:color="auto"/>
                    </w:rPr>
                    <w:t xml:space="preserve">        </w:t>
                  </w:r>
                  <w:r>
                    <w:rPr>
                      <w:position w:val="-21"/>
                      <w:sz w:val="28"/>
                      <w:szCs w:val="28"/>
                    </w:rPr>
                    <w:drawing>
                      <wp:inline distT="0" distB="0" distL="0" distR="0">
                        <wp:extent cx="6048" cy="400174"/>
                        <wp:effectExtent l="0" t="0" r="0" b="0"/>
                        <wp:docPr id="116" name="IM 1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xmlns:r="http://schemas.openxmlformats.org/officeDocument/2006/relationships"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48" cy="4001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7"/>
                      <w:position w:val="-1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spacing w:val="-2"/>
                      <w:position w:val="-1"/>
                      <w:sz w:val="28"/>
                      <w:szCs w:val="28"/>
                      <w:u w:val="single" w:color="auto"/>
                    </w:rPr>
                    <w:t xml:space="preserve">/      </w:t>
                  </w:r>
                  <w:r>
                    <w:rPr>
                      <w:position w:val="-21"/>
                      <w:sz w:val="28"/>
                      <w:szCs w:val="28"/>
                    </w:rPr>
                    <w:drawing>
                      <wp:inline distT="0" distB="0" distL="0" distR="0">
                        <wp:extent cx="6048" cy="400174"/>
                        <wp:effectExtent l="0" t="0" r="0" b="0"/>
                        <wp:docPr id="118" name="IM 1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xmlns:r="http://schemas.openxmlformats.org/officeDocument/2006/relationships"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48" cy="4001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10"/>
                      <w:position w:val="13"/>
                      <w:sz w:val="26"/>
                      <w:szCs w:val="26"/>
                      <w:u w:val="single" w:color="auto"/>
                    </w:rPr>
                    <w:t xml:space="preserve"> </w:t>
                  </w:r>
                  <w:r>
                    <w:rPr>
                      <w:b/>
                      <w:bCs/>
                      <w:spacing w:val="-2"/>
                      <w:position w:val="13"/>
                      <w:sz w:val="26"/>
                      <w:szCs w:val="26"/>
                      <w:u w:val="single" w:color="auto"/>
                    </w:rPr>
                    <w:t>尾泥</w:t>
                  </w:r>
                  <w:r>
                    <w:rPr>
                      <w:spacing w:val="-104"/>
                      <w:position w:val="13"/>
                      <w:sz w:val="26"/>
                      <w:szCs w:val="26"/>
                      <w:u w:val="single" w:color="auto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26"/>
                        <w:hpsRaise w:val="12"/>
                        <w:hpsBaseText w:val="29"/>
                      </w:rubyPr>
                      <w:rt>
                        <w:r>
                          <w:rPr>
                            <w:b/>
                            <w:bCs/>
                            <w:w w:val="96"/>
                            <w:sz w:val="26"/>
                            <w:szCs w:val="26"/>
                            <w:u w:val="single" w:color="auto"/>
                          </w:rPr>
                          <w:t>含</w:t>
                        </w:r>
                      </w:rt>
                      <w:rubyBase>
                        <w:r>
                          <w:rPr>
                            <w:b/>
                            <w:bCs/>
                            <w:w w:val="93"/>
                            <w:position w:val="-13"/>
                            <w:sz w:val="26"/>
                            <w:szCs w:val="26"/>
                            <w:u w:val="single" w:color="auto"/>
                          </w:rPr>
                          <w:t>42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26"/>
                        <w:hpsRaise w:val="12"/>
                        <w:hpsBaseText w:val="29"/>
                      </w:rubyPr>
                      <w:rt>
                        <w:r>
                          <w:rPr>
                            <w:b/>
                            <w:bCs/>
                            <w:w w:val="108"/>
                            <w:sz w:val="26"/>
                            <w:szCs w:val="26"/>
                            <w:u w:val="single" w:color="auto"/>
                            <w:em w:val="dot"/>
                          </w:rPr>
                          <w:t>水</w:t>
                        </w:r>
                      </w:rt>
                      <w:rubyBase>
                        <w:r>
                          <w:rPr>
                            <w:w w:val="108"/>
                            <w:position w:val="-13"/>
                            <w:sz w:val="26"/>
                            <w:szCs w:val="26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w w:val="91"/>
                            <w:position w:val="-13"/>
                            <w:sz w:val="26"/>
                            <w:szCs w:val="26"/>
                            <w:u w:val="single" w:color="auto"/>
                          </w:rPr>
                          <w:t>58</w:t>
                        </w:r>
                      </w:rubyBase>
                    </w:ruby>
                  </w:r>
                  <w:r>
                    <w:rPr>
                      <w:position w:val="-17"/>
                      <w:sz w:val="26"/>
                      <w:szCs w:val="26"/>
                    </w:rPr>
                    <w:drawing>
                      <wp:inline distT="0" distB="0" distL="0" distR="0">
                        <wp:extent cx="216327" cy="339132"/>
                        <wp:effectExtent l="0" t="0" r="0" b="0"/>
                        <wp:docPr id="120" name="IM 1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xmlns:r="http://schemas.openxmlformats.org/officeDocument/2006/relationships"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327" cy="3391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spacing w:val="-2"/>
                      <w:position w:val="13"/>
                      <w:sz w:val="26"/>
                      <w:szCs w:val="26"/>
                      <w:u w:val="single" w:color="auto"/>
                    </w:rPr>
                    <w:t>水率</w:t>
                  </w:r>
                  <w:r>
                    <w:rPr>
                      <w:spacing w:val="107"/>
                      <w:position w:val="13"/>
                      <w:sz w:val="26"/>
                      <w:szCs w:val="26"/>
                      <w:u w:val="single" w:color="auto"/>
                    </w:rPr>
                    <w:t xml:space="preserve"> </w:t>
                  </w:r>
                  <w:r>
                    <w:rPr>
                      <w:position w:val="-21"/>
                      <w:sz w:val="26"/>
                      <w:szCs w:val="26"/>
                    </w:rPr>
                    <w:drawing>
                      <wp:inline distT="0" distB="0" distL="0" distR="0">
                        <wp:extent cx="6048" cy="400174"/>
                        <wp:effectExtent l="0" t="0" r="0" b="0"/>
                        <wp:docPr id="122" name="IM 1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xmlns:r="http://schemas.openxmlformats.org/officeDocument/2006/relationships"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48" cy="4001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6"/>
                      <w:position w:val="-3"/>
                      <w:sz w:val="28"/>
                      <w:szCs w:val="28"/>
                      <w:u w:val="single" w:color="auto"/>
                    </w:rPr>
                    <w:t xml:space="preserve">   </w:t>
                  </w:r>
                  <w:r>
                    <w:rPr>
                      <w:b/>
                      <w:bCs/>
                      <w:spacing w:val="-2"/>
                      <w:position w:val="-3"/>
                      <w:sz w:val="28"/>
                      <w:szCs w:val="28"/>
                      <w:u w:val="single" w:color="auto"/>
                    </w:rPr>
                    <w:t>153.288</w:t>
                  </w:r>
                  <w:r>
                    <w:rPr>
                      <w:spacing w:val="-2"/>
                      <w:position w:val="-3"/>
                      <w:sz w:val="28"/>
                      <w:szCs w:val="28"/>
                      <w:u w:val="single" w:color="auto"/>
                    </w:rPr>
                    <w:t xml:space="preserve">    </w:t>
                  </w:r>
                </w:p>
                <w:p>
                  <w:pPr>
                    <w:pStyle w:val="TableText"/>
                    <w:tabs>
                      <w:tab w:val="left" w:pos="969"/>
                      <w:tab w:val="left" w:pos="1178"/>
                      <w:tab w:val="left" w:pos="8892"/>
                    </w:tabs>
                    <w:spacing w:line="206" w:lineRule="auto"/>
                    <w:ind w:right="133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pacing w:val="-11"/>
                      <w:sz w:val="28"/>
                      <w:szCs w:val="28"/>
                      <w:u w:val="single" w:color="auto"/>
                    </w:rPr>
                    <w:t xml:space="preserve">/         </w:t>
                  </w:r>
                  <w:r>
                    <w:rPr>
                      <w:position w:val="-5"/>
                      <w:sz w:val="28"/>
                      <w:szCs w:val="28"/>
                    </w:rPr>
                    <w:drawing>
                      <wp:inline distT="0" distB="0" distL="0" distR="0">
                        <wp:extent cx="6344" cy="215879"/>
                        <wp:effectExtent l="0" t="0" r="0" b="0"/>
                        <wp:docPr id="124" name="IM 1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4" name="IM 124"/>
                                <pic:cNvPicPr/>
                              </pic:nvPicPr>
                              <pic:blipFill>
                                <a:blip xmlns:r="http://schemas.openxmlformats.org/officeDocument/2006/relationships"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5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8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spacing w:val="-11"/>
                      <w:sz w:val="28"/>
                      <w:szCs w:val="28"/>
                      <w:u w:val="single" w:color="auto"/>
                    </w:rPr>
                    <w:t>/</w:t>
                  </w:r>
                  <w:r>
                    <w:rPr>
                      <w:spacing w:val="1"/>
                      <w:sz w:val="28"/>
                      <w:szCs w:val="28"/>
                      <w:u w:val="single" w:color="auto"/>
                    </w:rPr>
                    <w:t xml:space="preserve">      </w:t>
                  </w:r>
                  <w:r>
                    <w:rPr>
                      <w:position w:val="-5"/>
                      <w:sz w:val="28"/>
                      <w:szCs w:val="28"/>
                    </w:rPr>
                    <w:drawing>
                      <wp:inline distT="0" distB="0" distL="0" distR="0">
                        <wp:extent cx="6344" cy="215879"/>
                        <wp:effectExtent l="0" t="0" r="0" b="0"/>
                        <wp:docPr id="126" name="IM 1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6" name="IM 126"/>
                                <pic:cNvPicPr/>
                              </pic:nvPicPr>
                              <pic:blipFill>
                                <a:blip xmlns:r="http://schemas.openxmlformats.org/officeDocument/2006/relationships"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5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b/>
                      <w:bCs/>
                      <w:spacing w:val="-11"/>
                      <w:sz w:val="28"/>
                      <w:szCs w:val="28"/>
                      <w:u w:val="single" w:color="auto"/>
                    </w:rPr>
                    <w:t>损耗</w:t>
                  </w:r>
                  <w:r>
                    <w:rPr>
                      <w:spacing w:val="6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position w:val="-5"/>
                      <w:sz w:val="28"/>
                      <w:szCs w:val="28"/>
                    </w:rPr>
                    <w:drawing>
                      <wp:inline distT="0" distB="0" distL="0" distR="0">
                        <wp:extent cx="6344" cy="215879"/>
                        <wp:effectExtent l="0" t="0" r="0" b="0"/>
                        <wp:docPr id="128" name="IM 1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8" name="IM 128"/>
                                <pic:cNvPicPr/>
                              </pic:nvPicPr>
                              <pic:blipFill>
                                <a:blip xmlns:r="http://schemas.openxmlformats.org/officeDocument/2006/relationships"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5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2"/>
                      <w:position w:val="-2"/>
                      <w:sz w:val="28"/>
                      <w:szCs w:val="28"/>
                      <w:u w:val="single" w:color="auto"/>
                    </w:rPr>
                    <w:t xml:space="preserve">      </w:t>
                  </w:r>
                  <w:r>
                    <w:rPr>
                      <w:spacing w:val="-11"/>
                      <w:position w:val="-2"/>
                      <w:sz w:val="28"/>
                      <w:szCs w:val="28"/>
                      <w:u w:val="single" w:color="auto"/>
                    </w:rPr>
                    <w:t>1</w:t>
                  </w:r>
                  <w:r>
                    <w:rPr>
                      <w:position w:val="-2"/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position w:val="-2"/>
                      <w:sz w:val="28"/>
                      <w:szCs w:val="28"/>
                    </w:rPr>
                    <w:t xml:space="preserve"> </w:t>
                  </w:r>
                  <w:r>
                    <w:rPr>
                      <w:position w:val="1"/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pacing w:val="-2"/>
                      <w:position w:val="1"/>
                      <w:sz w:val="28"/>
                      <w:szCs w:val="28"/>
                      <w:u w:val="single" w:color="auto"/>
                    </w:rPr>
                    <w:t>小计</w:t>
                  </w:r>
                  <w:r>
                    <w:rPr>
                      <w:spacing w:val="21"/>
                      <w:position w:val="1"/>
                      <w:sz w:val="28"/>
                      <w:szCs w:val="28"/>
                      <w:u w:val="single" w:color="auto"/>
                    </w:rPr>
                    <w:t xml:space="preserve">      </w:t>
                  </w:r>
                  <w:r>
                    <w:rPr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6344" cy="215879"/>
                        <wp:effectExtent l="0" t="0" r="0" b="0"/>
                        <wp:docPr id="130" name="IM 1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0" name="IM 130"/>
                                <pic:cNvPicPr/>
                              </pic:nvPicPr>
                              <pic:blipFill>
                                <a:blip xmlns:r="http://schemas.openxmlformats.org/officeDocument/2006/relationships"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5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68"/>
                      <w:position w:val="-1"/>
                      <w:sz w:val="28"/>
                      <w:szCs w:val="28"/>
                      <w:u w:val="single" w:color="auto"/>
                    </w:rPr>
                    <w:t xml:space="preserve">  </w:t>
                  </w:r>
                  <w:r>
                    <w:rPr>
                      <w:spacing w:val="-2"/>
                      <w:position w:val="-1"/>
                      <w:sz w:val="28"/>
                      <w:szCs w:val="28"/>
                      <w:u w:val="single" w:color="auto"/>
                    </w:rPr>
                    <w:t xml:space="preserve">460.126   </w:t>
                  </w:r>
                  <w:r>
                    <w:rPr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6344" cy="215879"/>
                        <wp:effectExtent l="0" t="0" r="0" b="0"/>
                        <wp:docPr id="132" name="IM 1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2" name="IM 132"/>
                                <pic:cNvPicPr/>
                              </pic:nvPicPr>
                              <pic:blipFill>
                                <a:blip xmlns:r="http://schemas.openxmlformats.org/officeDocument/2006/relationships"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5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"/>
                      <w:position w:val="1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b/>
                      <w:bCs/>
                      <w:spacing w:val="-2"/>
                      <w:position w:val="1"/>
                      <w:sz w:val="28"/>
                      <w:szCs w:val="28"/>
                      <w:u w:val="single" w:color="auto"/>
                    </w:rPr>
                    <w:t>小计</w:t>
                  </w:r>
                  <w:r>
                    <w:rPr>
                      <w:spacing w:val="-2"/>
                      <w:position w:val="1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6344" cy="215879"/>
                        <wp:effectExtent l="0" t="0" r="0" b="0"/>
                        <wp:docPr id="134" name="IM 1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4" name="IM 134"/>
                                <pic:cNvPicPr/>
                              </pic:nvPicPr>
                              <pic:blipFill>
                                <a:blip xmlns:r="http://schemas.openxmlformats.org/officeDocument/2006/relationships"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5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6"/>
                      <w:sz w:val="28"/>
                      <w:szCs w:val="28"/>
                      <w:u w:val="single" w:color="auto"/>
                    </w:rPr>
                    <w:t xml:space="preserve">   </w:t>
                  </w:r>
                  <w:r>
                    <w:rPr>
                      <w:b/>
                      <w:bCs/>
                      <w:spacing w:val="-2"/>
                      <w:sz w:val="28"/>
                      <w:szCs w:val="28"/>
                      <w:u w:val="single" w:color="auto"/>
                    </w:rPr>
                    <w:t>460.126</w:t>
                  </w:r>
                  <w:r>
                    <w:rPr>
                      <w:spacing w:val="-2"/>
                      <w:sz w:val="28"/>
                      <w:szCs w:val="28"/>
                      <w:u w:val="single" w:color="auto"/>
                    </w:rPr>
                    <w:t xml:space="preserve">    </w:t>
                  </w:r>
                </w:p>
                <w:p>
                  <w:pPr>
                    <w:pStyle w:val="TableText"/>
                    <w:tabs>
                      <w:tab w:val="left" w:pos="409"/>
                      <w:tab w:val="left" w:pos="689"/>
                    </w:tabs>
                    <w:ind w:right="133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pacing w:val="-6"/>
                      <w:sz w:val="28"/>
                      <w:szCs w:val="28"/>
                      <w:u w:val="single" w:color="auto"/>
                    </w:rPr>
                    <w:t>车辆冲洗用水</w:t>
                  </w:r>
                  <w:r>
                    <w:rPr>
                      <w:spacing w:val="58"/>
                      <w:sz w:val="28"/>
                      <w:szCs w:val="28"/>
                      <w:u w:val="single" w:color="auto"/>
                    </w:rPr>
                    <w:t xml:space="preserve">  </w:t>
                  </w:r>
                  <w:r>
                    <w:rPr>
                      <w:position w:val="-26"/>
                      <w:sz w:val="28"/>
                      <w:szCs w:val="28"/>
                    </w:rPr>
                    <w:drawing>
                      <wp:inline distT="0" distB="0" distL="0" distR="0">
                        <wp:extent cx="6344" cy="482544"/>
                        <wp:effectExtent l="0" t="0" r="0" b="0"/>
                        <wp:docPr id="136" name="IM 1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6" name="IM 136"/>
                                <pic:cNvPicPr/>
                              </pic:nvPicPr>
                              <pic:blipFill>
                                <a:blip xmlns:r="http://schemas.openxmlformats.org/officeDocument/2006/relationships"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4825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33"/>
                      <w:position w:val="-2"/>
                      <w:sz w:val="28"/>
                      <w:szCs w:val="28"/>
                      <w:u w:val="single" w:color="auto"/>
                    </w:rPr>
                    <w:t xml:space="preserve">    </w:t>
                  </w:r>
                  <w:r>
                    <w:rPr>
                      <w:spacing w:val="-6"/>
                      <w:position w:val="-2"/>
                      <w:sz w:val="28"/>
                      <w:szCs w:val="28"/>
                      <w:u w:val="single" w:color="auto"/>
                    </w:rPr>
                    <w:t>1.2</w:t>
                  </w:r>
                  <w:r>
                    <w:rPr>
                      <w:spacing w:val="5"/>
                      <w:position w:val="-2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position w:val="-26"/>
                      <w:sz w:val="28"/>
                      <w:szCs w:val="28"/>
                    </w:rPr>
                    <w:drawing>
                      <wp:inline distT="0" distB="0" distL="0" distR="0">
                        <wp:extent cx="6344" cy="482544"/>
                        <wp:effectExtent l="0" t="0" r="0" b="0"/>
                        <wp:docPr id="138" name="IM 13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8" name="IM 138"/>
                                <pic:cNvPicPr/>
                              </pic:nvPicPr>
                              <pic:blipFill>
                                <a:blip xmlns:r="http://schemas.openxmlformats.org/officeDocument/2006/relationships"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4825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"/>
                      <w:position w:val="1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b/>
                      <w:bCs/>
                      <w:spacing w:val="-6"/>
                      <w:position w:val="1"/>
                      <w:sz w:val="28"/>
                      <w:szCs w:val="28"/>
                      <w:u w:val="single" w:color="auto"/>
                    </w:rPr>
                    <w:t>损耗</w:t>
                  </w:r>
                  <w:r>
                    <w:rPr>
                      <w:spacing w:val="6"/>
                      <w:position w:val="1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position w:val="-26"/>
                      <w:sz w:val="28"/>
                      <w:szCs w:val="28"/>
                    </w:rPr>
                    <w:drawing>
                      <wp:inline distT="0" distB="0" distL="0" distR="0">
                        <wp:extent cx="6344" cy="482544"/>
                        <wp:effectExtent l="0" t="0" r="0" b="0"/>
                        <wp:docPr id="140" name="IM 1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0" name="IM 140"/>
                                <pic:cNvPicPr/>
                              </pic:nvPicPr>
                              <pic:blipFill>
                                <a:blip xmlns:r="http://schemas.openxmlformats.org/officeDocument/2006/relationships"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4825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6"/>
                      <w:position w:val="-1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b/>
                      <w:bCs/>
                      <w:spacing w:val="-6"/>
                      <w:position w:val="-1"/>
                      <w:sz w:val="28"/>
                      <w:szCs w:val="28"/>
                      <w:u w:val="single" w:color="auto"/>
                    </w:rPr>
                    <w:t>1.2</w:t>
                  </w:r>
                  <w:r>
                    <w:rPr>
                      <w:spacing w:val="23"/>
                      <w:position w:val="-1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spacing w:val="3"/>
                      <w:position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pacing w:val="-6"/>
                      <w:sz w:val="28"/>
                      <w:szCs w:val="28"/>
                      <w:u w:val="single" w:color="auto"/>
                    </w:rPr>
                    <w:t>雾炮用水</w:t>
                  </w:r>
                  <w:r>
                    <w:rPr>
                      <w:spacing w:val="29"/>
                      <w:sz w:val="28"/>
                      <w:szCs w:val="28"/>
                      <w:u w:val="single" w:color="auto"/>
                    </w:rPr>
                    <w:t xml:space="preserve">    </w:t>
                  </w:r>
                  <w:r>
                    <w:rPr>
                      <w:position w:val="-27"/>
                      <w:sz w:val="28"/>
                      <w:szCs w:val="28"/>
                    </w:rPr>
                    <w:drawing>
                      <wp:inline distT="0" distB="0" distL="0" distR="0">
                        <wp:extent cx="6344" cy="489002"/>
                        <wp:effectExtent l="0" t="0" r="0" b="0"/>
                        <wp:docPr id="142" name="IM 1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2" name="IM 142"/>
                                <pic:cNvPicPr/>
                              </pic:nvPicPr>
                              <pic:blipFill>
                                <a:blip xmlns:r="http://schemas.openxmlformats.org/officeDocument/2006/relationships"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4890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33"/>
                      <w:position w:val="-2"/>
                      <w:sz w:val="28"/>
                      <w:szCs w:val="28"/>
                      <w:u w:val="single" w:color="auto"/>
                    </w:rPr>
                    <w:t xml:space="preserve">    </w:t>
                  </w:r>
                  <w:r>
                    <w:rPr>
                      <w:spacing w:val="-6"/>
                      <w:position w:val="-2"/>
                      <w:sz w:val="28"/>
                      <w:szCs w:val="28"/>
                      <w:u w:val="single" w:color="auto"/>
                    </w:rPr>
                    <w:t>1.0</w:t>
                  </w:r>
                  <w:r>
                    <w:rPr>
                      <w:spacing w:val="5"/>
                      <w:position w:val="-2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position w:val="-27"/>
                      <w:sz w:val="28"/>
                      <w:szCs w:val="28"/>
                    </w:rPr>
                    <w:drawing>
                      <wp:inline distT="0" distB="0" distL="0" distR="0">
                        <wp:extent cx="6344" cy="489002"/>
                        <wp:effectExtent l="0" t="0" r="0" b="0"/>
                        <wp:docPr id="144" name="IM 14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4" name="IM 144"/>
                                <pic:cNvPicPr/>
                              </pic:nvPicPr>
                              <pic:blipFill>
                                <a:blip xmlns:r="http://schemas.openxmlformats.org/officeDocument/2006/relationships"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4890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"/>
                      <w:position w:val="1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b/>
                      <w:bCs/>
                      <w:spacing w:val="-6"/>
                      <w:position w:val="1"/>
                      <w:sz w:val="28"/>
                      <w:szCs w:val="28"/>
                      <w:u w:val="single" w:color="auto"/>
                    </w:rPr>
                    <w:t>损耗</w:t>
                  </w:r>
                  <w:r>
                    <w:rPr>
                      <w:spacing w:val="6"/>
                      <w:position w:val="1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position w:val="-27"/>
                      <w:sz w:val="28"/>
                      <w:szCs w:val="28"/>
                    </w:rPr>
                    <w:drawing>
                      <wp:inline distT="0" distB="0" distL="0" distR="0">
                        <wp:extent cx="6344" cy="489002"/>
                        <wp:effectExtent l="0" t="0" r="0" b="0"/>
                        <wp:docPr id="146" name="IM 1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" name="IM 146"/>
                                <pic:cNvPicPr/>
                              </pic:nvPicPr>
                              <pic:blipFill>
                                <a:blip xmlns:r="http://schemas.openxmlformats.org/officeDocument/2006/relationships"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4890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6"/>
                      <w:position w:val="-1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b/>
                      <w:bCs/>
                      <w:spacing w:val="-6"/>
                      <w:position w:val="-1"/>
                      <w:sz w:val="28"/>
                      <w:szCs w:val="28"/>
                      <w:u w:val="single" w:color="auto"/>
                    </w:rPr>
                    <w:t>1.0</w:t>
                  </w:r>
                  <w:r>
                    <w:rPr>
                      <w:spacing w:val="-6"/>
                      <w:position w:val="-1"/>
                      <w:sz w:val="28"/>
                      <w:szCs w:val="28"/>
                      <w:u w:val="single" w:color="auto"/>
                    </w:rPr>
                    <w:t xml:space="preserve">      </w:t>
                  </w:r>
                </w:p>
                <w:p>
                  <w:pPr>
                    <w:pStyle w:val="TableText"/>
                    <w:tabs>
                      <w:tab w:val="left" w:pos="689"/>
                    </w:tabs>
                    <w:spacing w:line="206" w:lineRule="auto"/>
                    <w:rPr>
                      <w:sz w:val="28"/>
                      <w:szCs w:val="28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727872" behindDoc="1" locked="0" layoutInCell="1" allowOverlap="1">
                            <wp:simplePos x="0" y="0"/>
                            <wp:positionH relativeFrom="column">
                              <wp:posOffset>-8254</wp:posOffset>
                            </wp:positionH>
                            <wp:positionV relativeFrom="paragraph">
                              <wp:posOffset>121</wp:posOffset>
                            </wp:positionV>
                            <wp:extent cx="6350" cy="426084"/>
                            <wp:effectExtent l="0" t="0" r="0" b="0"/>
                            <wp:wrapNone/>
                            <wp:docPr id="148" name="Rect 14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-8254" y="121"/>
                                      <a:ext cx="6350" cy="42608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148" o:spid="_x0000_s1123" style="width:0.5pt;height:33.55pt;margin-top:0.01pt;margin-left:-0.65pt;mso-wrap-distance-bottom:0;mso-wrap-distance-left:0;mso-wrap-distance-right:0;mso-wrap-distance-top:0;position:absolute;v-text-anchor:top;z-index:-251589632" fillcolor="black" stroked="f"/>
                        </w:pict>
                      </mc:Fallback>
                    </mc:AlternateContent>
                  </w:r>
                  <w:r>
                    <w:rPr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pacing w:val="-3"/>
                      <w:sz w:val="28"/>
                      <w:szCs w:val="28"/>
                      <w:u w:val="single" w:color="auto"/>
                    </w:rPr>
                    <w:t>生活用水</w:t>
                  </w:r>
                  <w:r>
                    <w:rPr>
                      <w:spacing w:val="32"/>
                      <w:sz w:val="28"/>
                      <w:szCs w:val="28"/>
                      <w:u w:val="single" w:color="auto"/>
                    </w:rPr>
                    <w:t xml:space="preserve">    </w:t>
                  </w:r>
                  <w:r>
                    <w:rPr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6344" cy="215879"/>
                        <wp:effectExtent l="0" t="0" r="0" b="0"/>
                        <wp:docPr id="150" name="IM 1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0" name="IM 150"/>
                                <pic:cNvPicPr/>
                              </pic:nvPicPr>
                              <pic:blipFill>
                                <a:blip xmlns:r="http://schemas.openxmlformats.org/officeDocument/2006/relationships"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5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1"/>
                      <w:sz w:val="28"/>
                      <w:szCs w:val="28"/>
                      <w:u w:val="single" w:color="auto"/>
                    </w:rPr>
                    <w:t xml:space="preserve">   </w:t>
                  </w:r>
                  <w:r>
                    <w:rPr>
                      <w:spacing w:val="-3"/>
                      <w:position w:val="-1"/>
                      <w:sz w:val="28"/>
                      <w:szCs w:val="28"/>
                      <w:u w:val="single" w:color="auto"/>
                    </w:rPr>
                    <w:t xml:space="preserve">0.189    </w:t>
                  </w:r>
                  <w:r>
                    <w:rPr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6344" cy="215879"/>
                        <wp:effectExtent l="0" t="0" r="0" b="0"/>
                        <wp:docPr id="152" name="IM 1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2" name="IM 152"/>
                                <pic:cNvPicPr/>
                              </pic:nvPicPr>
                              <pic:blipFill>
                                <a:blip xmlns:r="http://schemas.openxmlformats.org/officeDocument/2006/relationships"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5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6"/>
                      <w:position w:val="1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b/>
                      <w:bCs/>
                      <w:spacing w:val="-3"/>
                      <w:position w:val="1"/>
                      <w:sz w:val="28"/>
                      <w:szCs w:val="28"/>
                      <w:u w:val="single" w:color="auto"/>
                    </w:rPr>
                    <w:t>生活污水</w:t>
                  </w:r>
                  <w:r>
                    <w:rPr>
                      <w:spacing w:val="8"/>
                      <w:position w:val="1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6344" cy="215879"/>
                        <wp:effectExtent l="0" t="0" r="0" b="0"/>
                        <wp:docPr id="154" name="IM 15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4" name="IM 154"/>
                                <pic:cNvPicPr/>
                              </pic:nvPicPr>
                              <pic:blipFill>
                                <a:blip xmlns:r="http://schemas.openxmlformats.org/officeDocument/2006/relationships"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158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"/>
                      <w:position w:val="-1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b/>
                      <w:bCs/>
                      <w:spacing w:val="-3"/>
                      <w:position w:val="-1"/>
                      <w:sz w:val="28"/>
                      <w:szCs w:val="28"/>
                      <w:u w:val="single" w:color="auto"/>
                    </w:rPr>
                    <w:t>0.16</w:t>
                  </w:r>
                  <w:r>
                    <w:rPr>
                      <w:position w:val="-1"/>
                      <w:sz w:val="28"/>
                      <w:szCs w:val="28"/>
                      <w:u w:val="single" w:color="auto"/>
                    </w:rPr>
                    <w:t xml:space="preserve">      </w:t>
                  </w:r>
                </w:p>
                <w:p>
                  <w:pPr>
                    <w:pStyle w:val="TableText"/>
                    <w:tabs>
                      <w:tab w:val="left" w:pos="1178"/>
                    </w:tabs>
                    <w:spacing w:line="219" w:lineRule="auto"/>
                    <w:ind w:left="409" w:right="133" w:hanging="409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spacing w:val="-8"/>
                      <w:sz w:val="28"/>
                      <w:szCs w:val="28"/>
                      <w:u w:val="single" w:color="auto"/>
                    </w:rPr>
                    <w:t>/</w:t>
                  </w:r>
                  <w:r>
                    <w:rPr>
                      <w:spacing w:val="8"/>
                      <w:sz w:val="28"/>
                      <w:szCs w:val="28"/>
                      <w:u w:val="single" w:color="auto"/>
                    </w:rPr>
                    <w:t xml:space="preserve">        </w:t>
                  </w:r>
                  <w:r>
                    <w:rPr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6344" cy="203399"/>
                        <wp:effectExtent l="0" t="0" r="0" b="0"/>
                        <wp:docPr id="156" name="IM 15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6" name="IM 156"/>
                                <pic:cNvPicPr/>
                              </pic:nvPicPr>
                              <pic:blipFill>
                                <a:blip xmlns:r="http://schemas.openxmlformats.org/officeDocument/2006/relationships"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033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8"/>
                      <w:sz w:val="28"/>
                      <w:szCs w:val="28"/>
                      <w:u w:val="single" w:color="auto"/>
                    </w:rPr>
                    <w:t xml:space="preserve">     </w:t>
                  </w:r>
                  <w:r>
                    <w:rPr>
                      <w:spacing w:val="-8"/>
                      <w:sz w:val="28"/>
                      <w:szCs w:val="28"/>
                      <w:u w:val="single" w:color="auto"/>
                    </w:rPr>
                    <w:t>/</w:t>
                  </w:r>
                  <w:r>
                    <w:rPr>
                      <w:sz w:val="28"/>
                      <w:szCs w:val="28"/>
                      <w:u w:val="single" w:color="auto"/>
                    </w:rPr>
                    <w:t xml:space="preserve">      </w:t>
                  </w:r>
                  <w:r>
                    <w:rPr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6344" cy="203399"/>
                        <wp:effectExtent l="0" t="0" r="0" b="0"/>
                        <wp:docPr id="158" name="IM 15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8" name="IM 158"/>
                                <pic:cNvPicPr/>
                              </pic:nvPicPr>
                              <pic:blipFill>
                                <a:blip xmlns:r="http://schemas.openxmlformats.org/officeDocument/2006/relationships"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033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"/>
                      <w:position w:val="1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b/>
                      <w:bCs/>
                      <w:spacing w:val="-8"/>
                      <w:position w:val="1"/>
                      <w:sz w:val="28"/>
                      <w:szCs w:val="28"/>
                      <w:u w:val="single" w:color="auto"/>
                    </w:rPr>
                    <w:t>损耗</w:t>
                  </w:r>
                  <w:r>
                    <w:rPr>
                      <w:spacing w:val="6"/>
                      <w:position w:val="1"/>
                      <w:sz w:val="28"/>
                      <w:szCs w:val="28"/>
                      <w:u w:val="single" w:color="auto"/>
                    </w:rPr>
                    <w:t xml:space="preserve">       </w:t>
                  </w:r>
                  <w:r>
                    <w:rPr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6344" cy="203399"/>
                        <wp:effectExtent l="0" t="0" r="0" b="0"/>
                        <wp:docPr id="160" name="IM 16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0" name="IM 160"/>
                                <pic:cNvPicPr/>
                              </pic:nvPicPr>
                              <pic:blipFill>
                                <a:blip xmlns:r="http://schemas.openxmlformats.org/officeDocument/2006/relationships" r:embed="rId6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2033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0"/>
                      <w:position w:val="-1"/>
                      <w:sz w:val="28"/>
                      <w:szCs w:val="28"/>
                      <w:u w:val="single" w:color="auto"/>
                    </w:rPr>
                    <w:t xml:space="preserve">    </w:t>
                  </w:r>
                  <w:r>
                    <w:rPr>
                      <w:b/>
                      <w:bCs/>
                      <w:spacing w:val="-8"/>
                      <w:position w:val="-1"/>
                      <w:sz w:val="28"/>
                      <w:szCs w:val="28"/>
                      <w:u w:val="single" w:color="auto"/>
                    </w:rPr>
                    <w:t>0.029</w:t>
                  </w:r>
                  <w:r>
                    <w:rPr>
                      <w:spacing w:val="25"/>
                      <w:position w:val="-1"/>
                      <w:sz w:val="28"/>
                      <w:szCs w:val="28"/>
                      <w:u w:val="single" w:color="auto"/>
                    </w:rPr>
                    <w:t xml:space="preserve">    </w:t>
                  </w:r>
                  <w:r>
                    <w:rPr>
                      <w:position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地面冲洗用水</w:t>
                  </w:r>
                  <w:r>
                    <w:rPr>
                      <w:spacing w:val="60"/>
                      <w:sz w:val="28"/>
                      <w:szCs w:val="28"/>
                    </w:rPr>
                    <w:t xml:space="preserve">  </w:t>
                  </w:r>
                  <w:r>
                    <w:rPr>
                      <w:position w:val="-17"/>
                      <w:sz w:val="28"/>
                      <w:szCs w:val="28"/>
                    </w:rPr>
                    <w:drawing>
                      <wp:inline distT="0" distB="0" distL="0" distR="0">
                        <wp:extent cx="6344" cy="363611"/>
                        <wp:effectExtent l="0" t="0" r="0" b="0"/>
                        <wp:docPr id="162" name="IM 16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" name="IM 162"/>
                                <pic:cNvPicPr/>
                              </pic:nvPicPr>
                              <pic:blipFill>
                                <a:blip xmlns:r="http://schemas.openxmlformats.org/officeDocument/2006/relationships" r:embed="rId6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3636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6"/>
                      <w:sz w:val="28"/>
                      <w:szCs w:val="28"/>
                    </w:rPr>
                    <w:t xml:space="preserve">    </w:t>
                  </w:r>
                  <w:r>
                    <w:rPr>
                      <w:position w:val="-1"/>
                      <w:sz w:val="28"/>
                      <w:szCs w:val="28"/>
                    </w:rPr>
                    <w:t>0.24</w:t>
                  </w:r>
                  <w:r>
                    <w:rPr>
                      <w:spacing w:val="19"/>
                      <w:position w:val="-1"/>
                      <w:sz w:val="28"/>
                      <w:szCs w:val="28"/>
                    </w:rPr>
                    <w:t xml:space="preserve">    </w:t>
                  </w:r>
                  <w:r>
                    <w:rPr>
                      <w:position w:val="-17"/>
                      <w:sz w:val="28"/>
                      <w:szCs w:val="28"/>
                    </w:rPr>
                    <w:drawing>
                      <wp:inline distT="0" distB="0" distL="0" distR="0">
                        <wp:extent cx="6344" cy="363611"/>
                        <wp:effectExtent l="0" t="0" r="0" b="0"/>
                        <wp:docPr id="164" name="IM 1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" name="IM 164"/>
                                <pic:cNvPicPr/>
                              </pic:nvPicPr>
                              <pic:blipFill>
                                <a:blip xmlns:r="http://schemas.openxmlformats.org/officeDocument/2006/relationships"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3636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3"/>
                      <w:position w:val="-1"/>
                      <w:sz w:val="28"/>
                      <w:szCs w:val="28"/>
                    </w:rPr>
                    <w:t xml:space="preserve">       </w:t>
                  </w:r>
                  <w:r>
                    <w:rPr>
                      <w:sz w:val="28"/>
                      <w:szCs w:val="28"/>
                    </w:rPr>
                    <w:t xml:space="preserve">损耗       </w:t>
                  </w:r>
                  <w:r>
                    <w:rPr>
                      <w:position w:val="-17"/>
                      <w:sz w:val="28"/>
                      <w:szCs w:val="28"/>
                    </w:rPr>
                    <w:drawing>
                      <wp:inline distT="0" distB="0" distL="0" distR="0">
                        <wp:extent cx="6344" cy="363611"/>
                        <wp:effectExtent l="0" t="0" r="0" b="0"/>
                        <wp:docPr id="166" name="IM 1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6" name="IM 166"/>
                                <pic:cNvPicPr/>
                              </pic:nvPicPr>
                              <pic:blipFill>
                                <a:blip xmlns:r="http://schemas.openxmlformats.org/officeDocument/2006/relationships" r:embed="rId7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4" cy="3636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"/>
                      <w:sz w:val="28"/>
                      <w:szCs w:val="28"/>
                    </w:rPr>
                    <w:t xml:space="preserve">     </w:t>
                  </w:r>
                  <w:r>
                    <w:rPr>
                      <w:b/>
                      <w:bCs/>
                      <w:position w:val="-1"/>
                      <w:sz w:val="28"/>
                      <w:szCs w:val="28"/>
                    </w:rPr>
                    <w:t>0.24</w:t>
                  </w:r>
                </w:p>
              </w:tc>
            </w:tr>
            <w:tr>
              <w:tblPrEx>
                <w:tblW w:w="10259" w:type="dxa"/>
                <w:tblInd w:w="760" w:type="dxa"/>
                <w:tblLayout w:type="fixed"/>
              </w:tblPrEx>
              <w:trPr>
                <w:trHeight w:val="2533"/>
              </w:trPr>
              <w:tc>
                <w:tcPr>
                  <w:tcW w:w="1228" w:type="dxa"/>
                  <w:tcBorders>
                    <w:left w:val="nil"/>
                  </w:tcBorders>
                  <w:vAlign w:val="top"/>
                </w:tcPr>
                <w:p>
                  <w:pPr>
                    <w:spacing w:line="29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91" w:line="204" w:lineRule="auto"/>
                    <w:ind w:left="399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pacing w:val="-6"/>
                      <w:sz w:val="28"/>
                      <w:szCs w:val="28"/>
                    </w:rPr>
                    <w:t>洗选</w:t>
                  </w:r>
                </w:p>
                <w:p>
                  <w:pPr>
                    <w:pStyle w:val="TableText"/>
                    <w:spacing w:before="1" w:line="220" w:lineRule="auto"/>
                    <w:ind w:left="399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pacing w:val="1"/>
                      <w:sz w:val="28"/>
                      <w:szCs w:val="28"/>
                    </w:rPr>
                    <w:t>工序</w:t>
                  </w:r>
                </w:p>
              </w:tc>
              <w:tc>
                <w:tcPr>
                  <w:tcW w:w="9031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10259" w:type="dxa"/>
                <w:tblInd w:w="760" w:type="dxa"/>
                <w:tblLayout w:type="fixed"/>
              </w:tblPrEx>
              <w:trPr>
                <w:trHeight w:val="748"/>
              </w:trPr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394" w:right="113" w:hanging="140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车辆冲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b/>
                      <w:bCs/>
                      <w:spacing w:val="-6"/>
                      <w:sz w:val="28"/>
                      <w:szCs w:val="28"/>
                    </w:rPr>
                    <w:t>洗水</w:t>
                  </w:r>
                </w:p>
              </w:tc>
              <w:tc>
                <w:tcPr>
                  <w:tcW w:w="9031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10259" w:type="dxa"/>
                <w:tblInd w:w="760" w:type="dxa"/>
                <w:tblLayout w:type="fixed"/>
              </w:tblPrEx>
              <w:trPr>
                <w:trHeight w:val="758"/>
              </w:trPr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68" w:line="224" w:lineRule="auto"/>
                    <w:ind w:left="254" w:right="114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喷雾抑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b/>
                      <w:bCs/>
                      <w:spacing w:val="-6"/>
                      <w:sz w:val="28"/>
                      <w:szCs w:val="28"/>
                    </w:rPr>
                    <w:t>尘用水</w:t>
                  </w:r>
                </w:p>
              </w:tc>
              <w:tc>
                <w:tcPr>
                  <w:tcW w:w="9031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10259" w:type="dxa"/>
                <w:tblInd w:w="760" w:type="dxa"/>
                <w:tblLayout w:type="fixed"/>
              </w:tblPrEx>
              <w:trPr>
                <w:trHeight w:val="658"/>
              </w:trPr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61" w:line="198" w:lineRule="auto"/>
                    <w:ind w:left="394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pacing w:val="1"/>
                      <w:sz w:val="28"/>
                      <w:szCs w:val="28"/>
                    </w:rPr>
                    <w:t>办公</w:t>
                  </w:r>
                </w:p>
                <w:p>
                  <w:pPr>
                    <w:pStyle w:val="TableText"/>
                    <w:spacing w:line="189" w:lineRule="auto"/>
                    <w:ind w:left="394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pacing w:val="-7"/>
                      <w:sz w:val="28"/>
                      <w:szCs w:val="28"/>
                    </w:rPr>
                    <w:t>生活</w:t>
                  </w:r>
                </w:p>
              </w:tc>
              <w:tc>
                <w:tcPr>
                  <w:tcW w:w="9031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10259" w:type="dxa"/>
                <w:tblInd w:w="760" w:type="dxa"/>
                <w:tblLayout w:type="fixed"/>
              </w:tblPrEx>
              <w:trPr>
                <w:trHeight w:val="578"/>
              </w:trPr>
              <w:tc>
                <w:tcPr>
                  <w:tcW w:w="122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8" w:line="178" w:lineRule="auto"/>
                    <w:ind w:left="529" w:right="109" w:hanging="280"/>
                    <w:rPr>
                      <w:sz w:val="28"/>
                      <w:szCs w:val="28"/>
                    </w:rPr>
                  </w:pPr>
                  <w:r>
                    <w:rPr>
                      <w:spacing w:val="6"/>
                      <w:sz w:val="28"/>
                      <w:szCs w:val="28"/>
                    </w:rPr>
                    <w:t>地面冲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洗</w:t>
                  </w:r>
                </w:p>
              </w:tc>
              <w:tc>
                <w:tcPr>
                  <w:tcW w:w="9031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107" w:line="184" w:lineRule="auto"/>
        <w:ind w:left="160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>—14—</w:t>
      </w:r>
    </w:p>
    <w:p>
      <w:pPr>
        <w:spacing w:line="184" w:lineRule="auto"/>
        <w:rPr>
          <w:rFonts w:ascii="SimSun" w:eastAsia="SimSun" w:hAnsi="SimSun" w:cs="SimSun"/>
          <w:sz w:val="33"/>
          <w:szCs w:val="33"/>
        </w:rPr>
        <w:sectPr>
          <w:headerReference w:type="default" r:id="rId72"/>
          <w:pgSz w:w="20000" w:h="28260"/>
          <w:pgMar w:top="400" w:right="3000" w:bottom="0" w:left="3000" w:header="0" w:footer="0" w:gutter="0"/>
          <w:pgNumType w:start="15"/>
          <w:cols w:space="708"/>
        </w:sectPr>
      </w:pPr>
    </w:p>
    <w:p>
      <w:pPr>
        <w:spacing w:before="40"/>
      </w:pPr>
    </w:p>
    <w:p>
      <w:pPr>
        <w:spacing w:before="40"/>
      </w:pPr>
    </w:p>
    <w:p>
      <w:pPr>
        <w:spacing w:before="40"/>
      </w:pPr>
    </w:p>
    <w:p>
      <w:pPr>
        <w:spacing w:before="39"/>
      </w:pPr>
    </w:p>
    <w:tbl>
      <w:tblPr>
        <w:tblStyle w:val="TableNormal13"/>
        <w:tblW w:w="11029" w:type="dxa"/>
        <w:tblInd w:w="14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54"/>
        <w:gridCol w:w="5210"/>
        <w:gridCol w:w="125"/>
        <w:gridCol w:w="1224"/>
        <w:gridCol w:w="346"/>
        <w:gridCol w:w="199"/>
        <w:gridCol w:w="961"/>
        <w:gridCol w:w="2210"/>
      </w:tblGrid>
      <w:tr>
        <w:tblPrEx>
          <w:tblW w:w="11029" w:type="dxa"/>
          <w:tblInd w:w="147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54"/>
        </w:trPr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5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3" w:lineRule="auto"/>
              <w:ind w:left="6421"/>
              <w:rPr>
                <w:sz w:val="22"/>
                <w:szCs w:val="22"/>
              </w:rPr>
            </w:pPr>
            <w:r>
              <w:drawing>
                <wp:anchor distT="0" distB="0" distL="0" distR="0" simplePos="0" relativeHeight="251736064" behindDoc="1" locked="0" layoutInCell="1" allowOverlap="1">
                  <wp:simplePos x="0" y="0"/>
                  <wp:positionH relativeFrom="column">
                    <wp:posOffset>400684</wp:posOffset>
                  </wp:positionH>
                  <wp:positionV relativeFrom="paragraph">
                    <wp:posOffset>-78276</wp:posOffset>
                  </wp:positionV>
                  <wp:extent cx="6026150" cy="6261046"/>
                  <wp:effectExtent l="0" t="0" r="0" b="0"/>
                  <wp:wrapNone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6150" cy="6261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  <w:sz w:val="22"/>
                <w:szCs w:val="22"/>
              </w:rPr>
              <w:t>0.029</w:t>
            </w:r>
          </w:p>
        </w:tc>
      </w:tr>
      <w:tr>
        <w:tblPrEx>
          <w:tblW w:w="11029" w:type="dxa"/>
          <w:tblInd w:w="1470" w:type="dxa"/>
          <w:tblLayout w:type="fixed"/>
        </w:tblPrEx>
        <w:trPr>
          <w:trHeight w:val="849"/>
        </w:trPr>
        <w:tc>
          <w:tcPr>
            <w:tcW w:w="75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04" w:type="dxa"/>
            <w:gridSpan w:val="5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tabs>
                <w:tab w:val="left" w:pos="4010"/>
              </w:tabs>
              <w:spacing w:before="275" w:line="198" w:lineRule="auto"/>
              <w:ind w:left="3370"/>
              <w:rPr>
                <w:sz w:val="22"/>
                <w:szCs w:val="22"/>
              </w:rPr>
            </w:pPr>
            <w:r>
              <w:rPr>
                <w:position w:val="1"/>
                <w:sz w:val="22"/>
                <w:szCs w:val="22"/>
                <w:u w:val="single" w:color="auto"/>
              </w:rPr>
              <w:tab/>
            </w:r>
            <w:r>
              <w:rPr>
                <w:spacing w:val="-93"/>
                <w:position w:val="1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1"/>
                <w:position w:val="1"/>
                <w:sz w:val="22"/>
                <w:szCs w:val="22"/>
                <w:u w:val="single" w:color="auto"/>
              </w:rPr>
              <w:t>0.189</w:t>
            </w:r>
            <w:r>
              <w:rPr>
                <w:spacing w:val="-100"/>
                <w:position w:val="1"/>
                <w:sz w:val="22"/>
                <w:szCs w:val="22"/>
              </w:rPr>
              <w:t xml:space="preserve"> </w:t>
            </w:r>
            <w:r>
              <w:rPr>
                <w:spacing w:val="20"/>
                <w:position w:val="1"/>
                <w:sz w:val="22"/>
                <w:szCs w:val="22"/>
                <w:u w:val="single" w:color="auto"/>
              </w:rPr>
              <w:t xml:space="preserve">     </w:t>
            </w:r>
            <w:r>
              <w:rPr>
                <w:spacing w:val="-1"/>
                <w:position w:val="1"/>
                <w:sz w:val="22"/>
                <w:szCs w:val="22"/>
              </w:rPr>
              <w:t xml:space="preserve">  </w:t>
            </w:r>
            <w:r>
              <w:rPr>
                <w:spacing w:val="-1"/>
                <w:position w:val="-3"/>
                <w:sz w:val="22"/>
                <w:szCs w:val="22"/>
              </w:rPr>
              <w:t>生活用水</w:t>
            </w:r>
            <w:r>
              <w:rPr>
                <w:spacing w:val="9"/>
                <w:position w:val="-3"/>
                <w:sz w:val="22"/>
                <w:szCs w:val="22"/>
              </w:rPr>
              <w:t xml:space="preserve">  </w:t>
            </w:r>
            <w:r>
              <w:rPr>
                <w:spacing w:val="-98"/>
                <w:position w:val="5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1"/>
                <w:position w:val="5"/>
                <w:sz w:val="22"/>
                <w:szCs w:val="22"/>
                <w:u w:val="single" w:color="auto"/>
              </w:rPr>
              <w:t>0.16</w:t>
            </w:r>
          </w:p>
        </w:tc>
        <w:tc>
          <w:tcPr>
            <w:tcW w:w="3171" w:type="dxa"/>
            <w:gridSpan w:val="2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201" w:line="219" w:lineRule="auto"/>
              <w:ind w:left="261"/>
              <w:rPr>
                <w:sz w:val="22"/>
                <w:szCs w:val="22"/>
              </w:rPr>
            </w:pPr>
            <w:r>
              <w:rPr>
                <w:position w:val="-1"/>
                <w:sz w:val="22"/>
                <w:szCs w:val="22"/>
              </w:rPr>
              <w:t>化黄</w:t>
            </w:r>
            <w:r>
              <w:rPr>
                <w:spacing w:val="5"/>
                <w:position w:val="-1"/>
                <w:sz w:val="22"/>
                <w:szCs w:val="22"/>
              </w:rPr>
              <w:t xml:space="preserve">          </w:t>
            </w:r>
            <w:r>
              <w:rPr>
                <w:position w:val="1"/>
                <w:sz w:val="22"/>
                <w:szCs w:val="22"/>
              </w:rPr>
              <w:t>定期清</w:t>
            </w:r>
          </w:p>
          <w:p>
            <w:pPr>
              <w:pStyle w:val="TableText"/>
              <w:tabs>
                <w:tab w:val="left" w:pos="332"/>
              </w:tabs>
              <w:spacing w:before="1" w:line="235" w:lineRule="auto"/>
              <w:ind w:left="71"/>
              <w:rPr>
                <w:sz w:val="22"/>
                <w:szCs w:val="22"/>
              </w:rPr>
            </w:pPr>
            <w:r>
              <w:rPr>
                <w:position w:val="-1"/>
                <w:sz w:val="22"/>
                <w:szCs w:val="22"/>
                <w:u w:val="single" w:color="auto"/>
              </w:rPr>
              <w:tab/>
            </w:r>
            <w:r>
              <w:rPr>
                <w:spacing w:val="-101"/>
                <w:position w:val="-1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5"/>
                <w:position w:val="-1"/>
                <w:sz w:val="22"/>
                <w:szCs w:val="22"/>
                <w:u w:val="single" w:color="auto"/>
              </w:rPr>
              <w:t>池</w:t>
            </w:r>
            <w:r>
              <w:rPr>
                <w:spacing w:val="-102"/>
                <w:position w:val="-1"/>
                <w:sz w:val="22"/>
                <w:szCs w:val="22"/>
              </w:rPr>
              <w:t xml:space="preserve"> </w:t>
            </w:r>
            <w:r>
              <w:rPr>
                <w:spacing w:val="20"/>
                <w:position w:val="-1"/>
                <w:sz w:val="22"/>
                <w:szCs w:val="22"/>
                <w:u w:val="single" w:color="auto"/>
              </w:rPr>
              <w:t xml:space="preserve">  </w:t>
            </w:r>
            <w:r>
              <w:rPr>
                <w:spacing w:val="4"/>
                <w:position w:val="-1"/>
                <w:sz w:val="22"/>
                <w:szCs w:val="22"/>
              </w:rPr>
              <w:t xml:space="preserve">           </w:t>
            </w:r>
            <w:r>
              <w:rPr>
                <w:spacing w:val="-5"/>
                <w:position w:val="1"/>
                <w:sz w:val="22"/>
                <w:szCs w:val="22"/>
              </w:rPr>
              <w:t>掏</w:t>
            </w:r>
          </w:p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587"/>
              </w:tabs>
              <w:spacing w:before="72" w:line="199" w:lineRule="auto"/>
              <w:ind w:left="381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  <w:u w:val="single" w:color="auto"/>
              </w:rPr>
              <w:tab/>
            </w:r>
            <w:r>
              <w:rPr>
                <w:spacing w:val="-79"/>
                <w:position w:val="2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5"/>
                <w:position w:val="2"/>
                <w:sz w:val="22"/>
                <w:szCs w:val="22"/>
                <w:u w:val="single" w:color="auto"/>
              </w:rPr>
              <w:t>141.8</w:t>
            </w:r>
            <w:r>
              <w:rPr>
                <w:spacing w:val="7"/>
                <w:position w:val="2"/>
                <w:sz w:val="22"/>
                <w:szCs w:val="22"/>
              </w:rPr>
              <w:t xml:space="preserve">  </w:t>
            </w:r>
            <w:r>
              <w:rPr>
                <w:spacing w:val="-5"/>
                <w:position w:val="-2"/>
                <w:sz w:val="22"/>
                <w:szCs w:val="22"/>
              </w:rPr>
              <w:t>名孔碳</w:t>
            </w:r>
          </w:p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00" w:lineRule="auto"/>
              <w:ind w:left="551"/>
              <w:rPr>
                <w:sz w:val="22"/>
                <w:szCs w:val="22"/>
              </w:rPr>
            </w:pPr>
            <w:r>
              <w:rPr>
                <w:spacing w:val="-4"/>
                <w:position w:val="5"/>
                <w:sz w:val="22"/>
                <w:szCs w:val="22"/>
              </w:rPr>
              <w:t>1i3.998</w:t>
            </w:r>
            <w:r>
              <w:rPr>
                <w:spacing w:val="50"/>
                <w:position w:val="5"/>
                <w:sz w:val="22"/>
                <w:szCs w:val="22"/>
              </w:rPr>
              <w:t xml:space="preserve"> </w:t>
            </w:r>
            <w:r>
              <w:rPr>
                <w:spacing w:val="-4"/>
                <w:position w:val="-7"/>
                <w:sz w:val="22"/>
                <w:szCs w:val="22"/>
              </w:rPr>
              <w:t>残渣</w:t>
            </w:r>
          </w:p>
        </w:tc>
      </w:tr>
      <w:tr>
        <w:tblPrEx>
          <w:tblW w:w="11029" w:type="dxa"/>
          <w:tblInd w:w="1470" w:type="dxa"/>
          <w:tblLayout w:type="fixed"/>
        </w:tblPrEx>
        <w:trPr>
          <w:trHeight w:val="1766"/>
        </w:trPr>
        <w:tc>
          <w:tcPr>
            <w:tcW w:w="75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10" w:type="dxa"/>
            <w:tcBorders>
              <w:left w:val="single" w:sz="4" w:space="0" w:color="000000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4130"/>
              </w:tabs>
              <w:spacing w:before="72" w:line="183" w:lineRule="auto"/>
              <w:ind w:left="3400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 w:color="auto"/>
              </w:rPr>
              <w:tab/>
            </w:r>
            <w:r>
              <w:rPr>
                <w:spacing w:val="-96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3"/>
                <w:sz w:val="22"/>
                <w:szCs w:val="22"/>
                <w:u w:val="single" w:color="auto"/>
              </w:rPr>
              <w:t>6.406</w:t>
            </w:r>
            <w:r>
              <w:rPr>
                <w:spacing w:val="-1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u w:val="single" w:color="auto"/>
              </w:rPr>
              <w:t xml:space="preserve">     </w:t>
            </w:r>
          </w:p>
        </w:tc>
        <w:tc>
          <w:tcPr>
            <w:tcW w:w="1894" w:type="dxa"/>
            <w:gridSpan w:val="4"/>
            <w:vAlign w:val="top"/>
          </w:tcPr>
          <w:p>
            <w:pPr>
              <w:pStyle w:val="TableText"/>
              <w:spacing w:before="300" w:line="612" w:lineRule="exact"/>
              <w:ind w:left="35"/>
              <w:rPr>
                <w:sz w:val="22"/>
                <w:szCs w:val="22"/>
              </w:rPr>
            </w:pPr>
            <w:r>
              <w:rPr>
                <w:spacing w:val="2"/>
                <w:position w:val="30"/>
                <w:sz w:val="22"/>
                <w:szCs w:val="22"/>
              </w:rPr>
              <w:t>453.72原料带入水</w:t>
            </w:r>
          </w:p>
          <w:p>
            <w:pPr>
              <w:pStyle w:val="TableText"/>
              <w:spacing w:line="220" w:lineRule="auto"/>
              <w:ind w:left="23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洗选工序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1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171" w:type="dxa"/>
            <w:gridSpan w:val="2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29" w:type="dxa"/>
          <w:tblInd w:w="1470" w:type="dxa"/>
          <w:tblLayout w:type="fixed"/>
        </w:tblPrEx>
        <w:trPr>
          <w:trHeight w:val="942"/>
        </w:trPr>
        <w:tc>
          <w:tcPr>
            <w:tcW w:w="75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9" w:type="dxa"/>
            <w:gridSpan w:val="3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76" w:line="200" w:lineRule="auto"/>
              <w:ind w:left="54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压滤系统</w:t>
            </w:r>
          </w:p>
          <w:p>
            <w:pPr>
              <w:pStyle w:val="TableText"/>
              <w:spacing w:line="235" w:lineRule="auto"/>
              <w:ind w:left="42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  <w:r>
              <w:rPr>
                <w:spacing w:val="-1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循坏</w:t>
            </w:r>
          </w:p>
        </w:tc>
        <w:tc>
          <w:tcPr>
            <w:tcW w:w="1506" w:type="dxa"/>
            <w:gridSpan w:val="3"/>
            <w:vAlign w:val="top"/>
          </w:tcPr>
          <w:p>
            <w:pPr>
              <w:pStyle w:val="TableText"/>
              <w:spacing w:before="90" w:line="184" w:lineRule="auto"/>
              <w:ind w:left="24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153.288</w:t>
            </w:r>
          </w:p>
        </w:tc>
        <w:tc>
          <w:tcPr>
            <w:tcW w:w="2210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88" w:line="221" w:lineRule="auto"/>
              <w:ind w:left="520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尾泥</w:t>
            </w:r>
          </w:p>
        </w:tc>
      </w:tr>
      <w:tr>
        <w:tblPrEx>
          <w:tblW w:w="11029" w:type="dxa"/>
          <w:tblInd w:w="1470" w:type="dxa"/>
          <w:tblLayout w:type="fixed"/>
        </w:tblPrEx>
        <w:trPr>
          <w:trHeight w:val="1882"/>
        </w:trPr>
        <w:tc>
          <w:tcPr>
            <w:tcW w:w="75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5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293" w:line="219" w:lineRule="auto"/>
              <w:ind w:left="820"/>
              <w:rPr>
                <w:sz w:val="22"/>
                <w:szCs w:val="22"/>
              </w:rPr>
            </w:pPr>
            <w:r>
              <w:rPr>
                <w:spacing w:val="-2"/>
                <w:position w:val="-1"/>
                <w:sz w:val="22"/>
                <w:szCs w:val="22"/>
              </w:rPr>
              <w:t>9.035</w:t>
            </w:r>
            <w:r>
              <w:rPr>
                <w:position w:val="-1"/>
                <w:sz w:val="22"/>
                <w:szCs w:val="22"/>
              </w:rPr>
              <w:t xml:space="preserve">                                      </w:t>
            </w:r>
            <w:r>
              <w:rPr>
                <w:spacing w:val="-2"/>
                <w:sz w:val="22"/>
                <w:szCs w:val="22"/>
              </w:rPr>
              <w:t>清水池</w:t>
            </w: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6280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1.2</w:t>
            </w:r>
          </w:p>
        </w:tc>
      </w:tr>
      <w:tr>
        <w:tblPrEx>
          <w:tblW w:w="11029" w:type="dxa"/>
          <w:tblInd w:w="1470" w:type="dxa"/>
          <w:tblLayout w:type="fixed"/>
        </w:tblPrEx>
        <w:trPr>
          <w:trHeight w:val="1220"/>
        </w:trPr>
        <w:tc>
          <w:tcPr>
            <w:tcW w:w="75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35" w:type="dxa"/>
            <w:gridSpan w:val="2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tabs>
                <w:tab w:val="left" w:pos="4256"/>
              </w:tabs>
              <w:spacing w:before="236" w:line="184" w:lineRule="auto"/>
              <w:ind w:left="3410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 w:color="auto"/>
              </w:rPr>
              <w:tab/>
            </w:r>
            <w:r>
              <w:rPr>
                <w:spacing w:val="-84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9"/>
                <w:sz w:val="22"/>
                <w:szCs w:val="22"/>
                <w:u w:val="single" w:color="auto"/>
              </w:rPr>
              <w:t>1.2</w:t>
            </w:r>
            <w:r>
              <w:rPr>
                <w:spacing w:val="-8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u w:val="single" w:color="auto"/>
              </w:rPr>
              <w:t xml:space="preserve">      </w:t>
            </w:r>
          </w:p>
        </w:tc>
        <w:tc>
          <w:tcPr>
            <w:tcW w:w="4940" w:type="dxa"/>
            <w:gridSpan w:val="5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241" w:line="176" w:lineRule="auto"/>
              <w:ind w:left="131"/>
              <w:rPr>
                <w:sz w:val="22"/>
                <w:szCs w:val="22"/>
              </w:rPr>
            </w:pPr>
            <w:r>
              <w:rPr>
                <w:spacing w:val="3"/>
                <w:position w:val="-2"/>
                <w:sz w:val="22"/>
                <w:szCs w:val="22"/>
              </w:rPr>
              <w:t>车辆用水</w:t>
            </w:r>
            <w:r>
              <w:rPr>
                <w:spacing w:val="11"/>
                <w:position w:val="-2"/>
                <w:sz w:val="22"/>
                <w:szCs w:val="22"/>
              </w:rPr>
              <w:t xml:space="preserve">        </w:t>
            </w:r>
            <w:r>
              <w:rPr>
                <w:spacing w:val="3"/>
                <w:position w:val="5"/>
                <w:sz w:val="22"/>
                <w:szCs w:val="22"/>
              </w:rPr>
              <w:t>沉淀</w:t>
            </w:r>
          </w:p>
          <w:p>
            <w:pPr>
              <w:pStyle w:val="TableText"/>
              <w:tabs>
                <w:tab w:val="left" w:pos="2081"/>
              </w:tabs>
              <w:spacing w:line="204" w:lineRule="auto"/>
              <w:ind w:left="1850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 w:color="auto"/>
              </w:rPr>
              <w:tab/>
            </w:r>
            <w:r>
              <w:rPr>
                <w:spacing w:val="-101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9"/>
                <w:sz w:val="22"/>
                <w:szCs w:val="22"/>
                <w:u w:val="single" w:color="auto"/>
              </w:rPr>
              <w:t>池</w:t>
            </w:r>
            <w:r>
              <w:rPr>
                <w:spacing w:val="-10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u w:val="single" w:color="auto"/>
              </w:rPr>
              <w:t xml:space="preserve">   </w:t>
            </w:r>
          </w:p>
          <w:p>
            <w:pPr>
              <w:pStyle w:val="TableText"/>
              <w:tabs>
                <w:tab w:val="left" w:pos="1025"/>
              </w:tabs>
              <w:spacing w:before="112" w:line="184" w:lineRule="auto"/>
              <w:ind w:left="570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 w:color="auto"/>
              </w:rPr>
              <w:tab/>
            </w:r>
            <w:r>
              <w:rPr>
                <w:spacing w:val="-83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7"/>
                <w:sz w:val="22"/>
                <w:szCs w:val="22"/>
                <w:u w:val="single" w:color="auto"/>
              </w:rPr>
              <w:t>10.8</w:t>
            </w:r>
            <w:r>
              <w:rPr>
                <w:spacing w:val="-8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u w:val="single" w:color="auto"/>
              </w:rPr>
              <w:t xml:space="preserve">      </w:t>
            </w:r>
          </w:p>
        </w:tc>
      </w:tr>
      <w:tr>
        <w:tblPrEx>
          <w:tblW w:w="11029" w:type="dxa"/>
          <w:tblInd w:w="1470" w:type="dxa"/>
          <w:tblLayout w:type="fixed"/>
        </w:tblPrEx>
        <w:trPr>
          <w:trHeight w:val="2799"/>
        </w:trPr>
        <w:tc>
          <w:tcPr>
            <w:tcW w:w="75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35" w:type="dxa"/>
            <w:gridSpan w:val="2"/>
            <w:tcBorders>
              <w:left w:val="single" w:sz="4" w:space="0" w:color="000000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4150"/>
              </w:tabs>
              <w:spacing w:before="72" w:line="183" w:lineRule="auto"/>
              <w:ind w:left="3340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 w:color="auto"/>
              </w:rPr>
              <w:tab/>
            </w:r>
            <w:r>
              <w:rPr>
                <w:spacing w:val="-99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3"/>
                <w:sz w:val="22"/>
                <w:szCs w:val="22"/>
                <w:u w:val="single" w:color="auto"/>
              </w:rPr>
              <w:t>0.24</w:t>
            </w:r>
            <w:r>
              <w:rPr>
                <w:spacing w:val="-1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u w:val="single" w:color="auto"/>
              </w:rPr>
              <w:t xml:space="preserve">      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4206"/>
              </w:tabs>
              <w:spacing w:before="71" w:line="184" w:lineRule="auto"/>
              <w:ind w:left="3650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 w:color="auto"/>
              </w:rPr>
              <w:tab/>
            </w:r>
            <w:r>
              <w:rPr>
                <w:spacing w:val="-85"/>
                <w:sz w:val="22"/>
                <w:szCs w:val="22"/>
                <w:u w:val="single" w:color="auto"/>
              </w:rPr>
              <w:t xml:space="preserve"> </w:t>
            </w:r>
            <w:r>
              <w:rPr>
                <w:spacing w:val="-25"/>
                <w:sz w:val="22"/>
                <w:szCs w:val="22"/>
                <w:u w:val="single" w:color="auto"/>
              </w:rPr>
              <w:t>1</w:t>
            </w:r>
            <w:r>
              <w:rPr>
                <w:spacing w:val="-8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u w:val="single" w:color="auto"/>
              </w:rPr>
              <w:t xml:space="preserve">      </w:t>
            </w:r>
          </w:p>
        </w:tc>
        <w:tc>
          <w:tcPr>
            <w:tcW w:w="1570" w:type="dxa"/>
            <w:gridSpan w:val="2"/>
            <w:vAlign w:val="top"/>
          </w:tcPr>
          <w:p>
            <w:pPr>
              <w:pStyle w:val="TableText"/>
              <w:spacing w:before="167" w:line="555" w:lineRule="exact"/>
              <w:ind w:left="660"/>
              <w:rPr>
                <w:sz w:val="22"/>
                <w:szCs w:val="22"/>
              </w:rPr>
            </w:pPr>
            <w:r>
              <w:rPr>
                <w:spacing w:val="-2"/>
                <w:position w:val="29"/>
                <w:sz w:val="22"/>
                <w:szCs w:val="22"/>
              </w:rPr>
              <w:t>40.24</w:t>
            </w:r>
          </w:p>
          <w:p>
            <w:pPr>
              <w:pStyle w:val="TableText"/>
              <w:spacing w:line="220" w:lineRule="auto"/>
              <w:ind w:left="7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地面冲洗</w:t>
            </w: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4" w:lineRule="auto"/>
              <w:ind w:left="6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19" w:lineRule="auto"/>
              <w:ind w:left="8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雾地用水</w:t>
            </w:r>
          </w:p>
        </w:tc>
        <w:tc>
          <w:tcPr>
            <w:tcW w:w="3370" w:type="dxa"/>
            <w:gridSpan w:val="3"/>
            <w:tcBorders>
              <w:right w:val="single" w:sz="4" w:space="0" w:color="000000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0" w:lineRule="auto"/>
              <w:ind w:left="37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自然蒸发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0" w:lineRule="auto"/>
              <w:ind w:left="37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白然蒸发</w:t>
            </w:r>
          </w:p>
        </w:tc>
      </w:tr>
      <w:tr>
        <w:tblPrEx>
          <w:tblW w:w="11029" w:type="dxa"/>
          <w:tblInd w:w="1470" w:type="dxa"/>
          <w:tblLayout w:type="fixed"/>
        </w:tblPrEx>
        <w:trPr>
          <w:trHeight w:val="4233"/>
        </w:trPr>
        <w:tc>
          <w:tcPr>
            <w:tcW w:w="7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5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19" w:lineRule="auto"/>
              <w:ind w:left="3060"/>
              <w:rPr>
                <w:sz w:val="22"/>
                <w:szCs w:val="22"/>
              </w:rPr>
            </w:pPr>
            <w:r>
              <w:rPr>
                <w:spacing w:val="-14"/>
                <w:sz w:val="22"/>
                <w:szCs w:val="22"/>
              </w:rPr>
              <w:t>图</w:t>
            </w:r>
            <w:r>
              <w:rPr>
                <w:spacing w:val="-34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2</w:t>
            </w:r>
            <w:r>
              <w:rPr>
                <w:spacing w:val="-45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-</w:t>
            </w:r>
            <w:r>
              <w:rPr>
                <w:spacing w:val="-27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1</w:t>
            </w:r>
            <w:r>
              <w:rPr>
                <w:spacing w:val="-3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项 目</w:t>
            </w:r>
            <w:r>
              <w:rPr>
                <w:spacing w:val="-41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水</w:t>
            </w:r>
            <w:r>
              <w:rPr>
                <w:spacing w:val="-44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平</w:t>
            </w:r>
            <w:r>
              <w:rPr>
                <w:spacing w:val="-44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衡 图    单</w:t>
            </w:r>
            <w:r>
              <w:rPr>
                <w:spacing w:val="-43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位</w:t>
            </w:r>
            <w:r>
              <w:rPr>
                <w:spacing w:val="-24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：</w:t>
            </w:r>
            <w:r>
              <w:rPr>
                <w:spacing w:val="-50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m</w:t>
            </w:r>
            <w:r>
              <w:rPr>
                <w:spacing w:val="-46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³</w:t>
            </w:r>
            <w:r>
              <w:rPr>
                <w:spacing w:val="-45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/</w:t>
            </w:r>
            <w:r>
              <w:rPr>
                <w:spacing w:val="-38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d</w:t>
            </w:r>
          </w:p>
          <w:p>
            <w:pPr>
              <w:pStyle w:val="TableText"/>
              <w:spacing w:before="277" w:line="219" w:lineRule="auto"/>
              <w:ind w:left="680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6</w:t>
            </w:r>
            <w:r>
              <w:rPr>
                <w:spacing w:val="-43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.</w:t>
            </w:r>
            <w:r>
              <w:rPr>
                <w:spacing w:val="-48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2</w:t>
            </w:r>
            <w:r>
              <w:rPr>
                <w:spacing w:val="-36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、</w:t>
            </w:r>
            <w:r>
              <w:rPr>
                <w:spacing w:val="-50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供</w:t>
            </w:r>
            <w:r>
              <w:rPr>
                <w:spacing w:val="-25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电</w:t>
            </w:r>
          </w:p>
          <w:p>
            <w:pPr>
              <w:pStyle w:val="TableText"/>
              <w:spacing w:before="299" w:line="510" w:lineRule="exact"/>
              <w:ind w:left="710"/>
              <w:rPr>
                <w:sz w:val="22"/>
                <w:szCs w:val="22"/>
              </w:rPr>
            </w:pPr>
            <w:r>
              <w:rPr>
                <w:spacing w:val="-16"/>
                <w:position w:val="22"/>
                <w:sz w:val="22"/>
                <w:szCs w:val="22"/>
              </w:rPr>
              <w:t>本</w:t>
            </w:r>
            <w:r>
              <w:rPr>
                <w:spacing w:val="-34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项 目</w:t>
            </w:r>
            <w:r>
              <w:rPr>
                <w:spacing w:val="-38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供 电 由 附</w:t>
            </w:r>
            <w:r>
              <w:rPr>
                <w:spacing w:val="-38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近</w:t>
            </w:r>
            <w:r>
              <w:rPr>
                <w:spacing w:val="-38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供 电</w:t>
            </w:r>
            <w:r>
              <w:rPr>
                <w:spacing w:val="-33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系</w:t>
            </w:r>
            <w:r>
              <w:rPr>
                <w:spacing w:val="-32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统</w:t>
            </w:r>
            <w:r>
              <w:rPr>
                <w:spacing w:val="-37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提</w:t>
            </w:r>
            <w:r>
              <w:rPr>
                <w:spacing w:val="-38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供 ，</w:t>
            </w:r>
            <w:r>
              <w:rPr>
                <w:spacing w:val="-35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可 以</w:t>
            </w:r>
            <w:r>
              <w:rPr>
                <w:spacing w:val="-38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满</w:t>
            </w:r>
            <w:r>
              <w:rPr>
                <w:spacing w:val="-34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足</w:t>
            </w:r>
            <w:r>
              <w:rPr>
                <w:spacing w:val="-36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生</w:t>
            </w:r>
            <w:r>
              <w:rPr>
                <w:spacing w:val="-37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产</w:t>
            </w:r>
            <w:r>
              <w:rPr>
                <w:spacing w:val="-26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需</w:t>
            </w:r>
            <w:r>
              <w:rPr>
                <w:spacing w:val="-36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要</w:t>
            </w:r>
            <w:r>
              <w:rPr>
                <w:spacing w:val="-47"/>
                <w:position w:val="22"/>
                <w:sz w:val="22"/>
                <w:szCs w:val="22"/>
              </w:rPr>
              <w:t xml:space="preserve"> </w:t>
            </w:r>
            <w:r>
              <w:rPr>
                <w:spacing w:val="-16"/>
                <w:position w:val="22"/>
                <w:sz w:val="22"/>
                <w:szCs w:val="22"/>
              </w:rPr>
              <w:t>，</w:t>
            </w:r>
          </w:p>
          <w:p>
            <w:pPr>
              <w:pStyle w:val="TableText"/>
              <w:spacing w:line="218" w:lineRule="auto"/>
              <w:ind w:left="650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6</w:t>
            </w:r>
            <w:r>
              <w:rPr>
                <w:spacing w:val="-42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.</w:t>
            </w:r>
            <w:r>
              <w:rPr>
                <w:spacing w:val="-43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3</w:t>
            </w:r>
            <w:r>
              <w:rPr>
                <w:spacing w:val="-32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、</w:t>
            </w:r>
            <w:r>
              <w:rPr>
                <w:spacing w:val="-47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供</w:t>
            </w:r>
            <w:r>
              <w:rPr>
                <w:spacing w:val="-39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暖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531" w:lineRule="exact"/>
              <w:ind w:left="720"/>
              <w:rPr>
                <w:sz w:val="22"/>
                <w:szCs w:val="22"/>
              </w:rPr>
            </w:pPr>
            <w:r>
              <w:rPr>
                <w:spacing w:val="-14"/>
                <w:position w:val="24"/>
                <w:sz w:val="22"/>
                <w:szCs w:val="22"/>
              </w:rPr>
              <w:t>办</w:t>
            </w:r>
            <w:r>
              <w:rPr>
                <w:spacing w:val="-20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公 区</w:t>
            </w:r>
            <w:r>
              <w:rPr>
                <w:spacing w:val="-37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供</w:t>
            </w:r>
            <w:r>
              <w:rPr>
                <w:spacing w:val="-28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暖</w:t>
            </w:r>
            <w:r>
              <w:rPr>
                <w:spacing w:val="-37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采</w:t>
            </w:r>
            <w:r>
              <w:rPr>
                <w:spacing w:val="-35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用</w:t>
            </w:r>
            <w:r>
              <w:rPr>
                <w:spacing w:val="-29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空</w:t>
            </w:r>
            <w:r>
              <w:rPr>
                <w:spacing w:val="-35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调</w:t>
            </w:r>
            <w:r>
              <w:rPr>
                <w:spacing w:val="-34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取</w:t>
            </w:r>
            <w:r>
              <w:rPr>
                <w:spacing w:val="-28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暖</w:t>
            </w:r>
            <w:r>
              <w:rPr>
                <w:spacing w:val="-45"/>
                <w:position w:val="24"/>
                <w:sz w:val="22"/>
                <w:szCs w:val="22"/>
              </w:rPr>
              <w:t xml:space="preserve"> </w:t>
            </w:r>
            <w:r>
              <w:rPr>
                <w:spacing w:val="-14"/>
                <w:position w:val="24"/>
                <w:sz w:val="22"/>
                <w:szCs w:val="22"/>
              </w:rPr>
              <w:t>。</w:t>
            </w:r>
          </w:p>
          <w:p>
            <w:pPr>
              <w:pStyle w:val="TableText"/>
              <w:spacing w:line="219" w:lineRule="auto"/>
              <w:ind w:left="710"/>
              <w:rPr>
                <w:sz w:val="22"/>
                <w:szCs w:val="22"/>
              </w:rPr>
            </w:pPr>
            <w:r>
              <w:rPr>
                <w:spacing w:val="-13"/>
                <w:sz w:val="22"/>
                <w:szCs w:val="22"/>
              </w:rPr>
              <w:t>7 、</w:t>
            </w:r>
            <w:r>
              <w:rPr>
                <w:spacing w:val="-24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劳</w:t>
            </w:r>
            <w:r>
              <w:rPr>
                <w:spacing w:val="-33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动</w:t>
            </w:r>
            <w:r>
              <w:rPr>
                <w:spacing w:val="-28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定</w:t>
            </w:r>
            <w:r>
              <w:rPr>
                <w:spacing w:val="-26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员</w:t>
            </w:r>
            <w:r>
              <w:rPr>
                <w:spacing w:val="-32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和</w:t>
            </w:r>
            <w:r>
              <w:rPr>
                <w:spacing w:val="-32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工</w:t>
            </w:r>
            <w:r>
              <w:rPr>
                <w:spacing w:val="-32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作</w:t>
            </w:r>
            <w:r>
              <w:rPr>
                <w:spacing w:val="-33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制</w:t>
            </w:r>
            <w:r>
              <w:rPr>
                <w:spacing w:val="-35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度</w:t>
            </w:r>
          </w:p>
          <w:p>
            <w:pPr>
              <w:pStyle w:val="TableText"/>
              <w:spacing w:before="256" w:line="216" w:lineRule="auto"/>
              <w:ind w:left="710"/>
              <w:rPr>
                <w:sz w:val="22"/>
                <w:szCs w:val="22"/>
              </w:rPr>
            </w:pPr>
            <w:r>
              <w:rPr>
                <w:spacing w:val="-14"/>
                <w:sz w:val="22"/>
                <w:szCs w:val="22"/>
              </w:rPr>
              <w:t>项</w:t>
            </w:r>
            <w:r>
              <w:rPr>
                <w:spacing w:val="32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目 劳 动 定 员</w:t>
            </w:r>
            <w:r>
              <w:rPr>
                <w:spacing w:val="-15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7</w:t>
            </w:r>
            <w:r>
              <w:rPr>
                <w:spacing w:val="-18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人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(</w:t>
            </w:r>
            <w:r>
              <w:rPr>
                <w:spacing w:val="-17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不</w:t>
            </w:r>
            <w:r>
              <w:rPr>
                <w:spacing w:val="-1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提</w:t>
            </w:r>
            <w:r>
              <w:rPr>
                <w:spacing w:val="-21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供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食</w:t>
            </w:r>
            <w:r>
              <w:rPr>
                <w:spacing w:val="-1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宿</w:t>
            </w:r>
            <w:r>
              <w:rPr>
                <w:spacing w:val="-1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)</w:t>
            </w:r>
            <w:r>
              <w:rPr>
                <w:spacing w:val="-17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,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年</w:t>
            </w:r>
            <w:r>
              <w:rPr>
                <w:spacing w:val="-17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工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作</w:t>
            </w:r>
            <w:r>
              <w:rPr>
                <w:spacing w:val="-16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天</w:t>
            </w:r>
            <w:r>
              <w:rPr>
                <w:spacing w:val="-1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数</w:t>
            </w:r>
            <w:r>
              <w:rPr>
                <w:spacing w:val="-17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2</w:t>
            </w:r>
            <w:r>
              <w:rPr>
                <w:spacing w:val="-16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5</w:t>
            </w:r>
            <w:r>
              <w:rPr>
                <w:spacing w:val="-1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0</w:t>
            </w:r>
            <w:r>
              <w:rPr>
                <w:spacing w:val="-16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天 ，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每 天</w:t>
            </w:r>
            <w:r>
              <w:rPr>
                <w:spacing w:val="-18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工</w:t>
            </w:r>
            <w:r>
              <w:rPr>
                <w:spacing w:val="-1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作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8 小 时</w:t>
            </w:r>
            <w:r>
              <w:rPr>
                <w:spacing w:val="-2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。</w:t>
            </w:r>
          </w:p>
        </w:tc>
      </w:tr>
      <w:tr>
        <w:tblPrEx>
          <w:tblW w:w="11029" w:type="dxa"/>
          <w:tblInd w:w="1470" w:type="dxa"/>
          <w:tblLayout w:type="fixed"/>
        </w:tblPrEx>
        <w:trPr>
          <w:trHeight w:val="202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top"/>
          </w:tcPr>
          <w:p>
            <w:pPr>
              <w:pStyle w:val="TableText"/>
              <w:spacing w:before="258" w:line="217" w:lineRule="auto"/>
              <w:ind w:left="97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工</w:t>
            </w:r>
            <w:r>
              <w:rPr>
                <w:spacing w:val="12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艺</w:t>
            </w:r>
            <w:r>
              <w:rPr>
                <w:spacing w:val="12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流</w:t>
            </w:r>
            <w:r>
              <w:rPr>
                <w:spacing w:val="13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程</w:t>
            </w:r>
            <w:r>
              <w:rPr>
                <w:spacing w:val="13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和</w:t>
            </w:r>
          </w:p>
        </w:tc>
        <w:tc>
          <w:tcPr>
            <w:tcW w:w="102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0" w:line="540" w:lineRule="exact"/>
              <w:ind w:left="694"/>
              <w:rPr>
                <w:sz w:val="25"/>
                <w:szCs w:val="25"/>
              </w:rPr>
            </w:pPr>
            <w:r>
              <w:rPr>
                <w:b/>
                <w:bCs/>
                <w:spacing w:val="-1"/>
                <w:position w:val="22"/>
                <w:sz w:val="25"/>
                <w:szCs w:val="25"/>
              </w:rPr>
              <w:t>8、</w:t>
            </w:r>
            <w:r>
              <w:rPr>
                <w:spacing w:val="-1"/>
                <w:position w:val="22"/>
                <w:sz w:val="25"/>
                <w:szCs w:val="25"/>
              </w:rPr>
              <w:t>工艺流程</w:t>
            </w:r>
          </w:p>
          <w:p>
            <w:pPr>
              <w:pStyle w:val="TableText"/>
              <w:spacing w:line="220" w:lineRule="auto"/>
              <w:ind w:left="69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8.1、施工期</w:t>
            </w:r>
          </w:p>
          <w:p>
            <w:pPr>
              <w:pStyle w:val="TableText"/>
              <w:spacing w:before="225" w:line="250" w:lineRule="auto"/>
              <w:ind w:left="164" w:right="1292" w:firstLine="570"/>
              <w:rPr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本项目位于</w:t>
            </w:r>
            <w:r>
              <w:rPr>
                <w:spacing w:val="-2"/>
                <w:sz w:val="25"/>
                <w:szCs w:val="25"/>
              </w:rPr>
              <w:t>渭南市澄城县韦庄镇东白村，</w:t>
            </w:r>
            <w:r>
              <w:rPr>
                <w:b/>
                <w:bCs/>
                <w:spacing w:val="-2"/>
                <w:sz w:val="25"/>
                <w:szCs w:val="25"/>
              </w:rPr>
              <w:t>租赁已建成厂房。施工期主要为厂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3"/>
                <w:sz w:val="25"/>
                <w:szCs w:val="25"/>
              </w:rPr>
              <w:t>房装修和设备安装。施工过程会产生少量的生活污水、生活垃圾、施工噪声、扬</w:t>
            </w:r>
          </w:p>
        </w:tc>
      </w:tr>
    </w:tbl>
    <w:p>
      <w:pPr>
        <w:spacing w:before="110" w:line="184" w:lineRule="auto"/>
        <w:ind w:left="158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—15—</w:t>
      </w:r>
    </w:p>
    <w:p>
      <w:pPr>
        <w:spacing w:line="184" w:lineRule="auto"/>
        <w:rPr>
          <w:rFonts w:ascii="SimSun" w:eastAsia="SimSun" w:hAnsi="SimSun" w:cs="SimSun"/>
          <w:sz w:val="36"/>
          <w:szCs w:val="36"/>
        </w:rPr>
        <w:sectPr>
          <w:headerReference w:type="default" r:id="rId74"/>
          <w:pgSz w:w="20000" w:h="28260"/>
          <w:pgMar w:top="400" w:right="3000" w:bottom="0" w:left="3000" w:header="0" w:footer="0" w:gutter="0"/>
          <w:pgNumType w:start="16"/>
          <w:cols w:space="708"/>
        </w:sectPr>
      </w:pPr>
    </w:p>
    <w:p>
      <w:pPr>
        <w:spacing w:before="45"/>
      </w:pPr>
    </w:p>
    <w:p>
      <w:pPr>
        <w:spacing w:before="45"/>
      </w:pPr>
    </w:p>
    <w:p>
      <w:pPr>
        <w:spacing w:before="45"/>
      </w:pPr>
    </w:p>
    <w:p>
      <w:pPr>
        <w:spacing w:before="44"/>
      </w:pPr>
    </w:p>
    <w:tbl>
      <w:tblPr>
        <w:tblStyle w:val="TableNormal14"/>
        <w:tblW w:w="11049" w:type="dxa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64"/>
        <w:gridCol w:w="10285"/>
      </w:tblGrid>
      <w:tr>
        <w:tblPrEx>
          <w:tblW w:w="11049" w:type="dxa"/>
          <w:tblInd w:w="14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589"/>
        </w:trPr>
        <w:tc>
          <w:tcPr>
            <w:tcW w:w="764" w:type="dxa"/>
            <w:textDirection w:val="tbRlV"/>
            <w:vAlign w:val="top"/>
          </w:tcPr>
          <w:p>
            <w:pPr>
              <w:pStyle w:val="TableText"/>
              <w:spacing w:before="229" w:line="216" w:lineRule="auto"/>
              <w:ind w:left="73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产</w:t>
            </w:r>
            <w:r>
              <w:rPr>
                <w:spacing w:val="-3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排</w:t>
            </w:r>
            <w:r>
              <w:rPr>
                <w:spacing w:val="-3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污</w:t>
            </w:r>
            <w:r>
              <w:rPr>
                <w:spacing w:val="-3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环</w:t>
            </w:r>
            <w:r>
              <w:rPr>
                <w:spacing w:val="-3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节</w:t>
            </w:r>
          </w:p>
        </w:tc>
        <w:tc>
          <w:tcPr>
            <w:tcW w:w="10285" w:type="dxa"/>
            <w:vAlign w:val="top"/>
          </w:tcPr>
          <w:p>
            <w:pPr>
              <w:pStyle w:val="TableText"/>
              <w:spacing w:before="62" w:line="229" w:lineRule="auto"/>
              <w:ind w:left="674" w:right="1438" w:hanging="509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尘等，会对周围环境构成一定污染影响，但影响持续</w:t>
            </w:r>
            <w:r>
              <w:rPr>
                <w:b/>
                <w:bCs/>
                <w:spacing w:val="-4"/>
                <w:sz w:val="28"/>
                <w:szCs w:val="28"/>
              </w:rPr>
              <w:t>时间短、强度低。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2"/>
                <w:sz w:val="28"/>
                <w:szCs w:val="28"/>
              </w:rPr>
              <w:t>8.2、运营期</w:t>
            </w:r>
          </w:p>
          <w:p>
            <w:pPr>
              <w:pStyle w:val="TableText"/>
              <w:spacing w:before="268" w:line="551" w:lineRule="exact"/>
              <w:ind w:left="730"/>
              <w:rPr>
                <w:sz w:val="28"/>
                <w:szCs w:val="28"/>
              </w:rPr>
            </w:pPr>
            <w:r>
              <w:rPr>
                <w:position w:val="20"/>
                <w:sz w:val="28"/>
                <w:szCs w:val="28"/>
              </w:rPr>
              <w:t>本项目利用螺旋系统对气化渣进行洗选，主要生产工艺过程流程为：原料运</w:t>
            </w:r>
          </w:p>
          <w:p>
            <w:pPr>
              <w:pStyle w:val="TableText"/>
              <w:spacing w:line="219" w:lineRule="auto"/>
              <w:ind w:left="1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输进厂、原料储存、螺旋分选、筛分、产品分选储存及产品装车外售。</w:t>
            </w:r>
          </w:p>
          <w:p>
            <w:pPr>
              <w:pStyle w:val="TableText"/>
              <w:spacing w:before="217" w:line="219" w:lineRule="auto"/>
              <w:ind w:left="1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主要工艺原理概述：</w:t>
            </w:r>
          </w:p>
          <w:p>
            <w:pPr>
              <w:pStyle w:val="TableText"/>
              <w:spacing w:before="34" w:line="217" w:lineRule="auto"/>
              <w:ind w:left="7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①螺旋分离原理：打料池搅拌均匀的渣浆经渣浆泵打入螺旋分离器进行分</w:t>
            </w:r>
          </w:p>
          <w:p>
            <w:pPr>
              <w:pStyle w:val="TableText"/>
              <w:spacing w:before="216" w:line="355" w:lineRule="auto"/>
              <w:ind w:left="160" w:right="5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选，进入螺旋槽面上的可矿粒，在纵向主流和横向环流的综合作用下，由于密</w:t>
            </w:r>
            <w:r>
              <w:rPr>
                <w:spacing w:val="16"/>
                <w:sz w:val="28"/>
                <w:szCs w:val="28"/>
              </w:rPr>
              <w:t xml:space="preserve"> </w:t>
            </w:r>
            <w:r>
              <w:rPr>
                <w:spacing w:val="1"/>
                <w:sz w:val="28"/>
                <w:szCs w:val="28"/>
              </w:rPr>
              <w:t>度、粒度、形状等的不同，而产生了沿螺旋槽纵向和横向运动速</w:t>
            </w:r>
            <w:r>
              <w:rPr>
                <w:sz w:val="28"/>
                <w:szCs w:val="28"/>
              </w:rPr>
              <w:t xml:space="preserve">度的差异，向 </w:t>
            </w:r>
            <w:r>
              <w:rPr>
                <w:sz w:val="28"/>
                <w:szCs w:val="28"/>
              </w:rPr>
              <w:t>槽底沉降的早，晚和快、慢也不一样，因而产生了矿粒按密度和粒度的分层现</w:t>
            </w:r>
            <w:r>
              <w:rPr>
                <w:spacing w:val="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象。分层以后，轻矿粒在上层，受速度较大的纵向主流和方向超外缘为横向环</w:t>
            </w:r>
            <w:r>
              <w:rPr>
                <w:spacing w:val="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流作用，沿扩展螺旋线逐步流向槽外缘；而处于下层的重矿粒受纵向主流的作</w:t>
            </w:r>
            <w:r>
              <w:rPr>
                <w:spacing w:val="17"/>
                <w:sz w:val="28"/>
                <w:szCs w:val="28"/>
              </w:rPr>
              <w:t xml:space="preserve"> </w:t>
            </w:r>
            <w:r>
              <w:rPr>
                <w:spacing w:val="1"/>
                <w:sz w:val="28"/>
                <w:szCs w:val="28"/>
              </w:rPr>
              <w:t>用较小，在重力和方向朝内缘的横向环流推动下，逐渐沿着收敛</w:t>
            </w:r>
            <w:r>
              <w:rPr>
                <w:sz w:val="28"/>
                <w:szCs w:val="28"/>
              </w:rPr>
              <w:t xml:space="preserve">的螺旋线移向 </w:t>
            </w:r>
            <w:r>
              <w:rPr>
                <w:spacing w:val="1"/>
                <w:sz w:val="28"/>
                <w:szCs w:val="28"/>
              </w:rPr>
              <w:t>内缘。这样就使已分层的矿粒又产生了分带。经过</w:t>
            </w:r>
            <w:r>
              <w:rPr>
                <w:sz w:val="28"/>
                <w:szCs w:val="28"/>
              </w:rPr>
              <w:t xml:space="preserve">以上两个阶段后，截矿槽和 </w:t>
            </w:r>
            <w:r>
              <w:rPr>
                <w:spacing w:val="1"/>
                <w:sz w:val="28"/>
                <w:szCs w:val="28"/>
              </w:rPr>
              <w:t>接矿斗把不同品位的分选产物排出溜槽，分选过程</w:t>
            </w:r>
            <w:r>
              <w:rPr>
                <w:sz w:val="28"/>
                <w:szCs w:val="28"/>
              </w:rPr>
              <w:t>结束，得到大粒径多孔碳和</w:t>
            </w:r>
          </w:p>
          <w:p>
            <w:pPr>
              <w:pStyle w:val="TableText"/>
              <w:spacing w:before="1" w:line="219" w:lineRule="auto"/>
              <w:ind w:left="1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残渣两种产品。得到的残渣送澄城县涛辉水泥制品有限公</w:t>
            </w:r>
            <w:r>
              <w:rPr>
                <w:spacing w:val="-1"/>
                <w:sz w:val="28"/>
                <w:szCs w:val="28"/>
              </w:rPr>
              <w:t>司。</w:t>
            </w:r>
          </w:p>
          <w:p>
            <w:pPr>
              <w:pStyle w:val="TableText"/>
              <w:spacing w:before="209" w:line="221" w:lineRule="auto"/>
              <w:ind w:left="7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具体为：</w:t>
            </w:r>
          </w:p>
          <w:p>
            <w:pPr>
              <w:pStyle w:val="TableText"/>
              <w:spacing w:before="182" w:line="562" w:lineRule="exact"/>
              <w:ind w:left="870"/>
              <w:rPr>
                <w:sz w:val="28"/>
                <w:szCs w:val="28"/>
              </w:rPr>
            </w:pPr>
            <w:r>
              <w:rPr>
                <w:position w:val="21"/>
                <w:sz w:val="28"/>
                <w:szCs w:val="28"/>
              </w:rPr>
              <w:t>(1)外购气化渣由汽车运输至厂内密闭原料库内储存。此过程会产生运输</w:t>
            </w:r>
          </w:p>
          <w:p>
            <w:pPr>
              <w:pStyle w:val="TableText"/>
              <w:spacing w:line="220" w:lineRule="auto"/>
              <w:ind w:left="1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扬尘、噪声。</w:t>
            </w:r>
          </w:p>
          <w:p>
            <w:pPr>
              <w:pStyle w:val="TableText"/>
              <w:spacing w:before="214" w:line="590" w:lineRule="exact"/>
              <w:ind w:left="870"/>
              <w:rPr>
                <w:sz w:val="28"/>
                <w:szCs w:val="28"/>
              </w:rPr>
            </w:pPr>
            <w:r>
              <w:rPr>
                <w:position w:val="23"/>
                <w:sz w:val="28"/>
                <w:szCs w:val="28"/>
              </w:rPr>
              <w:t>(2)装载机将气化渣上料至打料池，经水泵系统将气化渣冲洗流入螺旋</w:t>
            </w:r>
          </w:p>
          <w:p>
            <w:pPr>
              <w:pStyle w:val="TableText"/>
              <w:spacing w:before="1" w:line="218" w:lineRule="auto"/>
              <w:ind w:left="1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机，此过程会产生噪声，转载粉尘。</w:t>
            </w:r>
          </w:p>
          <w:p>
            <w:pPr>
              <w:pStyle w:val="TableText"/>
              <w:spacing w:before="178" w:line="219" w:lineRule="auto"/>
              <w:ind w:left="8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(3)料浆经螺旋机分选后，筛上物残渣皮带输送至成品库，筛下物进一步</w:t>
            </w:r>
          </w:p>
          <w:p>
            <w:pPr>
              <w:pStyle w:val="TableText"/>
              <w:spacing w:before="249" w:line="570" w:lineRule="exact"/>
              <w:ind w:left="150"/>
              <w:rPr>
                <w:sz w:val="28"/>
                <w:szCs w:val="28"/>
              </w:rPr>
            </w:pPr>
            <w:r>
              <w:rPr>
                <w:position w:val="22"/>
                <w:sz w:val="28"/>
                <w:szCs w:val="28"/>
              </w:rPr>
              <w:t>进入尾煤筛，经筛过滤后产品残碳由皮带机输送至产品库内存储，此过程会产生</w:t>
            </w:r>
          </w:p>
          <w:p>
            <w:pPr>
              <w:pStyle w:val="TableText"/>
              <w:spacing w:before="1" w:line="219" w:lineRule="auto"/>
              <w:ind w:left="1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噪声及堆场粉尘。</w:t>
            </w:r>
          </w:p>
          <w:p>
            <w:pPr>
              <w:pStyle w:val="TableText"/>
              <w:spacing w:before="186" w:line="219" w:lineRule="auto"/>
              <w:ind w:left="8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(4)洗选废水进入浓缩池浓缩，池中加入絮凝剂，通过有机高分子的吸</w:t>
            </w:r>
          </w:p>
          <w:p>
            <w:pPr>
              <w:pStyle w:val="TableText"/>
              <w:spacing w:before="249" w:line="368" w:lineRule="auto"/>
              <w:ind w:left="160" w:right="3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附、架桥等作用，使絮体生长变大，提高泥水分离效果。在浮选剂作用下，浓缩</w:t>
            </w:r>
            <w:r>
              <w:rPr>
                <w:spacing w:val="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产生底泥。底泥由尾泥泵送入压滤机压滤，压滤机采用自动压滤方式，经压滤机</w:t>
            </w:r>
          </w:p>
          <w:p>
            <w:pPr>
              <w:pStyle w:val="TableText"/>
              <w:spacing w:line="216" w:lineRule="auto"/>
              <w:ind w:left="1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后的尾泥由卸料台送进库房1,尾泥暂存于厂区库房1内，最终送至华阴市王道</w:t>
            </w:r>
          </w:p>
          <w:p>
            <w:pPr>
              <w:pStyle w:val="TableText"/>
              <w:spacing w:before="235" w:line="570" w:lineRule="exact"/>
              <w:ind w:left="160"/>
              <w:rPr>
                <w:sz w:val="28"/>
                <w:szCs w:val="28"/>
              </w:rPr>
            </w:pPr>
            <w:r>
              <w:rPr>
                <w:position w:val="22"/>
                <w:sz w:val="28"/>
                <w:szCs w:val="28"/>
              </w:rPr>
              <w:t>二砖厂综合利用。浓缩池上清液流至循环水池，作为洗选补水循环使用。此过程</w:t>
            </w:r>
          </w:p>
          <w:p>
            <w:pPr>
              <w:pStyle w:val="TableText"/>
              <w:spacing w:before="1" w:line="218" w:lineRule="auto"/>
              <w:ind w:left="160"/>
              <w:rPr>
                <w:sz w:val="28"/>
                <w:szCs w:val="28"/>
              </w:rPr>
            </w:pPr>
            <w:r>
              <w:rPr>
                <w:spacing w:val="-16"/>
                <w:sz w:val="28"/>
                <w:szCs w:val="28"/>
              </w:rPr>
              <w:t>会产生噪声、</w:t>
            </w:r>
            <w:r>
              <w:rPr>
                <w:spacing w:val="69"/>
                <w:sz w:val="28"/>
                <w:szCs w:val="28"/>
              </w:rPr>
              <w:t xml:space="preserve"> </w:t>
            </w:r>
            <w:r>
              <w:rPr>
                <w:spacing w:val="-16"/>
                <w:sz w:val="28"/>
                <w:szCs w:val="28"/>
              </w:rPr>
              <w:t>一般固废尾泥。</w:t>
            </w:r>
          </w:p>
          <w:p>
            <w:pPr>
              <w:pStyle w:val="TableText"/>
              <w:spacing w:before="189" w:line="541" w:lineRule="exact"/>
              <w:ind w:left="880"/>
              <w:rPr>
                <w:sz w:val="28"/>
                <w:szCs w:val="28"/>
              </w:rPr>
            </w:pPr>
            <w:r>
              <w:rPr>
                <w:position w:val="19"/>
                <w:sz w:val="28"/>
                <w:szCs w:val="28"/>
              </w:rPr>
              <w:t>(5)外售过程由装载机将产品转载至汽车马槽内，之后外运，此过程会产</w:t>
            </w:r>
          </w:p>
          <w:p>
            <w:pPr>
              <w:pStyle w:val="TableText"/>
              <w:spacing w:line="219" w:lineRule="auto"/>
              <w:ind w:left="1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生转载粉尘。</w:t>
            </w:r>
          </w:p>
        </w:tc>
      </w:tr>
    </w:tbl>
    <w:p>
      <w:pPr>
        <w:pStyle w:val="BodyText"/>
        <w:spacing w:line="302" w:lineRule="auto"/>
      </w:pPr>
    </w:p>
    <w:p>
      <w:pPr>
        <w:spacing w:before="108" w:line="184" w:lineRule="auto"/>
        <w:ind w:left="162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>—16—</w:t>
      </w:r>
    </w:p>
    <w:p>
      <w:pPr>
        <w:spacing w:line="184" w:lineRule="auto"/>
        <w:rPr>
          <w:rFonts w:ascii="SimSun" w:eastAsia="SimSun" w:hAnsi="SimSun" w:cs="SimSun"/>
          <w:sz w:val="33"/>
          <w:szCs w:val="33"/>
        </w:rPr>
        <w:sectPr>
          <w:headerReference w:type="default" r:id="rId75"/>
          <w:pgSz w:w="20000" w:h="28260"/>
          <w:pgMar w:top="400" w:right="3000" w:bottom="0" w:left="3000" w:header="0" w:footer="0" w:gutter="0"/>
          <w:pgNumType w:start="17"/>
          <w:cols w:space="708"/>
        </w:sectPr>
      </w:pPr>
    </w:p>
    <w:p>
      <w:pPr>
        <w:spacing w:before="40"/>
      </w:pPr>
    </w:p>
    <w:p>
      <w:pPr>
        <w:spacing w:before="40"/>
      </w:pPr>
    </w:p>
    <w:p>
      <w:pPr>
        <w:spacing w:before="40"/>
      </w:pPr>
    </w:p>
    <w:p>
      <w:pPr>
        <w:spacing w:before="39"/>
      </w:pPr>
    </w:p>
    <w:tbl>
      <w:tblPr>
        <w:tblStyle w:val="TableNormal15"/>
        <w:tblW w:w="11039" w:type="dxa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4"/>
        <w:gridCol w:w="10265"/>
      </w:tblGrid>
      <w:tr>
        <w:tblPrEx>
          <w:tblW w:w="11039" w:type="dxa"/>
          <w:tblInd w:w="14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65" w:type="dxa"/>
            <w:tcBorders>
              <w:bottom w:val="nil"/>
            </w:tcBorders>
            <w:vAlign w:val="top"/>
          </w:tcPr>
          <w:p>
            <w:pPr>
              <w:pStyle w:val="TableText"/>
              <w:spacing w:before="65" w:line="219" w:lineRule="auto"/>
              <w:ind w:left="700"/>
              <w:rPr>
                <w:sz w:val="24"/>
                <w:szCs w:val="24"/>
              </w:rPr>
            </w:pPr>
            <w:r>
              <w:rPr>
                <w:spacing w:val="43"/>
                <w:sz w:val="24"/>
                <w:szCs w:val="24"/>
              </w:rPr>
              <w:t>其主要污染工序及产污位置和工艺流程图见下图。</w:t>
            </w:r>
          </w:p>
        </w:tc>
      </w:tr>
      <w:tr>
        <w:tblPrEx>
          <w:tblW w:w="11039" w:type="dxa"/>
          <w:tblInd w:w="1450" w:type="dxa"/>
          <w:tblLayout w:type="fixed"/>
        </w:tblPrEx>
        <w:trPr>
          <w:trHeight w:val="12141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65" w:type="dxa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141" w:line="11829" w:lineRule="exact"/>
              <w:ind w:firstLine="1060"/>
            </w:pPr>
            <w:r>
              <w:rPr>
                <w:position w:val="-236"/>
              </w:rPr>
              <w:pict>
                <v:group id="_x0000_i1124" style="width:418.5pt;height:591.5pt;mso-position-horizontal-relative:char;mso-position-vertical-relative:line" coordorigin="0,0" coordsize="8370,11830" filled="f" stroked="f">
                  <v:shape id="_x0000_s1125" type="#_x0000_t75" style="width:8370;height:11830;position:absolute" filled="f" stroked="f">
                    <v:imagedata r:id="rId76" o:title=""/>
                  </v:shape>
                  <v:shape id="_x0000_s1126" type="#_x0000_t202" style="width:6995;height:11410;left:1090;position:absolute;top:11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6" w:lineRule="auto"/>
                            <w:ind w:left="46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24"/>
                              <w:szCs w:val="24"/>
                            </w:rPr>
                            <w:t>噪声、粉尘</w:t>
                          </w:r>
                        </w:p>
                        <w:p>
                          <w:pPr>
                            <w:spacing w:line="220" w:lineRule="auto"/>
                            <w:ind w:left="264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24"/>
                              <w:szCs w:val="24"/>
                            </w:rPr>
                            <w:t>外购原料</w:t>
                          </w: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8" w:line="188" w:lineRule="exact"/>
                            <w:ind w:left="325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position w:val="-3"/>
                              <w:sz w:val="24"/>
                              <w:szCs w:val="24"/>
                            </w:rPr>
                            <w:t>→</w:t>
                          </w:r>
                        </w:p>
                        <w:p>
                          <w:pPr>
                            <w:spacing w:line="36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8" w:line="219" w:lineRule="auto"/>
                            <w:ind w:left="269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24"/>
                              <w:szCs w:val="24"/>
                            </w:rPr>
                            <w:t>原料库</w:t>
                          </w:r>
                        </w:p>
                        <w:p>
                          <w:pPr>
                            <w:spacing w:line="33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8" w:line="166" w:lineRule="auto"/>
                            <w:ind w:left="44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24"/>
                              <w:szCs w:val="24"/>
                            </w:rPr>
                            <w:t>噪声、粉尘</w:t>
                          </w:r>
                        </w:p>
                        <w:p>
                          <w:pPr>
                            <w:spacing w:line="171" w:lineRule="auto"/>
                            <w:ind w:left="6180" w:right="20" w:firstLine="30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4"/>
                              <w:szCs w:val="24"/>
                            </w:rPr>
                            <w:t>噪声</w:t>
                          </w: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>7</w:t>
                          </w:r>
                        </w:p>
                        <w:p>
                          <w:pPr>
                            <w:spacing w:before="210" w:line="219" w:lineRule="auto"/>
                            <w:ind w:left="570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24"/>
                              <w:szCs w:val="24"/>
                            </w:rPr>
                            <w:t>水泵系统</w:t>
                          </w:r>
                        </w:p>
                        <w:p>
                          <w:pPr>
                            <w:spacing w:line="27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8"/>
                            <w:ind w:left="334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>&gt;</w:t>
                          </w:r>
                        </w:p>
                        <w:p>
                          <w:pPr>
                            <w:spacing w:before="43" w:line="185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position w:val="2"/>
                              <w:sz w:val="24"/>
                              <w:szCs w:val="24"/>
                            </w:rPr>
                            <w:t xml:space="preserve">成品库    </w:t>
                          </w:r>
                          <w:r>
                            <w:rPr>
                              <w:rFonts w:ascii="SimSun" w:eastAsia="SimSun" w:hAnsi="SimSun" w:cs="SimSun"/>
                              <w:spacing w:val="5"/>
                              <w:position w:val="-3"/>
                              <w:sz w:val="24"/>
                              <w:szCs w:val="24"/>
                            </w:rPr>
                            <w:t>残渣</w:t>
                          </w:r>
                        </w:p>
                        <w:p>
                          <w:pPr>
                            <w:spacing w:line="217" w:lineRule="auto"/>
                            <w:ind w:left="2719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24"/>
                              <w:szCs w:val="24"/>
                            </w:rPr>
                            <w:t>螺旋机</w:t>
                          </w:r>
                        </w:p>
                        <w:p>
                          <w:pPr>
                            <w:spacing w:line="26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9"/>
                            <w:ind w:left="338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>&gt;</w:t>
                          </w:r>
                        </w:p>
                        <w:p>
                          <w:pPr>
                            <w:spacing w:before="24" w:line="215" w:lineRule="auto"/>
                            <w:ind w:left="1139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24"/>
                              <w:szCs w:val="24"/>
                            </w:rPr>
                            <w:t>多孔碳</w:t>
                          </w:r>
                        </w:p>
                        <w:p>
                          <w:pPr>
                            <w:spacing w:before="1" w:line="219" w:lineRule="auto"/>
                            <w:ind w:left="278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24"/>
                              <w:szCs w:val="24"/>
                            </w:rPr>
                            <w:t>尾煤筛</w:t>
                          </w:r>
                        </w:p>
                        <w:p>
                          <w:pPr>
                            <w:spacing w:line="3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tabs>
                              <w:tab w:val="left" w:pos="3310"/>
                            </w:tabs>
                            <w:spacing w:before="78" w:line="219" w:lineRule="auto"/>
                            <w:ind w:left="266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  <w:u w:val="single" w:color="auto"/>
                            </w:rPr>
                            <w:tab/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24"/>
                              <w:szCs w:val="24"/>
                            </w:rPr>
                            <w:t>度水</w:t>
                          </w:r>
                        </w:p>
                        <w:p>
                          <w:pPr>
                            <w:spacing w:before="225" w:line="220" w:lineRule="auto"/>
                            <w:ind w:left="47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4"/>
                              <w:szCs w:val="24"/>
                            </w:rPr>
                            <w:t>噪声</w:t>
                          </w:r>
                        </w:p>
                        <w:p>
                          <w:pPr>
                            <w:spacing w:before="52" w:line="219" w:lineRule="auto"/>
                            <w:ind w:left="278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24"/>
                              <w:szCs w:val="24"/>
                            </w:rPr>
                            <w:t>浓缩池</w:t>
                          </w:r>
                        </w:p>
                        <w:p>
                          <w:pPr>
                            <w:spacing w:line="32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32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8" w:line="129" w:lineRule="exact"/>
                            <w:ind w:left="338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position w:val="-5"/>
                              <w:sz w:val="24"/>
                              <w:szCs w:val="24"/>
                            </w:rPr>
                            <w:t>→</w:t>
                          </w:r>
                        </w:p>
                        <w:p>
                          <w:pPr>
                            <w:spacing w:line="220" w:lineRule="auto"/>
                            <w:ind w:left="478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4"/>
                              <w:szCs w:val="24"/>
                            </w:rPr>
                            <w:t>噪声</w:t>
                          </w:r>
                        </w:p>
                        <w:p>
                          <w:pPr>
                            <w:spacing w:before="91" w:line="219" w:lineRule="auto"/>
                            <w:ind w:left="2859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4"/>
                              <w:szCs w:val="24"/>
                            </w:rPr>
                            <w:t>压滤机</w:t>
                          </w:r>
                        </w:p>
                        <w:p>
                          <w:pPr>
                            <w:spacing w:line="27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9"/>
                            <w:ind w:left="334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>&gt;</w:t>
                          </w:r>
                        </w:p>
                        <w:p>
                          <w:pPr>
                            <w:spacing w:before="274" w:line="216" w:lineRule="auto"/>
                            <w:ind w:left="769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4"/>
                              <w:szCs w:val="24"/>
                            </w:rPr>
                            <w:t>PAM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4"/>
                              <w:szCs w:val="24"/>
                              <w:u w:val="single" w:color="auto"/>
                            </w:rPr>
                            <w:t>,</w:t>
                          </w:r>
                          <w:r>
                            <w:rPr>
                              <w:rFonts w:ascii="SimSun" w:eastAsia="SimSun" w:hAnsi="SimSun" w:cs="SimSun"/>
                              <w:spacing w:val="-10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16"/>
                              <w:sz w:val="24"/>
                              <w:szCs w:val="24"/>
                              <w:u w:val="single" w:color="auto"/>
                            </w:rPr>
                            <w:t xml:space="preserve">      </w:t>
                          </w:r>
                          <w:r>
                            <w:rPr>
                              <w:rFonts w:ascii="SimSun" w:eastAsia="SimSun" w:hAnsi="SimSun" w:cs="SimSun"/>
                              <w:spacing w:val="9"/>
                              <w:sz w:val="24"/>
                              <w:szCs w:val="24"/>
                            </w:rPr>
                            <w:t xml:space="preserve">     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4"/>
                              <w:szCs w:val="24"/>
                            </w:rPr>
                            <w:t>清水池</w:t>
                          </w:r>
                        </w:p>
                      </w:txbxContent>
                    </v:textbox>
                  </v:shape>
                  <v:shape id="_x0000_s1127" type="#_x0000_t202" style="width:537;height:280;left:739;position:absolute;top:977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9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8"/>
                              <w:sz w:val="24"/>
                              <w:szCs w:val="24"/>
                            </w:rPr>
                            <w:t>库房</w:t>
                          </w:r>
                        </w:p>
                      </w:txbxContent>
                    </v:textbox>
                  </v:shape>
                  <v:shape id="_x0000_s1128" type="#_x0000_t202" style="width:535;height:280;left:5730;position:absolute;top:476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0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4"/>
                              <w:szCs w:val="24"/>
                            </w:rPr>
                            <w:t>噪声</w:t>
                          </w:r>
                        </w:p>
                      </w:txbxContent>
                    </v:textbox>
                  </v:shape>
                  <v:shape id="_x0000_s1129" type="#_x0000_t202" style="width:535;height:280;left:5740;position:absolute;top:618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0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4"/>
                              <w:szCs w:val="24"/>
                            </w:rPr>
                            <w:t>噪声</w:t>
                          </w:r>
                        </w:p>
                      </w:txbxContent>
                    </v:textbox>
                  </v:shape>
                  <v:shape id="_x0000_s1130" type="#_x0000_t202" style="width:534;height:280;left:2350;position:absolute;top:9412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1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24"/>
                              <w:szCs w:val="24"/>
                            </w:rPr>
                            <w:t>尾泥</w:t>
                          </w:r>
                        </w:p>
                      </w:txbxContent>
                    </v:textbox>
                  </v:shape>
                  <v:shape id="_x0000_s1131" type="#_x0000_t202" style="width:532;height:280;left:3850;position:absolute;top:354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0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24"/>
                              <w:szCs w:val="24"/>
                            </w:rPr>
                            <w:t>料池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11039" w:type="dxa"/>
          <w:tblInd w:w="1450" w:type="dxa"/>
          <w:tblLayout w:type="fixed"/>
        </w:tblPrEx>
        <w:trPr>
          <w:trHeight w:val="3965"/>
        </w:trPr>
        <w:tc>
          <w:tcPr>
            <w:tcW w:w="7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65" w:type="dxa"/>
            <w:tcBorders>
              <w:top w:val="nil"/>
            </w:tcBorders>
            <w:vAlign w:val="top"/>
          </w:tcPr>
          <w:p>
            <w:pPr>
              <w:pStyle w:val="TableText"/>
              <w:spacing w:before="186" w:line="219" w:lineRule="auto"/>
              <w:ind w:left="3004"/>
              <w:rPr>
                <w:sz w:val="24"/>
                <w:szCs w:val="24"/>
              </w:rPr>
            </w:pPr>
            <w:r>
              <w:rPr>
                <w:b/>
                <w:bCs/>
                <w:spacing w:val="-14"/>
                <w:sz w:val="24"/>
                <w:szCs w:val="24"/>
              </w:rPr>
              <w:t>图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2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-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3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生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产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工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流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程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及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产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污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环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节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图</w:t>
            </w: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70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9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、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产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污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环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节</w:t>
            </w:r>
          </w:p>
          <w:p>
            <w:pPr>
              <w:pStyle w:val="TableText"/>
              <w:spacing w:before="270" w:line="220" w:lineRule="auto"/>
              <w:ind w:left="660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9.1、运营期</w:t>
            </w:r>
          </w:p>
          <w:p>
            <w:pPr>
              <w:pStyle w:val="TableText"/>
              <w:spacing w:before="140" w:line="220" w:lineRule="auto"/>
              <w:ind w:left="810"/>
              <w:rPr>
                <w:sz w:val="24"/>
                <w:szCs w:val="24"/>
              </w:rPr>
            </w:pPr>
            <w:r>
              <w:rPr>
                <w:spacing w:val="-20"/>
                <w:sz w:val="24"/>
                <w:szCs w:val="24"/>
              </w:rPr>
              <w:t>(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1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废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气</w:t>
            </w:r>
          </w:p>
          <w:p>
            <w:pPr>
              <w:pStyle w:val="TableText"/>
              <w:spacing w:before="281" w:line="551" w:lineRule="exact"/>
              <w:ind w:right="15"/>
              <w:jc w:val="right"/>
              <w:rPr>
                <w:sz w:val="24"/>
                <w:szCs w:val="24"/>
              </w:rPr>
            </w:pPr>
            <w:r>
              <w:rPr>
                <w:spacing w:val="49"/>
                <w:position w:val="23"/>
                <w:sz w:val="24"/>
                <w:szCs w:val="24"/>
              </w:rPr>
              <w:t>本项目运营期废气主要包括原料运输过程、原料装卸</w:t>
            </w:r>
            <w:r>
              <w:rPr>
                <w:spacing w:val="48"/>
                <w:position w:val="23"/>
                <w:sz w:val="24"/>
                <w:szCs w:val="24"/>
              </w:rPr>
              <w:t>料过程、成品装车过程</w:t>
            </w:r>
          </w:p>
          <w:p>
            <w:pPr>
              <w:pStyle w:val="TableText"/>
              <w:spacing w:line="218" w:lineRule="auto"/>
              <w:ind w:left="90"/>
              <w:rPr>
                <w:sz w:val="24"/>
                <w:szCs w:val="24"/>
              </w:rPr>
            </w:pPr>
            <w:r>
              <w:rPr>
                <w:spacing w:val="46"/>
                <w:sz w:val="24"/>
                <w:szCs w:val="24"/>
              </w:rPr>
              <w:t>产生的废气和机械尾气等。</w:t>
            </w:r>
          </w:p>
        </w:tc>
      </w:tr>
    </w:tbl>
    <w:p>
      <w:pPr>
        <w:pStyle w:val="BodyText"/>
        <w:spacing w:line="331" w:lineRule="auto"/>
      </w:pPr>
    </w:p>
    <w:p>
      <w:pPr>
        <w:spacing w:before="117" w:line="184" w:lineRule="auto"/>
        <w:ind w:left="16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—17—</w:t>
      </w:r>
    </w:p>
    <w:p>
      <w:pPr>
        <w:spacing w:line="184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br/>
      </w:r>
      <w:r>
        <w:rPr>
          <w:rFonts w:ascii="SimSun" w:eastAsia="SimSun" w:hAnsi="SimSun" w:cs="SimSun"/>
          <w:sz w:val="36"/>
          <w:szCs w:val="3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https://d.book118.com/068004032013006033</w:t>
        </w:r>
      </w:hyperlink>
    </w:p>
    <w:p>
      <w:pPr>
        <w:spacing w:line="184" w:lineRule="auto"/>
        <w:rPr>
          <w:rFonts w:ascii="SimSun" w:eastAsia="SimSun" w:hAnsi="SimSun" w:cs="SimSun"/>
          <w:sz w:val="36"/>
          <w:szCs w:val="36"/>
        </w:rPr>
      </w:pPr>
    </w:p>
    <w:sectPr>
      <w:headerReference w:type="default" r:id="rId78"/>
      <w:pgSz w:w="20000" w:h="28260"/>
      <w:pgMar w:top="400" w:right="3000" w:bottom="0" w:left="3000" w:header="0" w:footer="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9"/>
      <w:szCs w:val="2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header" Target="header4.xml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header" Target="header5.xml" /><Relationship Id="rId27" Type="http://schemas.openxmlformats.org/officeDocument/2006/relationships/header" Target="header6.xml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header" Target="header7.xml" /><Relationship Id="rId38" Type="http://schemas.openxmlformats.org/officeDocument/2006/relationships/header" Target="header8.xml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image" Target="media/image34.png" /><Relationship Id="rId46" Type="http://schemas.openxmlformats.org/officeDocument/2006/relationships/image" Target="media/image35.png" /><Relationship Id="rId47" Type="http://schemas.openxmlformats.org/officeDocument/2006/relationships/image" Target="media/image36.png" /><Relationship Id="rId48" Type="http://schemas.openxmlformats.org/officeDocument/2006/relationships/image" Target="media/image37.png" /><Relationship Id="rId49" Type="http://schemas.openxmlformats.org/officeDocument/2006/relationships/image" Target="media/image38.png" /><Relationship Id="rId5" Type="http://schemas.openxmlformats.org/officeDocument/2006/relationships/image" Target="media/image2.png" /><Relationship Id="rId50" Type="http://schemas.openxmlformats.org/officeDocument/2006/relationships/image" Target="media/image39.png" /><Relationship Id="rId51" Type="http://schemas.openxmlformats.org/officeDocument/2006/relationships/image" Target="media/image40.png" /><Relationship Id="rId52" Type="http://schemas.openxmlformats.org/officeDocument/2006/relationships/image" Target="media/image41.png" /><Relationship Id="rId53" Type="http://schemas.openxmlformats.org/officeDocument/2006/relationships/image" Target="media/image42.png" /><Relationship Id="rId54" Type="http://schemas.openxmlformats.org/officeDocument/2006/relationships/image" Target="media/image43.png" /><Relationship Id="rId55" Type="http://schemas.openxmlformats.org/officeDocument/2006/relationships/image" Target="media/image44.png" /><Relationship Id="rId56" Type="http://schemas.openxmlformats.org/officeDocument/2006/relationships/image" Target="media/image45.png" /><Relationship Id="rId57" Type="http://schemas.openxmlformats.org/officeDocument/2006/relationships/image" Target="media/image46.png" /><Relationship Id="rId58" Type="http://schemas.openxmlformats.org/officeDocument/2006/relationships/image" Target="media/image47.png" /><Relationship Id="rId59" Type="http://schemas.openxmlformats.org/officeDocument/2006/relationships/image" Target="media/image48.png" /><Relationship Id="rId6" Type="http://schemas.openxmlformats.org/officeDocument/2006/relationships/image" Target="media/image3.png" /><Relationship Id="rId60" Type="http://schemas.openxmlformats.org/officeDocument/2006/relationships/image" Target="media/image49.png" /><Relationship Id="rId61" Type="http://schemas.openxmlformats.org/officeDocument/2006/relationships/image" Target="media/image50.png" /><Relationship Id="rId62" Type="http://schemas.openxmlformats.org/officeDocument/2006/relationships/image" Target="media/image51.png" /><Relationship Id="rId63" Type="http://schemas.openxmlformats.org/officeDocument/2006/relationships/image" Target="media/image52.png" /><Relationship Id="rId64" Type="http://schemas.openxmlformats.org/officeDocument/2006/relationships/image" Target="media/image53.png" /><Relationship Id="rId65" Type="http://schemas.openxmlformats.org/officeDocument/2006/relationships/image" Target="media/image54.png" /><Relationship Id="rId66" Type="http://schemas.openxmlformats.org/officeDocument/2006/relationships/image" Target="media/image55.png" /><Relationship Id="rId67" Type="http://schemas.openxmlformats.org/officeDocument/2006/relationships/image" Target="media/image56.png" /><Relationship Id="rId68" Type="http://schemas.openxmlformats.org/officeDocument/2006/relationships/image" Target="media/image57.png" /><Relationship Id="rId69" Type="http://schemas.openxmlformats.org/officeDocument/2006/relationships/image" Target="media/image58.png" /><Relationship Id="rId7" Type="http://schemas.openxmlformats.org/officeDocument/2006/relationships/header" Target="header1.xml" /><Relationship Id="rId70" Type="http://schemas.openxmlformats.org/officeDocument/2006/relationships/image" Target="media/image59.png" /><Relationship Id="rId71" Type="http://schemas.openxmlformats.org/officeDocument/2006/relationships/image" Target="media/image60.jpeg" /><Relationship Id="rId72" Type="http://schemas.openxmlformats.org/officeDocument/2006/relationships/header" Target="header9.xml" /><Relationship Id="rId73" Type="http://schemas.openxmlformats.org/officeDocument/2006/relationships/image" Target="media/image61.png" /><Relationship Id="rId74" Type="http://schemas.openxmlformats.org/officeDocument/2006/relationships/header" Target="header10.xml" /><Relationship Id="rId75" Type="http://schemas.openxmlformats.org/officeDocument/2006/relationships/header" Target="header11.xml" /><Relationship Id="rId76" Type="http://schemas.openxmlformats.org/officeDocument/2006/relationships/image" Target="media/image62.png" /><Relationship Id="rId77" Type="http://schemas.openxmlformats.org/officeDocument/2006/relationships/hyperlink" Target="https://d.book118.com/068004032013006033" TargetMode="External" /><Relationship Id="rId78" Type="http://schemas.openxmlformats.org/officeDocument/2006/relationships/header" Target="header12.xml" /><Relationship Id="rId79" Type="http://schemas.openxmlformats.org/officeDocument/2006/relationships/theme" Target="theme/theme1.xml" /><Relationship Id="rId8" Type="http://schemas.openxmlformats.org/officeDocument/2006/relationships/header" Target="header2.xml" /><Relationship Id="rId80" Type="http://schemas.openxmlformats.org/officeDocument/2006/relationships/styles" Target="styles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2024-02-01T16:40:13Z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2024-02-01T16:40:21Z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65bb58e3a507ba001f6fd2d4wl</vt:lpwstr>
  </property>
</Properties>
</file>